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256" w:rsidP="003072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CPPSEC3101 Manage conflict and security risks using negotiation</w:t>
      </w:r>
      <w:r>
        <w:fldChar w:fldCharType="end"/>
      </w:r>
    </w:p>
    <w:p w:rsidR="00307256" w:rsidP="00307256">
      <w:pPr>
        <w:pStyle w:val="Version"/>
        <w:sectPr w:rsidSect="00D13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3A2F" w:rsidP="00D13A2F">
      <w:pPr>
        <w:pStyle w:val="SuperHeading"/>
      </w:pPr>
      <w:r w:rsidRPr="00D13A2F">
        <w:t>CPPSEC3101 Manage conflict and security risks using negotiation</w:t>
      </w:r>
    </w:p>
    <w:p w:rsidR="00000000" w:rsidRPr="00D13A2F" w:rsidP="00D13A2F">
      <w:pPr>
        <w:pStyle w:val="Heading1"/>
      </w:pPr>
      <w:bookmarkStart w:id="1" w:name="O_1040529"/>
      <w:bookmarkEnd w:id="1"/>
      <w:r w:rsidRPr="00D13A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3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F" w:rsidP="00D13A2F">
            <w:pPr>
              <w:pStyle w:val="BodyText"/>
            </w:pPr>
            <w:r w:rsidRPr="00D13A2F">
              <w:t>This version first released with CPP Property Services Training Package Version 7.0.</w:t>
            </w:r>
          </w:p>
          <w:p w:rsidR="00000000" w:rsidRPr="00D13A2F" w:rsidP="00D13A2F">
            <w:pPr>
              <w:pStyle w:val="BodyText"/>
            </w:pPr>
            <w:r w:rsidRPr="00D13A2F">
              <w:t>Supersedes and is equivalent to CPPSEC3002A Manage conflict through negotiation.</w:t>
            </w:r>
          </w:p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Updated to meet the Standards for Training Packages.</w:t>
            </w:r>
          </w:p>
        </w:tc>
      </w:tr>
      <w:tr w:rsidTr="00D13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F" w:rsidP="00D13A2F">
            <w:pPr>
              <w:pStyle w:val="BodyText"/>
            </w:pPr>
            <w:r w:rsidRPr="00D13A2F">
              <w:t>This version first released with CPP Property Services Training Package Version 8.1</w:t>
            </w:r>
          </w:p>
          <w:p w:rsidR="00000000" w:rsidRPr="00D13A2F" w:rsidP="00D13A2F">
            <w:pPr>
              <w:pStyle w:val="BodyText"/>
            </w:pPr>
            <w:r w:rsidRPr="00D13A2F">
              <w:t xml:space="preserve">Revised </w:t>
            </w:r>
            <w:r w:rsidRPr="00D13A2F">
              <w:rPr>
                <w:rStyle w:val="Emphasis"/>
              </w:rPr>
              <w:t>Assessment of perfo</w:t>
            </w:r>
            <w:r w:rsidRPr="00D13A2F">
              <w:rPr>
                <w:rStyle w:val="Emphasis"/>
              </w:rPr>
              <w:t>rmance</w:t>
            </w:r>
            <w:r w:rsidRPr="00D13A2F">
              <w:t xml:space="preserve"> in Assessment Conditions.</w:t>
            </w:r>
          </w:p>
        </w:tc>
      </w:tr>
    </w:tbl>
    <w:p w:rsidR="00000000" w:rsidRPr="00D13A2F" w:rsidP="00D13A2F">
      <w:pPr>
        <w:pStyle w:val="BodyText"/>
      </w:pPr>
    </w:p>
    <w:p w:rsidR="00000000" w:rsidRPr="00D13A2F" w:rsidP="00D13A2F">
      <w:pPr>
        <w:pStyle w:val="AllowPageBreak"/>
      </w:pPr>
    </w:p>
    <w:p w:rsidR="00000000" w:rsidRPr="00D13A2F" w:rsidP="00D13A2F">
      <w:pPr>
        <w:pStyle w:val="Heading1"/>
      </w:pPr>
      <w:bookmarkStart w:id="2" w:name="O_1040528"/>
      <w:bookmarkEnd w:id="2"/>
      <w:r w:rsidRPr="00D13A2F">
        <w:t>Application</w:t>
      </w:r>
    </w:p>
    <w:p w:rsidR="00000000" w:rsidRPr="00D13A2F" w:rsidP="00307256">
      <w:pPr>
        <w:pStyle w:val="BodyText"/>
      </w:pPr>
      <w:r w:rsidRPr="00D13A2F">
        <w:t>This unit specifies the skills and knowledge required to manage conflict and security risks using negotiation techniques.</w:t>
      </w:r>
    </w:p>
    <w:p w:rsidR="00000000" w:rsidRPr="00D13A2F" w:rsidP="00307256">
      <w:pPr>
        <w:pStyle w:val="BodyText"/>
      </w:pPr>
      <w:r w:rsidRPr="00D13A2F">
        <w:t>It includes:</w:t>
      </w:r>
    </w:p>
    <w:p w:rsidR="00000000" w:rsidRPr="00D13A2F" w:rsidP="00D13A2F">
      <w:pPr>
        <w:pStyle w:val="ListBullet"/>
      </w:pPr>
      <w:r w:rsidRPr="00D13A2F">
        <w:t>reviewing and applying workplace procedures and polici</w:t>
      </w:r>
      <w:r w:rsidRPr="00D13A2F">
        <w:t>es including workplace health and safety (WHS) to comply with legal rights and responsibilities</w:t>
      </w:r>
    </w:p>
    <w:p w:rsidR="00000000" w:rsidRPr="00D13A2F" w:rsidP="00D13A2F">
      <w:pPr>
        <w:pStyle w:val="ListBullet"/>
      </w:pPr>
      <w:r w:rsidRPr="00D13A2F">
        <w:t>maintaining situational awareness to identify and assess sources of conflict and risk, and selecting and implementing response options within the scope of own authority</w:t>
      </w:r>
    </w:p>
    <w:p w:rsidR="00000000" w:rsidRPr="00D13A2F" w:rsidP="00D13A2F">
      <w:pPr>
        <w:pStyle w:val="ListBullet"/>
      </w:pPr>
      <w:r w:rsidRPr="00D13A2F">
        <w:t>using negotiation and communication techniques to resolve conflict, minimise risk and e</w:t>
      </w:r>
      <w:r w:rsidRPr="00D13A2F">
        <w:t>ncourage a shared approach to conflict resolution</w:t>
      </w:r>
    </w:p>
    <w:p w:rsidR="00000000" w:rsidRPr="00D13A2F" w:rsidP="00D13A2F">
      <w:pPr>
        <w:pStyle w:val="ListBullet"/>
      </w:pPr>
      <w:r w:rsidRPr="00D13A2F">
        <w:t>working with others to report, evaluate and improve response procedures.</w:t>
      </w:r>
    </w:p>
    <w:p w:rsidR="00000000" w:rsidRPr="00D13A2F" w:rsidP="00307256">
      <w:pPr>
        <w:pStyle w:val="BodyText"/>
      </w:pPr>
      <w:r w:rsidRPr="00D13A2F">
        <w:t>It applies to people working independently or under limited supervision as members of a security team.</w:t>
      </w:r>
    </w:p>
    <w:p w:rsidR="00000000" w:rsidRPr="00D13A2F" w:rsidP="00307256">
      <w:pPr>
        <w:pStyle w:val="BodyText"/>
      </w:pPr>
      <w:r w:rsidRPr="00D13A2F">
        <w:t>This unit may form part of the</w:t>
      </w:r>
      <w:r w:rsidRPr="00D13A2F">
        <w:t xml:space="preserve"> licensing requirements for people engaged in security operations in those states and territories where these are regulated activities.</w:t>
      </w:r>
    </w:p>
    <w:p w:rsidR="00000000" w:rsidRPr="00D13A2F" w:rsidP="00D13A2F">
      <w:pPr>
        <w:pStyle w:val="Heading1"/>
      </w:pPr>
      <w:bookmarkStart w:id="3" w:name="O_1040527"/>
      <w:bookmarkEnd w:id="3"/>
      <w:r w:rsidRPr="00D13A2F">
        <w:t>Pre-requisite Unit</w:t>
      </w:r>
    </w:p>
    <w:p w:rsidR="00000000" w:rsidRPr="00D13A2F" w:rsidP="00307256">
      <w:pPr>
        <w:pStyle w:val="BodyText"/>
      </w:pPr>
      <w:r w:rsidRPr="00D13A2F">
        <w:t>Nil</w:t>
      </w:r>
    </w:p>
    <w:p w:rsidR="00000000" w:rsidRPr="00D13A2F" w:rsidP="00D13A2F">
      <w:pPr>
        <w:pStyle w:val="Heading1"/>
      </w:pPr>
      <w:bookmarkStart w:id="4" w:name="O_1040526"/>
      <w:bookmarkEnd w:id="4"/>
      <w:r w:rsidRPr="00D13A2F">
        <w:t>Unit Sector</w:t>
      </w:r>
    </w:p>
    <w:p w:rsidR="00000000" w:rsidRPr="00D13A2F" w:rsidP="00307256">
      <w:pPr>
        <w:pStyle w:val="BodyText"/>
      </w:pPr>
      <w:r w:rsidRPr="00D13A2F">
        <w:t>Security operations</w:t>
      </w:r>
    </w:p>
    <w:p w:rsidR="00000000" w:rsidRPr="00D13A2F" w:rsidP="00D13A2F">
      <w:pPr>
        <w:pStyle w:val="Heading1"/>
      </w:pPr>
      <w:bookmarkStart w:id="5" w:name="O_1040525"/>
      <w:bookmarkEnd w:id="5"/>
      <w:r w:rsidRPr="00D13A2F">
        <w:t>Elements</w:t>
      </w:r>
      <w:r w:rsidRPr="00D13A2F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D13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Performance criteria describe what needs to be done to demonstrate achievement of the element.</w:t>
            </w:r>
          </w:p>
        </w:tc>
      </w:tr>
      <w:tr w:rsidTr="00D13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1.</w:t>
            </w:r>
            <w:r w:rsidRPr="00D13A2F">
              <w:tab/>
              <w:t>Identify and assess conflict situation and select response option.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F" w:rsidP="00D13A2F">
            <w:pPr>
              <w:pStyle w:val="BodyText"/>
            </w:pPr>
            <w:r w:rsidRPr="00D13A2F">
              <w:t>1.1</w:t>
            </w:r>
            <w:r w:rsidRPr="00D13A2F">
              <w:tab/>
            </w:r>
            <w:r w:rsidRPr="00D13A2F">
              <w:t>Review work instructions, procedures and policies including WHS to confirm own responsibilities and authority to ensure compliance with legal rights and responsibilities when performing security work.</w:t>
            </w:r>
          </w:p>
          <w:p w:rsidR="00000000" w:rsidRPr="00D13A2F" w:rsidP="00D13A2F">
            <w:pPr>
              <w:pStyle w:val="BodyText"/>
            </w:pPr>
            <w:r w:rsidRPr="00D13A2F">
              <w:t>1.2</w:t>
            </w:r>
            <w:r w:rsidRPr="00D13A2F">
              <w:tab/>
              <w:t>Select and use personal protective equipment to ens</w:t>
            </w:r>
            <w:r w:rsidRPr="00D13A2F">
              <w:t>ure own safety, and communication equipment to exchange information with relevant persons.</w:t>
            </w:r>
          </w:p>
          <w:p w:rsidR="00000000" w:rsidRPr="00D13A2F" w:rsidP="00D13A2F">
            <w:pPr>
              <w:pStyle w:val="BodyText"/>
            </w:pPr>
            <w:r w:rsidRPr="00D13A2F">
              <w:t>1.3</w:t>
            </w:r>
            <w:r w:rsidRPr="00D13A2F">
              <w:tab/>
              <w:t>Observe the work environment to maintain situational awareness and identify sources of conflict and security risk to people, property or premises.</w:t>
            </w:r>
          </w:p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1.4</w:t>
            </w:r>
            <w:r w:rsidRPr="00D13A2F">
              <w:tab/>
              <w:t>Assess con</w:t>
            </w:r>
            <w:r w:rsidRPr="00D13A2F">
              <w:t>flict situation and nature and degree of risk, and use communication equipment to seek assistance from relevant persons.</w:t>
            </w:r>
          </w:p>
        </w:tc>
      </w:tr>
      <w:tr w:rsidTr="00D13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2.</w:t>
            </w:r>
            <w:r w:rsidRPr="00D13A2F">
              <w:tab/>
              <w:t>Negotiate conflict resolution.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F" w:rsidP="00D13A2F">
            <w:pPr>
              <w:pStyle w:val="BodyText"/>
            </w:pPr>
            <w:r w:rsidRPr="00D13A2F">
              <w:t>2.1</w:t>
            </w:r>
            <w:r w:rsidRPr="00D13A2F">
              <w:tab/>
              <w:t>Use interpersonal techniques to exchange and gather information to clarify conflict situation.</w:t>
            </w:r>
          </w:p>
          <w:p w:rsidR="00000000" w:rsidRPr="00D13A2F" w:rsidP="00D13A2F">
            <w:pPr>
              <w:pStyle w:val="BodyText"/>
            </w:pPr>
            <w:r w:rsidRPr="00D13A2F">
              <w:t>2</w:t>
            </w:r>
            <w:r w:rsidRPr="00D13A2F">
              <w:t>.2</w:t>
            </w:r>
            <w:r w:rsidRPr="00D13A2F">
              <w:tab/>
              <w:t>Use negotiation techniques to offer options and encourage a shared approach to conflict resolution.</w:t>
            </w:r>
          </w:p>
          <w:p w:rsidR="00000000" w:rsidRPr="00D13A2F" w:rsidP="00D13A2F">
            <w:pPr>
              <w:pStyle w:val="BodyText"/>
            </w:pPr>
            <w:r w:rsidRPr="00D13A2F">
              <w:t>2.3</w:t>
            </w:r>
            <w:r w:rsidRPr="00D13A2F">
              <w:tab/>
              <w:t>Use even tone of voice and positive non-verbal and spoken communication that takes account of individual social and cultural differences throughout n</w:t>
            </w:r>
            <w:r w:rsidRPr="00D13A2F">
              <w:t>egotiation.</w:t>
            </w:r>
          </w:p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2.4</w:t>
            </w:r>
            <w:r w:rsidRPr="00D13A2F">
              <w:tab/>
              <w:t>Anticipate factors that might escalate conflict or risk safety and security, and apply contingency measures.</w:t>
            </w:r>
          </w:p>
        </w:tc>
      </w:tr>
      <w:tr w:rsidTr="00D13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A2F">
            <w:pPr>
              <w:pStyle w:val="BodyText"/>
              <w:rPr>
                <w:lang w:val="en-NZ"/>
              </w:rPr>
            </w:pPr>
            <w:r w:rsidRPr="00D13A2F">
              <w:t>3.</w:t>
            </w:r>
            <w:r w:rsidRPr="00D13A2F">
              <w:tab/>
              <w:t>Report, evaluate and improve conflict response procedures.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A2F" w:rsidP="00D13A2F">
            <w:pPr>
              <w:pStyle w:val="BodyText"/>
            </w:pPr>
            <w:r w:rsidRPr="00D13A2F">
              <w:t>3.1</w:t>
            </w:r>
            <w:r w:rsidRPr="00D13A2F">
              <w:tab/>
              <w:t>Report incident observations and response actions using workplac</w:t>
            </w:r>
            <w:r w:rsidRPr="00D13A2F">
              <w:t>e documentation.</w:t>
            </w:r>
          </w:p>
          <w:p w:rsidR="00000000" w:rsidRPr="00D13A2F" w:rsidP="00D13A2F">
            <w:pPr>
              <w:pStyle w:val="BodyText"/>
            </w:pPr>
            <w:r w:rsidRPr="00D13A2F">
              <w:t>3.2</w:t>
            </w:r>
            <w:r w:rsidRPr="00D13A2F">
              <w:tab/>
              <w:t>Discuss response with relevant persons and review procedures to evaluate effectiveness and identify improvements.</w:t>
            </w:r>
          </w:p>
          <w:p w:rsidR="00000000" w:rsidRPr="00D13A2F" w:rsidP="00D13A2F">
            <w:pPr>
              <w:pStyle w:val="BodyText"/>
            </w:pPr>
            <w:r w:rsidRPr="00D13A2F">
              <w:t>3.3</w:t>
            </w:r>
            <w:r w:rsidRPr="00D13A2F">
              <w:tab/>
              <w:t>Recognise effects of stress and manage own well-being using stress management techniques.</w:t>
            </w:r>
          </w:p>
        </w:tc>
      </w:tr>
    </w:tbl>
    <w:p w:rsidR="00000000" w:rsidRPr="00D13A2F" w:rsidP="00D13A2F">
      <w:pPr>
        <w:pStyle w:val="BodyText"/>
      </w:pPr>
    </w:p>
    <w:p w:rsidR="00000000" w:rsidRPr="00D13A2F" w:rsidP="00D13A2F">
      <w:pPr>
        <w:pStyle w:val="AllowPageBreak"/>
      </w:pPr>
    </w:p>
    <w:p w:rsidR="00000000" w:rsidRPr="00D13A2F" w:rsidP="00D13A2F">
      <w:pPr>
        <w:pStyle w:val="Heading1"/>
      </w:pPr>
      <w:bookmarkStart w:id="6" w:name="O_1040524"/>
      <w:bookmarkEnd w:id="6"/>
      <w:r w:rsidRPr="00D13A2F">
        <w:t>Foundation Skills</w:t>
      </w:r>
    </w:p>
    <w:p w:rsidR="00000000" w:rsidRPr="00D13A2F" w:rsidP="00307256">
      <w:pPr>
        <w:pStyle w:val="BodyText"/>
      </w:pPr>
      <w:r w:rsidRPr="00D13A2F">
        <w:t>This section describes the language, literacy, numeracy and employment skills essential to performance in this unit but not explicit in the performance criteria:</w:t>
      </w:r>
    </w:p>
    <w:p w:rsidR="00000000" w:rsidRPr="00D13A2F" w:rsidP="00D13A2F">
      <w:pPr>
        <w:pStyle w:val="ListBullet"/>
      </w:pPr>
      <w:r w:rsidRPr="00D13A2F">
        <w:t>language skills to:</w:t>
      </w:r>
    </w:p>
    <w:p w:rsidR="00000000" w:rsidRPr="00D13A2F" w:rsidP="00D13A2F">
      <w:pPr>
        <w:pStyle w:val="ListBullet2"/>
      </w:pPr>
      <w:r w:rsidRPr="00D13A2F">
        <w:t>provide information or advice using structure and lang</w:t>
      </w:r>
      <w:r w:rsidRPr="00D13A2F">
        <w:t>uage to suit the audience and engage minority groups</w:t>
      </w:r>
    </w:p>
    <w:p w:rsidR="00000000" w:rsidRPr="00D13A2F" w:rsidP="00D13A2F">
      <w:pPr>
        <w:pStyle w:val="ListBullet2"/>
      </w:pPr>
      <w:r w:rsidRPr="00D13A2F">
        <w:t xml:space="preserve">use strategies to overcome language barriers </w:t>
      </w:r>
    </w:p>
    <w:p w:rsidR="00000000" w:rsidRPr="00D13A2F" w:rsidP="00D13A2F">
      <w:pPr>
        <w:pStyle w:val="ListBullet"/>
      </w:pPr>
      <w:r w:rsidRPr="00D13A2F">
        <w:t>writing skills to record and describe incident observations and response actions</w:t>
      </w:r>
    </w:p>
    <w:p w:rsidR="00000000" w:rsidRPr="00D13A2F" w:rsidP="00D13A2F">
      <w:pPr>
        <w:pStyle w:val="ListBullet"/>
      </w:pPr>
      <w:r w:rsidRPr="00D13A2F">
        <w:t xml:space="preserve">reading skills to interpret: </w:t>
      </w:r>
    </w:p>
    <w:p w:rsidR="00000000" w:rsidRPr="00D13A2F" w:rsidP="00D13A2F">
      <w:pPr>
        <w:pStyle w:val="ListBullet2"/>
      </w:pPr>
      <w:r w:rsidRPr="00D13A2F">
        <w:t>workplace procedures and po</w:t>
      </w:r>
      <w:r w:rsidRPr="00D13A2F">
        <w:t>licies that clarify legal rights and responsibilities and WHS requirements</w:t>
      </w:r>
    </w:p>
    <w:p w:rsidR="00000000" w:rsidRPr="00D13A2F" w:rsidP="00D13A2F">
      <w:pPr>
        <w:pStyle w:val="ListBullet2"/>
      </w:pPr>
      <w:r w:rsidRPr="00D13A2F">
        <w:t>signs and forms written in English</w:t>
      </w:r>
    </w:p>
    <w:p w:rsidR="00000000" w:rsidRPr="00D13A2F" w:rsidP="00D13A2F">
      <w:pPr>
        <w:pStyle w:val="ListBullet"/>
      </w:pPr>
      <w:r w:rsidRPr="00D13A2F">
        <w:t>speaking and listening skills to:</w:t>
      </w:r>
    </w:p>
    <w:p w:rsidR="00000000" w:rsidRPr="00D13A2F" w:rsidP="00D13A2F">
      <w:pPr>
        <w:pStyle w:val="ListBullet2"/>
      </w:pPr>
      <w:r w:rsidRPr="00D13A2F">
        <w:t>use active listening to understand spoken information and instructions exchanged during negotiation</w:t>
      </w:r>
    </w:p>
    <w:p w:rsidR="00000000" w:rsidRPr="00D13A2F" w:rsidP="00D13A2F">
      <w:pPr>
        <w:pStyle w:val="ListBullet2"/>
      </w:pPr>
      <w:r w:rsidRPr="00D13A2F">
        <w:t>use questi</w:t>
      </w:r>
      <w:r w:rsidRPr="00D13A2F">
        <w:t>ons to seek information during negotiation</w:t>
      </w:r>
    </w:p>
    <w:p w:rsidR="00000000" w:rsidRPr="00D13A2F" w:rsidP="00D13A2F">
      <w:pPr>
        <w:pStyle w:val="ListBullet2"/>
      </w:pPr>
      <w:r w:rsidRPr="00D13A2F">
        <w:t>use paraphrasing to check own understanding and show empathy during negotiation</w:t>
      </w:r>
    </w:p>
    <w:p w:rsidR="00000000" w:rsidRPr="00D13A2F" w:rsidP="00D13A2F">
      <w:pPr>
        <w:pStyle w:val="ListBullet2"/>
      </w:pPr>
      <w:r w:rsidRPr="00D13A2F">
        <w:t>seek and understand feedback from others when reviewing response procedures</w:t>
      </w:r>
    </w:p>
    <w:p w:rsidR="00000000" w:rsidRPr="00D13A2F" w:rsidP="00D13A2F">
      <w:pPr>
        <w:pStyle w:val="ListBullet2"/>
      </w:pPr>
      <w:r w:rsidRPr="00D13A2F">
        <w:t>orally request assistance using communication equipment</w:t>
      </w:r>
    </w:p>
    <w:p w:rsidR="00000000" w:rsidRPr="00D13A2F" w:rsidP="00D13A2F">
      <w:pPr>
        <w:pStyle w:val="ListBullet"/>
      </w:pPr>
      <w:r w:rsidRPr="00D13A2F">
        <w:t>numeracy skills to calculate time when recording incident details</w:t>
      </w:r>
    </w:p>
    <w:p w:rsidR="00000000" w:rsidRPr="00D13A2F" w:rsidP="00D13A2F">
      <w:pPr>
        <w:pStyle w:val="ListBullet"/>
      </w:pPr>
      <w:r w:rsidRPr="00D13A2F">
        <w:t>problem solving skills to:</w:t>
      </w:r>
    </w:p>
    <w:p w:rsidR="00000000" w:rsidRPr="00D13A2F" w:rsidP="00D13A2F">
      <w:pPr>
        <w:pStyle w:val="ListBullet2"/>
      </w:pPr>
      <w:r w:rsidRPr="00D13A2F">
        <w:t>formulate response options to match risk presented in conflict situations</w:t>
      </w:r>
    </w:p>
    <w:p w:rsidR="00000000" w:rsidRPr="00D13A2F" w:rsidP="00D13A2F">
      <w:pPr>
        <w:pStyle w:val="ListBullet2"/>
      </w:pPr>
      <w:r w:rsidRPr="00D13A2F">
        <w:t>modify response to changing circumstances when applying contingency measure</w:t>
      </w:r>
    </w:p>
    <w:p w:rsidR="00000000" w:rsidRPr="00D13A2F" w:rsidP="00D13A2F">
      <w:pPr>
        <w:pStyle w:val="ListBullet"/>
      </w:pPr>
      <w:r w:rsidRPr="00D13A2F">
        <w:t>teamwork sk</w:t>
      </w:r>
      <w:r w:rsidRPr="00D13A2F">
        <w:t xml:space="preserve">ills to adjust </w:t>
      </w:r>
    </w:p>
    <w:p w:rsidR="00000000" w:rsidRPr="00D13A2F" w:rsidP="00D13A2F">
      <w:pPr>
        <w:pStyle w:val="AllowPageBreak"/>
      </w:pPr>
    </w:p>
    <w:p w:rsidR="00000000" w:rsidRPr="00D13A2F" w:rsidP="00D13A2F">
      <w:pPr>
        <w:pStyle w:val="Heading1"/>
      </w:pPr>
      <w:bookmarkStart w:id="7" w:name="O_1040523"/>
      <w:bookmarkEnd w:id="7"/>
      <w:r w:rsidRPr="00D13A2F">
        <w:t>Unit Mapping Information</w:t>
      </w:r>
    </w:p>
    <w:p w:rsidR="00000000" w:rsidRPr="00D13A2F" w:rsidP="00307256">
      <w:pPr>
        <w:pStyle w:val="BodyText"/>
      </w:pPr>
      <w:r w:rsidRPr="00D13A2F">
        <w:t>Supersedes and is equivalent to CPPSEC3002A Manage conflict through negotiation.</w:t>
      </w:r>
    </w:p>
    <w:p w:rsidR="00000000" w:rsidRPr="00D13A2F" w:rsidP="00D13A2F">
      <w:pPr>
        <w:pStyle w:val="Heading1"/>
      </w:pPr>
      <w:bookmarkStart w:id="8" w:name="O_1040530"/>
      <w:bookmarkEnd w:id="8"/>
      <w:r w:rsidRPr="00D13A2F">
        <w:t>Links</w:t>
      </w:r>
    </w:p>
    <w:p w:rsidR="00000000" w:rsidRPr="00D13A2F" w:rsidP="00307256">
      <w:pPr>
        <w:pStyle w:val="BodyText"/>
      </w:pPr>
      <w:r w:rsidRPr="00D13A2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57B1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13A2F" w:rsidP="00D13A2F"/>
    <w:sectPr w:rsidSect="00D13A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F" w:rsidRPr="00307256" w:rsidP="003072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56" w:rsidP="00D13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256" w:rsidP="00D13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07256" w:rsidP="00D13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A2F" w:rsidRPr="00307256" w:rsidP="003072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56" w:rsidRPr="002D2AF8" w:rsidP="00D13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CPPSEC3101 Manage conflict and security risks using negotiation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07256" w:rsidP="00D13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EC73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D2E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16E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A2F"/>
  </w:style>
  <w:style w:type="character" w:customStyle="1" w:styleId="Heading1Char">
    <w:name w:val="Heading 1 Char"/>
    <w:basedOn w:val="DefaultParagraphFont"/>
    <w:link w:val="Heading1"/>
    <w:rsid w:val="00D13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A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3A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3A2F"/>
    <w:rPr>
      <w:i/>
    </w:rPr>
  </w:style>
  <w:style w:type="paragraph" w:customStyle="1" w:styleId="SuperHeading">
    <w:name w:val="SuperHeading"/>
    <w:basedOn w:val="Normal"/>
    <w:rsid w:val="00D13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A2F"/>
    <w:rPr>
      <w:b/>
      <w:spacing w:val="0"/>
    </w:rPr>
  </w:style>
  <w:style w:type="paragraph" w:customStyle="1" w:styleId="SuperTitle">
    <w:name w:val="SuperTitle"/>
    <w:basedOn w:val="Title"/>
    <w:rsid w:val="00D13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A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A2F"/>
  </w:style>
  <w:style w:type="paragraph" w:styleId="TableofFigures">
    <w:name w:val="table of figures"/>
    <w:basedOn w:val="Normal"/>
    <w:next w:val="Normal"/>
    <w:semiHidden/>
    <w:rsid w:val="00D13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A2F"/>
    <w:rPr>
      <w:rFonts w:ascii="Wingdings" w:hAnsi="Wingdings"/>
    </w:rPr>
  </w:style>
  <w:style w:type="paragraph" w:customStyle="1" w:styleId="TableHeading">
    <w:name w:val="Table Heading"/>
    <w:basedOn w:val="HeadingBase"/>
    <w:rsid w:val="00D13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A2F"/>
    <w:rPr>
      <w:color w:val="0033CC"/>
      <w:u w:val="none"/>
    </w:rPr>
  </w:style>
  <w:style w:type="paragraph" w:customStyle="1" w:styleId="BodyTextRight">
    <w:name w:val="Body Text Right"/>
    <w:basedOn w:val="BodyText"/>
    <w:rsid w:val="00D13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A2F"/>
    <w:rPr>
      <w:sz w:val="32"/>
    </w:rPr>
  </w:style>
  <w:style w:type="paragraph" w:customStyle="1" w:styleId="HeadingProcedure">
    <w:name w:val="Heading Procedure"/>
    <w:basedOn w:val="HeadingBase"/>
    <w:next w:val="Normal"/>
    <w:rsid w:val="00D13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A2F"/>
    <w:pPr>
      <w:spacing w:before="60" w:after="60"/>
    </w:pPr>
  </w:style>
  <w:style w:type="paragraph" w:styleId="ListContinue">
    <w:name w:val="List Continue"/>
    <w:basedOn w:val="List"/>
    <w:rsid w:val="00D13A2F"/>
    <w:pPr>
      <w:ind w:firstLine="0"/>
    </w:pPr>
  </w:style>
  <w:style w:type="paragraph" w:customStyle="1" w:styleId="ListNote">
    <w:name w:val="List Note"/>
    <w:basedOn w:val="List"/>
    <w:rsid w:val="00D13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A2F"/>
    <w:rPr>
      <w:rFonts w:ascii="Courier New" w:hAnsi="Courier New"/>
    </w:rPr>
  </w:style>
  <w:style w:type="paragraph" w:customStyle="1" w:styleId="NoteBullet">
    <w:name w:val="Note Bullet"/>
    <w:basedOn w:val="Note"/>
    <w:rsid w:val="00D13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A2F"/>
    <w:rPr>
      <w:b/>
      <w:smallCaps/>
    </w:rPr>
  </w:style>
  <w:style w:type="paragraph" w:customStyle="1" w:styleId="TableListNumber">
    <w:name w:val="Table List Number"/>
    <w:basedOn w:val="ListNumber"/>
    <w:rsid w:val="00D13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A2F"/>
    <w:pPr>
      <w:numPr>
        <w:numId w:val="9"/>
      </w:numPr>
    </w:pPr>
  </w:style>
  <w:style w:type="paragraph" w:customStyle="1" w:styleId="ListAlpha2">
    <w:name w:val="List Alpha 2"/>
    <w:basedOn w:val="List2"/>
    <w:rsid w:val="00D13A2F"/>
    <w:pPr>
      <w:numPr>
        <w:numId w:val="8"/>
      </w:numPr>
    </w:pPr>
  </w:style>
  <w:style w:type="paragraph" w:styleId="List2">
    <w:name w:val="List 2"/>
    <w:basedOn w:val="BodyText"/>
    <w:rsid w:val="00D13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A2F"/>
    <w:pPr>
      <w:numPr>
        <w:numId w:val="4"/>
      </w:numPr>
    </w:pPr>
  </w:style>
  <w:style w:type="paragraph" w:styleId="ListContinue2">
    <w:name w:val="List Continue 2"/>
    <w:basedOn w:val="List2"/>
    <w:rsid w:val="00D13A2F"/>
    <w:pPr>
      <w:ind w:firstLine="0"/>
    </w:pPr>
  </w:style>
  <w:style w:type="paragraph" w:styleId="ListContinue3">
    <w:name w:val="List Continue 3"/>
    <w:basedOn w:val="List3"/>
    <w:rsid w:val="00D13A2F"/>
    <w:pPr>
      <w:ind w:left="1021" w:firstLine="0"/>
    </w:pPr>
  </w:style>
  <w:style w:type="paragraph" w:styleId="ListContinue4">
    <w:name w:val="List Continue 4"/>
    <w:basedOn w:val="List4"/>
    <w:rsid w:val="00D13A2F"/>
    <w:pPr>
      <w:ind w:firstLine="0"/>
    </w:pPr>
  </w:style>
  <w:style w:type="paragraph" w:styleId="ListContinue5">
    <w:name w:val="List Continue 5"/>
    <w:basedOn w:val="List5"/>
    <w:rsid w:val="00D13A2F"/>
    <w:pPr>
      <w:ind w:firstLine="0"/>
    </w:pPr>
  </w:style>
  <w:style w:type="paragraph" w:styleId="ListNumber3">
    <w:name w:val="List Number 3"/>
    <w:basedOn w:val="List3"/>
    <w:rsid w:val="00D13A2F"/>
    <w:pPr>
      <w:numPr>
        <w:numId w:val="5"/>
      </w:numPr>
    </w:pPr>
  </w:style>
  <w:style w:type="paragraph" w:styleId="ListNumber4">
    <w:name w:val="List Number 4"/>
    <w:basedOn w:val="List4"/>
    <w:rsid w:val="00D13A2F"/>
    <w:pPr>
      <w:numPr>
        <w:numId w:val="6"/>
      </w:numPr>
    </w:pPr>
  </w:style>
  <w:style w:type="paragraph" w:styleId="ListNumber5">
    <w:name w:val="List Number 5"/>
    <w:basedOn w:val="List5"/>
    <w:rsid w:val="00D13A2F"/>
    <w:pPr>
      <w:numPr>
        <w:numId w:val="7"/>
      </w:numPr>
    </w:pPr>
  </w:style>
  <w:style w:type="paragraph" w:styleId="BlockText">
    <w:name w:val="Block Text"/>
    <w:basedOn w:val="Normal"/>
    <w:rsid w:val="00D13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A2F"/>
    <w:rPr>
      <w:sz w:val="16"/>
      <w:vertAlign w:val="superscript"/>
    </w:rPr>
  </w:style>
  <w:style w:type="character" w:customStyle="1" w:styleId="Symbols">
    <w:name w:val="Symbols"/>
    <w:basedOn w:val="DefaultParagraphFont"/>
    <w:rsid w:val="00D13A2F"/>
    <w:rPr>
      <w:rFonts w:ascii="Symbol" w:hAnsi="Symbol"/>
    </w:rPr>
  </w:style>
  <w:style w:type="character" w:customStyle="1" w:styleId="MenuOptions">
    <w:name w:val="Menu Options"/>
    <w:basedOn w:val="DefaultParagraphFont"/>
    <w:rsid w:val="00D13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A2F"/>
    <w:rPr>
      <w:b/>
    </w:rPr>
  </w:style>
  <w:style w:type="character" w:customStyle="1" w:styleId="Underlined">
    <w:name w:val="Underlined"/>
    <w:basedOn w:val="DefaultParagraphFont"/>
    <w:rsid w:val="00D13A2F"/>
    <w:rPr>
      <w:u w:val="single"/>
    </w:rPr>
  </w:style>
  <w:style w:type="paragraph" w:customStyle="1" w:styleId="TableBodyTextRight">
    <w:name w:val="Table Body Text Right"/>
    <w:basedOn w:val="TableBodyText"/>
    <w:rsid w:val="00D13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A2F"/>
    <w:rPr>
      <w:sz w:val="18"/>
    </w:rPr>
  </w:style>
  <w:style w:type="paragraph" w:customStyle="1" w:styleId="BodySmallRight">
    <w:name w:val="Body Small Right"/>
    <w:basedOn w:val="BodyTextRight"/>
    <w:rsid w:val="00D13A2F"/>
    <w:rPr>
      <w:sz w:val="18"/>
      <w:szCs w:val="18"/>
    </w:rPr>
  </w:style>
  <w:style w:type="paragraph" w:customStyle="1" w:styleId="MarginEdition">
    <w:name w:val="Margin Edition"/>
    <w:basedOn w:val="MarginNote"/>
    <w:rsid w:val="00D13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A2F"/>
    <w:rPr>
      <w:sz w:val="2"/>
      <w:szCs w:val="2"/>
    </w:rPr>
  </w:style>
  <w:style w:type="character" w:customStyle="1" w:styleId="Small">
    <w:name w:val="Small"/>
    <w:basedOn w:val="DefaultParagraphFont"/>
    <w:rsid w:val="00D13A2F"/>
    <w:rPr>
      <w:sz w:val="16"/>
    </w:rPr>
  </w:style>
  <w:style w:type="paragraph" w:customStyle="1" w:styleId="WideTable">
    <w:name w:val="Wide Table"/>
    <w:basedOn w:val="Normal"/>
    <w:rsid w:val="00D13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A2F"/>
  </w:style>
  <w:style w:type="paragraph" w:styleId="Quote">
    <w:name w:val="Quote"/>
    <w:basedOn w:val="Heading1"/>
    <w:link w:val="QuoteChar"/>
    <w:qFormat/>
    <w:rsid w:val="00D13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A2F"/>
    <w:pPr>
      <w:pageBreakBefore/>
    </w:pPr>
  </w:style>
  <w:style w:type="paragraph" w:customStyle="1" w:styleId="Border">
    <w:name w:val="Border"/>
    <w:basedOn w:val="Normal"/>
    <w:qFormat/>
    <w:rsid w:val="00D13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A2F"/>
    <w:rPr>
      <w:u w:val="single"/>
    </w:rPr>
  </w:style>
  <w:style w:type="character" w:customStyle="1" w:styleId="BoldandItalics">
    <w:name w:val="Bold and Italics"/>
    <w:qFormat/>
    <w:rsid w:val="00D13A2F"/>
    <w:rPr>
      <w:b/>
      <w:i/>
      <w:u w:val="none"/>
    </w:rPr>
  </w:style>
  <w:style w:type="paragraph" w:styleId="BalloonText">
    <w:name w:val="Balloon Text"/>
    <w:basedOn w:val="Normal"/>
    <w:link w:val="BalloonTextChar"/>
    <w:rsid w:val="00D13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A2F"/>
    <w:pPr>
      <w:spacing w:before="0" w:after="0"/>
    </w:pPr>
  </w:style>
  <w:style w:type="paragraph" w:customStyle="1" w:styleId="BodyTextBold">
    <w:name w:val="Body Text Bold"/>
    <w:basedOn w:val="BodyText"/>
    <w:qFormat/>
    <w:rsid w:val="00D13A2F"/>
    <w:rPr>
      <w:b/>
    </w:rPr>
  </w:style>
  <w:style w:type="character" w:styleId="Hyperlink">
    <w:name w:val="Hyperlink"/>
    <w:basedOn w:val="DefaultParagraphFont"/>
    <w:uiPriority w:val="99"/>
    <w:unhideWhenUsed/>
    <w:rsid w:val="003072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4352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CPPSEC3101 Manage conflict and security risks using negotiation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