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10FE" w:rsidP="00B510FE">
      <w:pPr>
        <w:pStyle w:val="Title"/>
      </w:pPr>
      <w:r>
        <w:fldChar w:fldCharType="begin"/>
      </w:r>
      <w:r>
        <w:instrText xml:space="preserve"> TITLE   \* MERGEFORMAT </w:instrText>
      </w:r>
      <w:r>
        <w:fldChar w:fldCharType="separate"/>
      </w:r>
      <w:r>
        <w:t>CPPSEC3046 Develop security system configurations and specifications for client sites</w:t>
      </w:r>
      <w:r>
        <w:fldChar w:fldCharType="end"/>
      </w:r>
    </w:p>
    <w:p w:rsidR="00B510FE" w:rsidP="00B510FE">
      <w:pPr>
        <w:pStyle w:val="Version"/>
        <w:sectPr w:rsidSect="009D558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D558E" w:rsidP="009D558E">
      <w:pPr>
        <w:pStyle w:val="SuperHeading"/>
      </w:pPr>
      <w:r w:rsidRPr="009D558E">
        <w:t>CPPSEC3046 Develop security system configurations and specifications for client sites</w:t>
      </w:r>
    </w:p>
    <w:p w:rsidR="00000000" w:rsidRPr="009D558E" w:rsidP="009D558E">
      <w:pPr>
        <w:pStyle w:val="Heading1"/>
      </w:pPr>
      <w:bookmarkStart w:id="1" w:name="O_1053228"/>
      <w:bookmarkEnd w:id="1"/>
      <w:r w:rsidRPr="009D558E">
        <w:t>Modification History</w:t>
      </w:r>
    </w:p>
    <w:tbl>
      <w:tblPr>
        <w:tblW w:w="0" w:type="auto"/>
        <w:tblLayout w:type="fixed"/>
        <w:tblCellMar>
          <w:left w:w="62" w:type="dxa"/>
          <w:right w:w="62" w:type="dxa"/>
        </w:tblCellMar>
        <w:tblLook w:val="0000"/>
      </w:tblPr>
      <w:tblGrid>
        <w:gridCol w:w="1128"/>
        <w:gridCol w:w="7944"/>
      </w:tblGrid>
      <w:tr w:rsidTr="009D558E">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9D558E">
            <w:pPr>
              <w:pStyle w:val="BodyText"/>
              <w:rPr>
                <w:lang w:val="en-NZ"/>
              </w:rPr>
            </w:pPr>
            <w:r w:rsidRPr="009D558E">
              <w:t>Release 1</w:t>
            </w:r>
          </w:p>
        </w:tc>
        <w:tc>
          <w:tcPr>
            <w:tcW w:w="7944" w:type="dxa"/>
            <w:tcBorders>
              <w:top w:val="nil"/>
              <w:left w:val="nil"/>
              <w:bottom w:val="nil"/>
              <w:right w:val="nil"/>
            </w:tcBorders>
            <w:tcMar>
              <w:top w:w="0" w:type="dxa"/>
              <w:left w:w="62" w:type="dxa"/>
              <w:bottom w:w="0" w:type="dxa"/>
              <w:right w:w="62" w:type="dxa"/>
            </w:tcMar>
          </w:tcPr>
          <w:p w:rsidR="00000000" w:rsidRPr="009D558E" w:rsidP="009D558E">
            <w:pPr>
              <w:pStyle w:val="BodyText"/>
            </w:pPr>
            <w:r w:rsidRPr="009D558E">
              <w:t>This version first released with CPP Property Services Training Package Release 9.0.</w:t>
            </w:r>
          </w:p>
          <w:p w:rsidR="00000000" w:rsidRPr="009D558E" w:rsidP="009D558E">
            <w:pPr>
              <w:pStyle w:val="BodyText"/>
            </w:pPr>
            <w:r w:rsidRPr="009D558E">
              <w:t>Supersedes and is equivalent to CPPSEC3046A Configure a security system. Updated to meet the Standards for Training Packages.</w:t>
            </w:r>
          </w:p>
        </w:tc>
      </w:tr>
    </w:tbl>
    <w:p w:rsidR="00000000" w:rsidRPr="009D558E" w:rsidP="009D558E">
      <w:pPr>
        <w:pStyle w:val="BodyText"/>
      </w:pPr>
    </w:p>
    <w:p w:rsidR="00000000" w:rsidRPr="009D558E" w:rsidP="009D558E">
      <w:pPr>
        <w:pStyle w:val="AllowPageBreak"/>
      </w:pPr>
    </w:p>
    <w:p w:rsidR="00000000" w:rsidRPr="009D558E" w:rsidP="009D558E">
      <w:pPr>
        <w:pStyle w:val="Heading1"/>
      </w:pPr>
      <w:bookmarkStart w:id="2" w:name="O_1053234"/>
      <w:bookmarkEnd w:id="2"/>
      <w:r w:rsidRPr="009D558E">
        <w:t>Application</w:t>
      </w:r>
    </w:p>
    <w:p w:rsidR="00000000" w:rsidRPr="009D558E" w:rsidP="00B510FE">
      <w:pPr>
        <w:pStyle w:val="BodyText"/>
      </w:pPr>
      <w:r w:rsidRPr="009D558E">
        <w:t>This unit specifies the skills and knowledge required to develop security system specifications a</w:t>
      </w:r>
      <w:r w:rsidRPr="009D558E">
        <w:t>nd configurations to meet the requirements of different client sites. It includes assessing sites and security risk factors to select security system design options and develop specifications for equipment configurations and placement.  This work applies i</w:t>
      </w:r>
      <w:r w:rsidRPr="009D558E">
        <w:t xml:space="preserve">n extra low voltage environments as defined in Australian Standard </w:t>
      </w:r>
      <w:r w:rsidRPr="009D558E">
        <w:rPr>
          <w:rStyle w:val="Emphasis"/>
        </w:rPr>
        <w:t>AS/NZS 2201.1:2007 Intruder alarm systems – Client’s premises – Design, installation, commissioning and maintenance</w:t>
      </w:r>
      <w:r w:rsidRPr="009D558E">
        <w:t xml:space="preserve"> (AS/NZS 2201).</w:t>
      </w:r>
    </w:p>
    <w:p w:rsidR="00000000" w:rsidRPr="009D558E" w:rsidP="00B510FE">
      <w:pPr>
        <w:pStyle w:val="BodyText"/>
      </w:pPr>
      <w:r w:rsidRPr="009D558E">
        <w:t>A person working at this level would be expected to take r</w:t>
      </w:r>
      <w:r w:rsidRPr="009D558E">
        <w:t>esponsibility for organising and completing tasks assigned to them without close supervision.</w:t>
      </w:r>
    </w:p>
    <w:p w:rsidR="00000000" w:rsidRPr="009D558E" w:rsidP="00B510FE">
      <w:pPr>
        <w:pStyle w:val="BodyText"/>
      </w:pPr>
      <w:r w:rsidRPr="009D558E">
        <w:t>Licensing, legislative or certification requirements apply to advising on, supplying, installing, maintaining, monitoring, repairing and servicing security equipm</w:t>
      </w:r>
      <w:r w:rsidRPr="009D558E">
        <w:t>ent in some states and territories.  For further information, check with the relevant regulatory authority.</w:t>
      </w:r>
    </w:p>
    <w:p w:rsidR="00000000" w:rsidRPr="009D558E" w:rsidP="009D558E">
      <w:pPr>
        <w:pStyle w:val="Heading1"/>
      </w:pPr>
      <w:bookmarkStart w:id="3" w:name="O_1053233"/>
      <w:bookmarkEnd w:id="3"/>
      <w:r w:rsidRPr="009D558E">
        <w:t>Pre-requisite Unit</w:t>
      </w:r>
    </w:p>
    <w:p w:rsidR="00000000" w:rsidRPr="009D558E" w:rsidP="00B510FE">
      <w:pPr>
        <w:pStyle w:val="BodyText"/>
      </w:pPr>
      <w:r w:rsidRPr="009D558E">
        <w:t>None.</w:t>
      </w:r>
    </w:p>
    <w:p w:rsidR="00000000" w:rsidRPr="009D558E" w:rsidP="009D558E">
      <w:pPr>
        <w:pStyle w:val="Heading1"/>
      </w:pPr>
      <w:bookmarkStart w:id="4" w:name="O_1053232"/>
      <w:bookmarkEnd w:id="4"/>
      <w:r w:rsidRPr="009D558E">
        <w:t>Unit Sector</w:t>
      </w:r>
    </w:p>
    <w:p w:rsidR="00000000" w:rsidRPr="009D558E" w:rsidP="00B510FE">
      <w:pPr>
        <w:pStyle w:val="BodyText"/>
      </w:pPr>
      <w:r w:rsidRPr="009D558E">
        <w:t>Technical</w:t>
      </w:r>
    </w:p>
    <w:p w:rsidR="00000000" w:rsidRPr="009D558E" w:rsidP="009D558E">
      <w:pPr>
        <w:pStyle w:val="Heading1"/>
      </w:pPr>
      <w:bookmarkStart w:id="5" w:name="O_1053231"/>
      <w:bookmarkEnd w:id="5"/>
      <w:r w:rsidRPr="009D558E">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9D558E">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9D558E">
            <w:pPr>
              <w:pStyle w:val="BodyText"/>
              <w:rPr>
                <w:lang w:val="en-NZ"/>
              </w:rPr>
            </w:pPr>
            <w:r w:rsidRPr="009D558E">
              <w:t>Elements d</w:t>
            </w:r>
            <w:r w:rsidRPr="009D558E">
              <w:t>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9D558E">
            <w:pPr>
              <w:pStyle w:val="BodyText"/>
              <w:rPr>
                <w:lang w:val="en-NZ"/>
              </w:rPr>
            </w:pPr>
            <w:r w:rsidRPr="009D558E">
              <w:t>Performance criteria describe what needs to be done to demonstrate achievement of the element.</w:t>
            </w:r>
          </w:p>
        </w:tc>
      </w:tr>
      <w:tr w:rsidTr="009D558E">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9D558E">
            <w:pPr>
              <w:pStyle w:val="BodyText"/>
              <w:rPr>
                <w:lang w:val="en-NZ"/>
              </w:rPr>
            </w:pPr>
            <w:r w:rsidRPr="009D558E">
              <w:t>1</w:t>
            </w:r>
          </w:p>
        </w:tc>
        <w:tc>
          <w:tcPr>
            <w:tcW w:w="2357" w:type="dxa"/>
            <w:vMerge w:val="restart"/>
            <w:tcBorders>
              <w:top w:val="nil"/>
              <w:left w:val="nil"/>
              <w:bottom w:val="nil"/>
              <w:right w:val="nil"/>
            </w:tcBorders>
            <w:tcMar>
              <w:top w:w="0" w:type="dxa"/>
              <w:left w:w="62" w:type="dxa"/>
              <w:bottom w:w="0" w:type="dxa"/>
              <w:right w:w="62" w:type="dxa"/>
            </w:tcMar>
          </w:tcPr>
          <w:p w:rsidR="00000000" w:rsidP="009D558E">
            <w:pPr>
              <w:pStyle w:val="BodyText"/>
              <w:rPr>
                <w:lang w:val="en-NZ"/>
              </w:rPr>
            </w:pPr>
            <w:r w:rsidRPr="009D558E">
              <w:t>Plan and prepare for work.</w:t>
            </w:r>
          </w:p>
        </w:tc>
        <w:tc>
          <w:tcPr>
            <w:tcW w:w="804" w:type="dxa"/>
            <w:tcBorders>
              <w:top w:val="nil"/>
              <w:left w:val="nil"/>
              <w:bottom w:val="nil"/>
              <w:right w:val="nil"/>
            </w:tcBorders>
            <w:tcMar>
              <w:top w:w="0" w:type="dxa"/>
              <w:left w:w="62" w:type="dxa"/>
              <w:bottom w:w="0" w:type="dxa"/>
              <w:right w:w="62" w:type="dxa"/>
            </w:tcMar>
          </w:tcPr>
          <w:p w:rsidR="00000000" w:rsidP="009D558E">
            <w:pPr>
              <w:pStyle w:val="BodyText"/>
              <w:rPr>
                <w:lang w:val="en-NZ"/>
              </w:rPr>
            </w:pPr>
            <w:r w:rsidRPr="009D558E">
              <w:t>1.1</w:t>
            </w:r>
          </w:p>
        </w:tc>
        <w:tc>
          <w:tcPr>
            <w:tcW w:w="5659" w:type="dxa"/>
            <w:tcBorders>
              <w:top w:val="nil"/>
              <w:left w:val="nil"/>
              <w:bottom w:val="nil"/>
              <w:right w:val="nil"/>
            </w:tcBorders>
            <w:tcMar>
              <w:top w:w="0" w:type="dxa"/>
              <w:left w:w="62" w:type="dxa"/>
              <w:bottom w:w="0" w:type="dxa"/>
              <w:right w:w="62" w:type="dxa"/>
            </w:tcMar>
          </w:tcPr>
          <w:p w:rsidR="00000000" w:rsidP="009D558E">
            <w:pPr>
              <w:pStyle w:val="BodyText"/>
              <w:rPr>
                <w:lang w:val="en-NZ"/>
              </w:rPr>
            </w:pPr>
            <w:r w:rsidRPr="009D558E">
              <w:t>Review work instructions to confirm client requirements, site location and work timeframes.</w:t>
            </w:r>
          </w:p>
        </w:tc>
      </w:tr>
      <w:tr w:rsidTr="009D558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D558E">
            <w:pPr>
              <w:pStyle w:val="BodyText"/>
              <w:rPr>
                <w:lang w:val="en-NZ"/>
              </w:rPr>
            </w:pPr>
            <w:r w:rsidRPr="009D558E">
              <w:t>1.2</w:t>
            </w:r>
          </w:p>
        </w:tc>
        <w:tc>
          <w:tcPr>
            <w:tcW w:w="5659" w:type="dxa"/>
            <w:tcBorders>
              <w:top w:val="nil"/>
              <w:left w:val="nil"/>
              <w:bottom w:val="nil"/>
              <w:right w:val="nil"/>
            </w:tcBorders>
            <w:tcMar>
              <w:top w:w="0" w:type="dxa"/>
              <w:left w:w="62" w:type="dxa"/>
              <w:bottom w:w="0" w:type="dxa"/>
              <w:right w:w="62" w:type="dxa"/>
            </w:tcMar>
          </w:tcPr>
          <w:p w:rsidR="00000000" w:rsidP="009D558E">
            <w:pPr>
              <w:pStyle w:val="BodyText"/>
              <w:rPr>
                <w:lang w:val="en-NZ"/>
              </w:rPr>
            </w:pPr>
            <w:r w:rsidRPr="009D558E">
              <w:t>Plan and prioritise work tasks allowing sufficient time to meet work instructions.</w:t>
            </w:r>
          </w:p>
        </w:tc>
      </w:tr>
      <w:tr w:rsidTr="009D558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D558E">
            <w:pPr>
              <w:pStyle w:val="BodyText"/>
              <w:rPr>
                <w:lang w:val="en-NZ"/>
              </w:rPr>
            </w:pPr>
            <w:r w:rsidRPr="009D558E">
              <w:t>1.3</w:t>
            </w:r>
          </w:p>
        </w:tc>
        <w:tc>
          <w:tcPr>
            <w:tcW w:w="5659" w:type="dxa"/>
            <w:tcBorders>
              <w:top w:val="nil"/>
              <w:left w:val="nil"/>
              <w:bottom w:val="nil"/>
              <w:right w:val="nil"/>
            </w:tcBorders>
            <w:tcMar>
              <w:top w:w="0" w:type="dxa"/>
              <w:left w:w="62" w:type="dxa"/>
              <w:bottom w:w="0" w:type="dxa"/>
              <w:right w:w="62" w:type="dxa"/>
            </w:tcMar>
          </w:tcPr>
          <w:p w:rsidR="00000000" w:rsidP="009D558E">
            <w:pPr>
              <w:pStyle w:val="BodyText"/>
              <w:rPr>
                <w:lang w:val="en-NZ"/>
              </w:rPr>
            </w:pPr>
            <w:r w:rsidRPr="009D558E">
              <w:t>Review AS/NZS 2201 to understand regulatory requirements associated with installing security equipment and systems and apply to work instructions.</w:t>
            </w:r>
          </w:p>
        </w:tc>
      </w:tr>
      <w:tr w:rsidTr="009D558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D558E">
            <w:pPr>
              <w:pStyle w:val="BodyText"/>
              <w:rPr>
                <w:lang w:val="en-NZ"/>
              </w:rPr>
            </w:pPr>
            <w:r w:rsidRPr="009D558E">
              <w:t>1.4</w:t>
            </w:r>
          </w:p>
        </w:tc>
        <w:tc>
          <w:tcPr>
            <w:tcW w:w="5659" w:type="dxa"/>
            <w:tcBorders>
              <w:top w:val="nil"/>
              <w:left w:val="nil"/>
              <w:bottom w:val="nil"/>
              <w:right w:val="nil"/>
            </w:tcBorders>
            <w:tcMar>
              <w:top w:w="0" w:type="dxa"/>
              <w:left w:w="62" w:type="dxa"/>
              <w:bottom w:w="0" w:type="dxa"/>
              <w:right w:w="62" w:type="dxa"/>
            </w:tcMar>
          </w:tcPr>
          <w:p w:rsidR="00000000" w:rsidP="009D558E">
            <w:pPr>
              <w:pStyle w:val="BodyText"/>
              <w:rPr>
                <w:lang w:val="en-NZ"/>
              </w:rPr>
            </w:pPr>
            <w:r w:rsidRPr="009D558E">
              <w:t>Arrange access to work site in consultation with relevant persons.</w:t>
            </w:r>
          </w:p>
        </w:tc>
      </w:tr>
      <w:tr w:rsidTr="009D558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D558E">
            <w:pPr>
              <w:pStyle w:val="BodyText"/>
              <w:rPr>
                <w:lang w:val="en-NZ"/>
              </w:rPr>
            </w:pPr>
            <w:r w:rsidRPr="009D558E">
              <w:t>1.5</w:t>
            </w:r>
          </w:p>
        </w:tc>
        <w:tc>
          <w:tcPr>
            <w:tcW w:w="5659" w:type="dxa"/>
            <w:tcBorders>
              <w:top w:val="nil"/>
              <w:left w:val="nil"/>
              <w:bottom w:val="nil"/>
              <w:right w:val="nil"/>
            </w:tcBorders>
            <w:tcMar>
              <w:top w:w="0" w:type="dxa"/>
              <w:left w:w="62" w:type="dxa"/>
              <w:bottom w:w="0" w:type="dxa"/>
              <w:right w:w="62" w:type="dxa"/>
            </w:tcMar>
          </w:tcPr>
          <w:p w:rsidR="00000000" w:rsidP="009D558E">
            <w:pPr>
              <w:pStyle w:val="BodyText"/>
              <w:rPr>
                <w:lang w:val="en-NZ"/>
              </w:rPr>
            </w:pPr>
            <w:r w:rsidRPr="009D558E">
              <w:t>Select and organise required materials, tools and equipment including personal protective equipment and check for safe and correct operation.</w:t>
            </w:r>
          </w:p>
        </w:tc>
      </w:tr>
      <w:tr w:rsidTr="009D558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D558E">
            <w:pPr>
              <w:pStyle w:val="BodyText"/>
              <w:rPr>
                <w:lang w:val="en-NZ"/>
              </w:rPr>
            </w:pPr>
            <w:r w:rsidRPr="009D558E">
              <w:t>1.6</w:t>
            </w:r>
          </w:p>
        </w:tc>
        <w:tc>
          <w:tcPr>
            <w:tcW w:w="5659" w:type="dxa"/>
            <w:tcBorders>
              <w:top w:val="nil"/>
              <w:left w:val="nil"/>
              <w:bottom w:val="nil"/>
              <w:right w:val="nil"/>
            </w:tcBorders>
            <w:tcMar>
              <w:top w:w="0" w:type="dxa"/>
              <w:left w:w="62" w:type="dxa"/>
              <w:bottom w:w="0" w:type="dxa"/>
              <w:right w:w="62" w:type="dxa"/>
            </w:tcMar>
          </w:tcPr>
          <w:p w:rsidR="00000000" w:rsidP="009D558E">
            <w:pPr>
              <w:pStyle w:val="BodyText"/>
              <w:rPr>
                <w:lang w:val="en-NZ"/>
              </w:rPr>
            </w:pPr>
            <w:r w:rsidRPr="009D558E">
              <w:t>Review and follow workplace polic</w:t>
            </w:r>
            <w:r w:rsidRPr="009D558E">
              <w:t>ies and procedures including work health and safety (WHS) when carrying out work tasks.</w:t>
            </w:r>
          </w:p>
        </w:tc>
      </w:tr>
      <w:tr w:rsidTr="009D558E">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9D558E">
            <w:pPr>
              <w:pStyle w:val="BodyText"/>
              <w:rPr>
                <w:lang w:val="en-NZ"/>
              </w:rPr>
            </w:pPr>
          </w:p>
        </w:tc>
      </w:tr>
      <w:tr w:rsidTr="009D558E">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9D558E">
            <w:pPr>
              <w:pStyle w:val="BodyText"/>
              <w:rPr>
                <w:lang w:val="en-NZ"/>
              </w:rPr>
            </w:pPr>
            <w:r w:rsidRPr="009D558E">
              <w:t>2</w:t>
            </w:r>
          </w:p>
        </w:tc>
        <w:tc>
          <w:tcPr>
            <w:tcW w:w="2357" w:type="dxa"/>
            <w:vMerge w:val="restart"/>
            <w:tcBorders>
              <w:top w:val="nil"/>
              <w:left w:val="nil"/>
              <w:bottom w:val="nil"/>
              <w:right w:val="nil"/>
            </w:tcBorders>
            <w:tcMar>
              <w:top w:w="0" w:type="dxa"/>
              <w:left w:w="62" w:type="dxa"/>
              <w:bottom w:w="0" w:type="dxa"/>
              <w:right w:w="62" w:type="dxa"/>
            </w:tcMar>
          </w:tcPr>
          <w:p w:rsidR="00000000" w:rsidP="009D558E">
            <w:pPr>
              <w:pStyle w:val="BodyText"/>
              <w:rPr>
                <w:lang w:val="en-NZ"/>
              </w:rPr>
            </w:pPr>
            <w:r w:rsidRPr="009D558E">
              <w:t>Assess client and site requirements.</w:t>
            </w:r>
          </w:p>
        </w:tc>
        <w:tc>
          <w:tcPr>
            <w:tcW w:w="804" w:type="dxa"/>
            <w:tcBorders>
              <w:top w:val="nil"/>
              <w:left w:val="nil"/>
              <w:bottom w:val="nil"/>
              <w:right w:val="nil"/>
            </w:tcBorders>
            <w:tcMar>
              <w:top w:w="0" w:type="dxa"/>
              <w:left w:w="62" w:type="dxa"/>
              <w:bottom w:w="0" w:type="dxa"/>
              <w:right w:w="62" w:type="dxa"/>
            </w:tcMar>
          </w:tcPr>
          <w:p w:rsidR="00000000" w:rsidP="009D558E">
            <w:pPr>
              <w:pStyle w:val="BodyText"/>
              <w:rPr>
                <w:lang w:val="en-NZ"/>
              </w:rPr>
            </w:pPr>
            <w:r w:rsidRPr="009D558E">
              <w:t>2.1</w:t>
            </w:r>
          </w:p>
        </w:tc>
        <w:tc>
          <w:tcPr>
            <w:tcW w:w="5659" w:type="dxa"/>
            <w:tcBorders>
              <w:top w:val="nil"/>
              <w:left w:val="nil"/>
              <w:bottom w:val="nil"/>
              <w:right w:val="nil"/>
            </w:tcBorders>
            <w:tcMar>
              <w:top w:w="0" w:type="dxa"/>
              <w:left w:w="62" w:type="dxa"/>
              <w:bottom w:w="0" w:type="dxa"/>
              <w:right w:w="62" w:type="dxa"/>
            </w:tcMar>
          </w:tcPr>
          <w:p w:rsidR="00000000" w:rsidP="009D558E">
            <w:pPr>
              <w:pStyle w:val="BodyText"/>
              <w:rPr>
                <w:lang w:val="en-NZ"/>
              </w:rPr>
            </w:pPr>
            <w:r w:rsidRPr="009D558E">
              <w:t>Identify hazards in the work area and apply risk control measures.</w:t>
            </w:r>
          </w:p>
        </w:tc>
      </w:tr>
      <w:tr w:rsidTr="009D558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D558E">
            <w:pPr>
              <w:pStyle w:val="BodyText"/>
              <w:rPr>
                <w:lang w:val="en-NZ"/>
              </w:rPr>
            </w:pPr>
            <w:r w:rsidRPr="009D558E">
              <w:t>2.2</w:t>
            </w:r>
          </w:p>
        </w:tc>
        <w:tc>
          <w:tcPr>
            <w:tcW w:w="5659" w:type="dxa"/>
            <w:tcBorders>
              <w:top w:val="nil"/>
              <w:left w:val="nil"/>
              <w:bottom w:val="nil"/>
              <w:right w:val="nil"/>
            </w:tcBorders>
            <w:tcMar>
              <w:top w:w="0" w:type="dxa"/>
              <w:left w:w="62" w:type="dxa"/>
              <w:bottom w:w="0" w:type="dxa"/>
              <w:right w:w="62" w:type="dxa"/>
            </w:tcMar>
          </w:tcPr>
          <w:p w:rsidR="00000000" w:rsidP="009D558E">
            <w:pPr>
              <w:pStyle w:val="BodyText"/>
              <w:rPr>
                <w:lang w:val="en-NZ"/>
              </w:rPr>
            </w:pPr>
            <w:r w:rsidRPr="009D558E">
              <w:t>Conduct a detailed site assessment.</w:t>
            </w:r>
          </w:p>
        </w:tc>
      </w:tr>
      <w:tr w:rsidTr="009D558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D558E">
            <w:pPr>
              <w:pStyle w:val="BodyText"/>
              <w:rPr>
                <w:lang w:val="en-NZ"/>
              </w:rPr>
            </w:pPr>
            <w:r w:rsidRPr="009D558E">
              <w:t>2.3</w:t>
            </w:r>
          </w:p>
        </w:tc>
        <w:tc>
          <w:tcPr>
            <w:tcW w:w="5659" w:type="dxa"/>
            <w:tcBorders>
              <w:top w:val="nil"/>
              <w:left w:val="nil"/>
              <w:bottom w:val="nil"/>
              <w:right w:val="nil"/>
            </w:tcBorders>
            <w:tcMar>
              <w:top w:w="0" w:type="dxa"/>
              <w:left w:w="62" w:type="dxa"/>
              <w:bottom w:w="0" w:type="dxa"/>
              <w:right w:w="62" w:type="dxa"/>
            </w:tcMar>
          </w:tcPr>
          <w:p w:rsidR="00000000" w:rsidP="009D558E">
            <w:pPr>
              <w:pStyle w:val="BodyText"/>
              <w:rPr>
                <w:lang w:val="en-NZ"/>
              </w:rPr>
            </w:pPr>
            <w:r w:rsidRPr="009D558E">
              <w:t>Identify and assess site security risk factors.</w:t>
            </w:r>
          </w:p>
        </w:tc>
      </w:tr>
      <w:tr w:rsidTr="009D558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D558E">
            <w:pPr>
              <w:pStyle w:val="BodyText"/>
              <w:rPr>
                <w:lang w:val="en-NZ"/>
              </w:rPr>
            </w:pPr>
            <w:r w:rsidRPr="009D558E">
              <w:t>2.4</w:t>
            </w:r>
          </w:p>
        </w:tc>
        <w:tc>
          <w:tcPr>
            <w:tcW w:w="5659" w:type="dxa"/>
            <w:tcBorders>
              <w:top w:val="nil"/>
              <w:left w:val="nil"/>
              <w:bottom w:val="nil"/>
              <w:right w:val="nil"/>
            </w:tcBorders>
            <w:tcMar>
              <w:top w:w="0" w:type="dxa"/>
              <w:left w:w="62" w:type="dxa"/>
              <w:bottom w:w="0" w:type="dxa"/>
              <w:right w:w="62" w:type="dxa"/>
            </w:tcMar>
          </w:tcPr>
          <w:p w:rsidR="00000000" w:rsidP="009D558E">
            <w:pPr>
              <w:pStyle w:val="BodyText"/>
              <w:rPr>
                <w:lang w:val="en-NZ"/>
              </w:rPr>
            </w:pPr>
            <w:r w:rsidRPr="009D558E">
              <w:t>Record results of site assessment and identified security risk factors.</w:t>
            </w:r>
          </w:p>
        </w:tc>
      </w:tr>
      <w:tr w:rsidTr="009D558E">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9D558E">
            <w:pPr>
              <w:pStyle w:val="BodyText"/>
              <w:rPr>
                <w:lang w:val="en-NZ"/>
              </w:rPr>
            </w:pPr>
          </w:p>
        </w:tc>
      </w:tr>
      <w:tr w:rsidTr="009D558E">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9D558E">
            <w:pPr>
              <w:pStyle w:val="BodyText"/>
              <w:rPr>
                <w:lang w:val="en-NZ"/>
              </w:rPr>
            </w:pPr>
            <w:r w:rsidRPr="009D558E">
              <w:t>3</w:t>
            </w:r>
          </w:p>
        </w:tc>
        <w:tc>
          <w:tcPr>
            <w:tcW w:w="2357" w:type="dxa"/>
            <w:vMerge w:val="restart"/>
            <w:tcBorders>
              <w:top w:val="nil"/>
              <w:left w:val="nil"/>
              <w:bottom w:val="nil"/>
              <w:right w:val="nil"/>
            </w:tcBorders>
            <w:tcMar>
              <w:top w:w="0" w:type="dxa"/>
              <w:left w:w="62" w:type="dxa"/>
              <w:bottom w:w="0" w:type="dxa"/>
              <w:right w:w="62" w:type="dxa"/>
            </w:tcMar>
          </w:tcPr>
          <w:p w:rsidR="00000000" w:rsidP="009D558E">
            <w:pPr>
              <w:pStyle w:val="BodyText"/>
              <w:rPr>
                <w:lang w:val="en-NZ"/>
              </w:rPr>
            </w:pPr>
            <w:r w:rsidRPr="009D558E">
              <w:t>Formulate security system specifications and configurations.</w:t>
            </w:r>
          </w:p>
        </w:tc>
        <w:tc>
          <w:tcPr>
            <w:tcW w:w="804" w:type="dxa"/>
            <w:tcBorders>
              <w:top w:val="nil"/>
              <w:left w:val="nil"/>
              <w:bottom w:val="nil"/>
              <w:right w:val="nil"/>
            </w:tcBorders>
            <w:tcMar>
              <w:top w:w="0" w:type="dxa"/>
              <w:left w:w="62" w:type="dxa"/>
              <w:bottom w:w="0" w:type="dxa"/>
              <w:right w:w="62" w:type="dxa"/>
            </w:tcMar>
          </w:tcPr>
          <w:p w:rsidR="00000000" w:rsidP="009D558E">
            <w:pPr>
              <w:pStyle w:val="BodyText"/>
              <w:rPr>
                <w:lang w:val="en-NZ"/>
              </w:rPr>
            </w:pPr>
            <w:r w:rsidRPr="009D558E">
              <w:t>3.1</w:t>
            </w:r>
          </w:p>
        </w:tc>
        <w:tc>
          <w:tcPr>
            <w:tcW w:w="5659" w:type="dxa"/>
            <w:tcBorders>
              <w:top w:val="nil"/>
              <w:left w:val="nil"/>
              <w:bottom w:val="nil"/>
              <w:right w:val="nil"/>
            </w:tcBorders>
            <w:tcMar>
              <w:top w:w="0" w:type="dxa"/>
              <w:left w:w="62" w:type="dxa"/>
              <w:bottom w:w="0" w:type="dxa"/>
              <w:right w:w="62" w:type="dxa"/>
            </w:tcMar>
          </w:tcPr>
          <w:p w:rsidR="00000000" w:rsidP="009D558E">
            <w:pPr>
              <w:pStyle w:val="BodyText"/>
              <w:rPr>
                <w:lang w:val="en-NZ"/>
              </w:rPr>
            </w:pPr>
            <w:r w:rsidRPr="009D558E">
              <w:t>Evaluate design options and select preferred security system configurations to meet site and client requirements.</w:t>
            </w:r>
          </w:p>
        </w:tc>
      </w:tr>
      <w:tr w:rsidTr="009D558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D558E">
            <w:pPr>
              <w:pStyle w:val="BodyText"/>
              <w:rPr>
                <w:lang w:val="en-NZ"/>
              </w:rPr>
            </w:pPr>
            <w:r w:rsidRPr="009D558E">
              <w:t>3.2</w:t>
            </w:r>
          </w:p>
        </w:tc>
        <w:tc>
          <w:tcPr>
            <w:tcW w:w="5659" w:type="dxa"/>
            <w:tcBorders>
              <w:top w:val="nil"/>
              <w:left w:val="nil"/>
              <w:bottom w:val="nil"/>
              <w:right w:val="nil"/>
            </w:tcBorders>
            <w:tcMar>
              <w:top w:w="0" w:type="dxa"/>
              <w:left w:w="62" w:type="dxa"/>
              <w:bottom w:w="0" w:type="dxa"/>
              <w:right w:w="62" w:type="dxa"/>
            </w:tcMar>
          </w:tcPr>
          <w:p w:rsidR="00000000" w:rsidP="009D558E">
            <w:pPr>
              <w:pStyle w:val="BodyText"/>
              <w:rPr>
                <w:lang w:val="en-NZ"/>
              </w:rPr>
            </w:pPr>
            <w:r w:rsidRPr="009D558E">
              <w:t>Prepare schematics and specifications that accurately detail installation requirements to enable accurate costings to be calculated.</w:t>
            </w:r>
          </w:p>
        </w:tc>
      </w:tr>
      <w:tr w:rsidTr="009D558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D558E">
            <w:pPr>
              <w:pStyle w:val="BodyText"/>
              <w:rPr>
                <w:lang w:val="en-NZ"/>
              </w:rPr>
            </w:pPr>
            <w:r w:rsidRPr="009D558E">
              <w:t>3.3</w:t>
            </w:r>
          </w:p>
        </w:tc>
        <w:tc>
          <w:tcPr>
            <w:tcW w:w="5659" w:type="dxa"/>
            <w:tcBorders>
              <w:top w:val="nil"/>
              <w:left w:val="nil"/>
              <w:bottom w:val="nil"/>
              <w:right w:val="nil"/>
            </w:tcBorders>
            <w:tcMar>
              <w:top w:w="0" w:type="dxa"/>
              <w:left w:w="62" w:type="dxa"/>
              <w:bottom w:w="0" w:type="dxa"/>
              <w:right w:w="62" w:type="dxa"/>
            </w:tcMar>
          </w:tcPr>
          <w:p w:rsidR="00000000" w:rsidP="009D558E">
            <w:pPr>
              <w:pStyle w:val="BodyText"/>
              <w:rPr>
                <w:lang w:val="en-NZ"/>
              </w:rPr>
            </w:pPr>
            <w:r w:rsidRPr="009D558E">
              <w:t>Select and calculate security equipment and material types and quantities to best meet system specifications.</w:t>
            </w:r>
          </w:p>
        </w:tc>
      </w:tr>
      <w:tr w:rsidTr="009D558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D558E">
            <w:pPr>
              <w:pStyle w:val="BodyText"/>
              <w:rPr>
                <w:lang w:val="en-NZ"/>
              </w:rPr>
            </w:pPr>
            <w:r w:rsidRPr="009D558E">
              <w:t>3.4</w:t>
            </w:r>
          </w:p>
        </w:tc>
        <w:tc>
          <w:tcPr>
            <w:tcW w:w="5659" w:type="dxa"/>
            <w:tcBorders>
              <w:top w:val="nil"/>
              <w:left w:val="nil"/>
              <w:bottom w:val="nil"/>
              <w:right w:val="nil"/>
            </w:tcBorders>
            <w:tcMar>
              <w:top w:w="0" w:type="dxa"/>
              <w:left w:w="62" w:type="dxa"/>
              <w:bottom w:w="0" w:type="dxa"/>
              <w:right w:w="62" w:type="dxa"/>
            </w:tcMar>
          </w:tcPr>
          <w:p w:rsidR="00000000" w:rsidP="009D558E">
            <w:pPr>
              <w:pStyle w:val="BodyText"/>
              <w:rPr>
                <w:lang w:val="en-NZ"/>
              </w:rPr>
            </w:pPr>
            <w:r w:rsidRPr="009D558E">
              <w:t>Check to verify security system specifications, configurations, placement and positioning comply with legal requirements.</w:t>
            </w:r>
          </w:p>
        </w:tc>
      </w:tr>
      <w:tr w:rsidTr="009D558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D558E">
            <w:pPr>
              <w:pStyle w:val="BodyText"/>
              <w:rPr>
                <w:lang w:val="en-NZ"/>
              </w:rPr>
            </w:pPr>
            <w:r w:rsidRPr="009D558E">
              <w:t>3.5</w:t>
            </w:r>
          </w:p>
        </w:tc>
        <w:tc>
          <w:tcPr>
            <w:tcW w:w="5659" w:type="dxa"/>
            <w:tcBorders>
              <w:top w:val="nil"/>
              <w:left w:val="nil"/>
              <w:bottom w:val="nil"/>
              <w:right w:val="nil"/>
            </w:tcBorders>
            <w:tcMar>
              <w:top w:w="0" w:type="dxa"/>
              <w:left w:w="62" w:type="dxa"/>
              <w:bottom w:w="0" w:type="dxa"/>
              <w:right w:w="62" w:type="dxa"/>
            </w:tcMar>
          </w:tcPr>
          <w:p w:rsidR="00000000" w:rsidP="009D558E">
            <w:pPr>
              <w:pStyle w:val="BodyText"/>
              <w:rPr>
                <w:lang w:val="en-NZ"/>
              </w:rPr>
            </w:pPr>
            <w:r w:rsidRPr="009D558E">
              <w:t xml:space="preserve">Seek information and assistance from relevant persons to finalise security system specifications and configurations </w:t>
            </w:r>
            <w:r w:rsidRPr="009D558E">
              <w:t>within agreed timeframes.</w:t>
            </w:r>
          </w:p>
        </w:tc>
      </w:tr>
      <w:tr w:rsidTr="009D558E">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9D558E">
            <w:pPr>
              <w:pStyle w:val="BodyText"/>
              <w:rPr>
                <w:lang w:val="en-NZ"/>
              </w:rPr>
            </w:pPr>
          </w:p>
        </w:tc>
      </w:tr>
      <w:tr w:rsidTr="009D558E">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9D558E">
            <w:pPr>
              <w:pStyle w:val="BodyText"/>
              <w:rPr>
                <w:lang w:val="en-NZ"/>
              </w:rPr>
            </w:pPr>
            <w:r w:rsidRPr="009D558E">
              <w:t>4</w:t>
            </w:r>
          </w:p>
        </w:tc>
        <w:tc>
          <w:tcPr>
            <w:tcW w:w="2357" w:type="dxa"/>
            <w:vMerge w:val="restart"/>
            <w:tcBorders>
              <w:top w:val="nil"/>
              <w:left w:val="nil"/>
              <w:bottom w:val="nil"/>
              <w:right w:val="nil"/>
            </w:tcBorders>
            <w:tcMar>
              <w:top w:w="0" w:type="dxa"/>
              <w:left w:w="62" w:type="dxa"/>
              <w:bottom w:w="0" w:type="dxa"/>
              <w:right w:w="62" w:type="dxa"/>
            </w:tcMar>
          </w:tcPr>
          <w:p w:rsidR="00000000" w:rsidP="009D558E">
            <w:pPr>
              <w:pStyle w:val="BodyText"/>
              <w:rPr>
                <w:lang w:val="en-NZ"/>
              </w:rPr>
            </w:pPr>
            <w:r w:rsidRPr="009D558E">
              <w:t>Document and finalise security system specifications and configurations.</w:t>
            </w:r>
          </w:p>
        </w:tc>
        <w:tc>
          <w:tcPr>
            <w:tcW w:w="804" w:type="dxa"/>
            <w:tcBorders>
              <w:top w:val="nil"/>
              <w:left w:val="nil"/>
              <w:bottom w:val="nil"/>
              <w:right w:val="nil"/>
            </w:tcBorders>
            <w:tcMar>
              <w:top w:w="0" w:type="dxa"/>
              <w:left w:w="62" w:type="dxa"/>
              <w:bottom w:w="0" w:type="dxa"/>
              <w:right w:w="62" w:type="dxa"/>
            </w:tcMar>
          </w:tcPr>
          <w:p w:rsidR="00000000" w:rsidP="009D558E">
            <w:pPr>
              <w:pStyle w:val="BodyText"/>
              <w:rPr>
                <w:lang w:val="en-NZ"/>
              </w:rPr>
            </w:pPr>
            <w:r w:rsidRPr="009D558E">
              <w:t>4.1</w:t>
            </w:r>
          </w:p>
        </w:tc>
        <w:tc>
          <w:tcPr>
            <w:tcW w:w="5659" w:type="dxa"/>
            <w:tcBorders>
              <w:top w:val="nil"/>
              <w:left w:val="nil"/>
              <w:bottom w:val="nil"/>
              <w:right w:val="nil"/>
            </w:tcBorders>
            <w:tcMar>
              <w:top w:w="0" w:type="dxa"/>
              <w:left w:w="62" w:type="dxa"/>
              <w:bottom w:w="0" w:type="dxa"/>
              <w:right w:w="62" w:type="dxa"/>
            </w:tcMar>
          </w:tcPr>
          <w:p w:rsidR="00000000" w:rsidP="009D558E">
            <w:pPr>
              <w:pStyle w:val="BodyText"/>
              <w:rPr>
                <w:lang w:val="en-NZ"/>
              </w:rPr>
            </w:pPr>
            <w:r w:rsidRPr="009D558E">
              <w:t>Use information technology to clearly and accurately document security system specifications and configuration recommendations according to workplace requirements.</w:t>
            </w:r>
          </w:p>
        </w:tc>
      </w:tr>
      <w:tr w:rsidTr="009D558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D558E">
            <w:pPr>
              <w:pStyle w:val="BodyText"/>
              <w:rPr>
                <w:lang w:val="en-NZ"/>
              </w:rPr>
            </w:pPr>
            <w:r w:rsidRPr="009D558E">
              <w:t>4.2</w:t>
            </w:r>
          </w:p>
        </w:tc>
        <w:tc>
          <w:tcPr>
            <w:tcW w:w="5659" w:type="dxa"/>
            <w:tcBorders>
              <w:top w:val="nil"/>
              <w:left w:val="nil"/>
              <w:bottom w:val="nil"/>
              <w:right w:val="nil"/>
            </w:tcBorders>
            <w:tcMar>
              <w:top w:w="0" w:type="dxa"/>
              <w:left w:w="62" w:type="dxa"/>
              <w:bottom w:w="0" w:type="dxa"/>
              <w:right w:w="62" w:type="dxa"/>
            </w:tcMar>
          </w:tcPr>
          <w:p w:rsidR="00000000" w:rsidP="009D558E">
            <w:pPr>
              <w:pStyle w:val="BodyText"/>
              <w:rPr>
                <w:lang w:val="en-NZ"/>
              </w:rPr>
            </w:pPr>
            <w:r w:rsidRPr="009D558E">
              <w:t>Seek feedback on recommendations and make required adjustments to obtain client accep</w:t>
            </w:r>
            <w:r w:rsidRPr="009D558E">
              <w:t>tance of proposed security system specifications and configurations.</w:t>
            </w:r>
          </w:p>
        </w:tc>
      </w:tr>
      <w:tr w:rsidTr="009D558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D558E">
            <w:pPr>
              <w:pStyle w:val="BodyText"/>
              <w:rPr>
                <w:lang w:val="en-NZ"/>
              </w:rPr>
            </w:pPr>
            <w:r w:rsidRPr="009D558E">
              <w:t>4.3</w:t>
            </w:r>
          </w:p>
        </w:tc>
        <w:tc>
          <w:tcPr>
            <w:tcW w:w="5659" w:type="dxa"/>
            <w:tcBorders>
              <w:top w:val="nil"/>
              <w:left w:val="nil"/>
              <w:bottom w:val="nil"/>
              <w:right w:val="nil"/>
            </w:tcBorders>
            <w:tcMar>
              <w:top w:w="0" w:type="dxa"/>
              <w:left w:w="62" w:type="dxa"/>
              <w:bottom w:w="0" w:type="dxa"/>
              <w:right w:w="62" w:type="dxa"/>
            </w:tcMar>
          </w:tcPr>
          <w:p w:rsidR="00000000" w:rsidRPr="009D558E" w:rsidP="009D558E">
            <w:pPr>
              <w:pStyle w:val="BodyText"/>
            </w:pPr>
            <w:r w:rsidRPr="009D558E">
              <w:t>Complete and securely store documentation in a manner that facilitates future retrieval and maintains confidentiality according to workplace and regulatory requirements.</w:t>
            </w:r>
          </w:p>
        </w:tc>
      </w:tr>
    </w:tbl>
    <w:p w:rsidR="00000000" w:rsidRPr="009D558E" w:rsidP="009D558E">
      <w:pPr>
        <w:pStyle w:val="BodyText"/>
      </w:pPr>
    </w:p>
    <w:p w:rsidR="00000000" w:rsidRPr="009D558E" w:rsidP="009D558E">
      <w:pPr>
        <w:pStyle w:val="AllowPageBreak"/>
      </w:pPr>
    </w:p>
    <w:p w:rsidR="00000000" w:rsidRPr="009D558E" w:rsidP="009D558E">
      <w:pPr>
        <w:pStyle w:val="Heading1"/>
      </w:pPr>
      <w:bookmarkStart w:id="6" w:name="O_1053230"/>
      <w:bookmarkEnd w:id="6"/>
      <w:r w:rsidRPr="009D558E">
        <w:t>Foundation Skills</w:t>
      </w:r>
    </w:p>
    <w:p w:rsidR="00000000" w:rsidRPr="009D558E" w:rsidP="00B510FE">
      <w:pPr>
        <w:pStyle w:val="BodyText"/>
      </w:pPr>
      <w:r w:rsidRPr="009D558E">
        <w:t>As well as the foundation skills explicit in the performance criteria of this unit, candidates require:</w:t>
      </w:r>
    </w:p>
    <w:p w:rsidR="00000000" w:rsidRPr="009D558E" w:rsidP="009D558E">
      <w:pPr>
        <w:pStyle w:val="ListBullet"/>
      </w:pPr>
      <w:r w:rsidRPr="009D558E">
        <w:t>oral communication skills to use questioning and active listening when seeking feedback from clients</w:t>
      </w:r>
    </w:p>
    <w:p w:rsidR="00000000" w:rsidRPr="009D558E" w:rsidP="009D558E">
      <w:pPr>
        <w:pStyle w:val="ListBullet"/>
      </w:pPr>
      <w:r w:rsidRPr="009D558E">
        <w:t>reading skills</w:t>
      </w:r>
      <w:r w:rsidRPr="009D558E">
        <w:t xml:space="preserve"> to interpret key requirements of:</w:t>
      </w:r>
    </w:p>
    <w:p w:rsidR="00000000" w:rsidRPr="009D558E" w:rsidP="009D558E">
      <w:pPr>
        <w:pStyle w:val="ListBullet2"/>
      </w:pPr>
      <w:r w:rsidRPr="009D558E">
        <w:t>drawing and drafting symbols</w:t>
      </w:r>
    </w:p>
    <w:p w:rsidR="00000000" w:rsidRPr="009D558E" w:rsidP="009D558E">
      <w:pPr>
        <w:pStyle w:val="ListBullet2"/>
      </w:pPr>
      <w:r w:rsidRPr="009D558E">
        <w:t>plans, drawings and specifications in diagrammatic and schematic formats</w:t>
      </w:r>
    </w:p>
    <w:p w:rsidR="00000000" w:rsidRPr="009D558E" w:rsidP="009D558E">
      <w:pPr>
        <w:pStyle w:val="ListBullet2"/>
      </w:pPr>
      <w:r w:rsidRPr="009D558E">
        <w:t>Australian standards and manufacturers’ instructions</w:t>
      </w:r>
    </w:p>
    <w:p w:rsidR="00000000" w:rsidRPr="009D558E" w:rsidP="009D558E">
      <w:pPr>
        <w:pStyle w:val="ListBullet"/>
      </w:pPr>
      <w:r w:rsidRPr="009D558E">
        <w:t>writing skills to draw plans and schematics when configuring security systems.</w:t>
      </w:r>
    </w:p>
    <w:p w:rsidR="00000000" w:rsidRPr="009D558E" w:rsidP="009D558E">
      <w:pPr>
        <w:pStyle w:val="AllowPageBreak"/>
      </w:pPr>
    </w:p>
    <w:p w:rsidR="00000000" w:rsidRPr="009D558E" w:rsidP="009D558E">
      <w:pPr>
        <w:pStyle w:val="Heading1"/>
      </w:pPr>
      <w:bookmarkStart w:id="7" w:name="O_1053229"/>
      <w:bookmarkEnd w:id="7"/>
      <w:r w:rsidRPr="009D558E">
        <w:t>Unit Mapping Information</w:t>
      </w:r>
    </w:p>
    <w:p w:rsidR="00000000" w:rsidRPr="009D558E" w:rsidP="00B510FE">
      <w:pPr>
        <w:pStyle w:val="BodyText"/>
      </w:pPr>
      <w:r w:rsidRPr="009D558E">
        <w:t>Supersedes and equivalent to CPPSEC3046A Configure a security system.</w:t>
      </w:r>
    </w:p>
    <w:p w:rsidR="00000000" w:rsidRPr="009D558E" w:rsidP="009D558E">
      <w:pPr>
        <w:pStyle w:val="Heading1"/>
      </w:pPr>
      <w:bookmarkStart w:id="8" w:name="O_1053222"/>
      <w:bookmarkEnd w:id="8"/>
      <w:r w:rsidRPr="009D558E">
        <w:t>Links</w:t>
      </w:r>
    </w:p>
    <w:p w:rsidR="00000000" w:rsidRPr="009D558E" w:rsidP="00B510FE">
      <w:pPr>
        <w:pStyle w:val="BodyText"/>
      </w:pPr>
      <w:r w:rsidRPr="009D558E">
        <w:t>Companion volumes to this training pac</w:t>
      </w:r>
      <w:r w:rsidRPr="009D558E">
        <w:t xml:space="preserve">kage are available at the VETNet website - </w:t>
      </w:r>
      <w:r>
        <w:fldChar w:fldCharType="begin"/>
      </w:r>
      <w:r>
        <w:instrText xml:space="preserve"> HYPERLINK "https://vetnet.gov.au/Pages/TrainingDocs.aspx?q=6f3f9672-30e8-4835-b348-205dfcf13d9b" </w:instrText>
      </w:r>
      <w:r>
        <w:fldChar w:fldCharType="separate"/>
      </w:r>
      <w:r w:rsidRPr="00022D61">
        <w:rPr>
          <w:rStyle w:val="Hyperlink"/>
        </w:rPr>
        <w:t>https://vetnet.gov.au/Pages/TrainingDocs.aspx?q=6f3f9672-30e8-4835-b348-205dfcf13d9b</w:t>
      </w:r>
      <w:r>
        <w:fldChar w:fldCharType="end"/>
      </w:r>
    </w:p>
    <w:p w:rsidR="00000000" w:rsidRPr="009D558E" w:rsidP="00B510FE">
      <w:pPr>
        <w:pStyle w:val="BodyText"/>
        <w:sectPr w:rsidSect="009D558E">
          <w:headerReference w:type="default" r:id="rId10"/>
          <w:footerReference w:type="default" r:id="rId11"/>
          <w:pgSz w:w="11908" w:h="16833"/>
          <w:pgMar w:top="1702" w:right="1418" w:bottom="1702" w:left="1418" w:header="992" w:footer="992" w:gutter="0"/>
          <w:cols w:space="720"/>
          <w:noEndnote/>
          <w:docGrid w:linePitch="299"/>
        </w:sectPr>
      </w:pPr>
    </w:p>
    <w:p w:rsidR="00000000" w:rsidRPr="009D558E" w:rsidP="009D558E">
      <w:pPr>
        <w:pStyle w:val="SuperHeading"/>
      </w:pPr>
      <w:r w:rsidRPr="009D558E">
        <w:t xml:space="preserve">Assessment </w:t>
      </w:r>
      <w:r w:rsidRPr="009D558E">
        <w:t>Requirements for CPPSEC3046 Develop security system configurations and specifications for client sites</w:t>
      </w:r>
    </w:p>
    <w:p w:rsidR="00000000" w:rsidRPr="009D558E" w:rsidP="009D558E">
      <w:pPr>
        <w:pStyle w:val="Heading1"/>
      </w:pPr>
      <w:bookmarkStart w:id="9" w:name="O_1053224"/>
      <w:bookmarkEnd w:id="9"/>
      <w:r w:rsidRPr="009D558E">
        <w:t>Modification History</w:t>
      </w:r>
    </w:p>
    <w:tbl>
      <w:tblPr>
        <w:tblW w:w="0" w:type="auto"/>
        <w:tblLayout w:type="fixed"/>
        <w:tblCellMar>
          <w:left w:w="62" w:type="dxa"/>
          <w:right w:w="62" w:type="dxa"/>
        </w:tblCellMar>
        <w:tblLook w:val="0000"/>
      </w:tblPr>
      <w:tblGrid>
        <w:gridCol w:w="1128"/>
        <w:gridCol w:w="7944"/>
      </w:tblGrid>
      <w:tr w:rsidTr="009D558E">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9D558E">
            <w:pPr>
              <w:pStyle w:val="BodyText"/>
              <w:rPr>
                <w:lang w:val="en-NZ"/>
              </w:rPr>
            </w:pPr>
            <w:r w:rsidRPr="009D558E">
              <w:t>Release 1</w:t>
            </w:r>
          </w:p>
        </w:tc>
        <w:tc>
          <w:tcPr>
            <w:tcW w:w="7944" w:type="dxa"/>
            <w:tcBorders>
              <w:top w:val="nil"/>
              <w:left w:val="nil"/>
              <w:bottom w:val="nil"/>
              <w:right w:val="nil"/>
            </w:tcBorders>
            <w:tcMar>
              <w:top w:w="0" w:type="dxa"/>
              <w:left w:w="62" w:type="dxa"/>
              <w:bottom w:w="0" w:type="dxa"/>
              <w:right w:w="62" w:type="dxa"/>
            </w:tcMar>
          </w:tcPr>
          <w:p w:rsidR="00000000" w:rsidRPr="009D558E" w:rsidP="009D558E">
            <w:pPr>
              <w:pStyle w:val="BodyText"/>
            </w:pPr>
            <w:r w:rsidRPr="009D558E">
              <w:t>This version first released with CPP Property Services Training Package Release 9.0.</w:t>
            </w:r>
          </w:p>
          <w:p w:rsidR="00000000" w:rsidRPr="009D558E" w:rsidP="009D558E">
            <w:pPr>
              <w:pStyle w:val="BodyText"/>
            </w:pPr>
            <w:r w:rsidRPr="009D558E">
              <w:t>Supersedes and is e</w:t>
            </w:r>
            <w:r w:rsidRPr="009D558E">
              <w:t>quivalent to CPPSEC3046A Configure a security system. Updated to meet the Standards for Training Packages.</w:t>
            </w:r>
          </w:p>
        </w:tc>
      </w:tr>
    </w:tbl>
    <w:p w:rsidR="00000000" w:rsidRPr="009D558E" w:rsidP="009D558E">
      <w:pPr>
        <w:pStyle w:val="BodyText"/>
      </w:pPr>
    </w:p>
    <w:p w:rsidR="00000000" w:rsidRPr="009D558E" w:rsidP="009D558E">
      <w:pPr>
        <w:pStyle w:val="AllowPageBreak"/>
      </w:pPr>
    </w:p>
    <w:p w:rsidR="00000000" w:rsidRPr="009D558E" w:rsidP="009D558E">
      <w:pPr>
        <w:pStyle w:val="Heading1"/>
      </w:pPr>
      <w:bookmarkStart w:id="10" w:name="O_1053227"/>
      <w:bookmarkEnd w:id="10"/>
      <w:r w:rsidRPr="009D558E">
        <w:t>Performance Evidence</w:t>
      </w:r>
    </w:p>
    <w:p w:rsidR="00B510FE" w:rsidP="00B510FE">
      <w:pPr>
        <w:pStyle w:val="BodyText"/>
      </w:pPr>
      <w:r w:rsidRPr="009D558E">
        <w:t>To demonstrate competency, a candidate must meet the performance criteria of this unit by developing securi</w:t>
      </w:r>
      <w:r w:rsidRPr="009D558E">
        <w:t>ty system configurations and specifications to meet the requirements of three different client sites.</w:t>
      </w:r>
    </w:p>
    <w:p w:rsidR="00000000" w:rsidRPr="009D558E" w:rsidP="009D558E">
      <w:pPr>
        <w:pStyle w:val="Heading1"/>
      </w:pPr>
      <w:bookmarkStart w:id="11" w:name="O_1053226"/>
      <w:bookmarkEnd w:id="11"/>
      <w:r w:rsidRPr="009D558E">
        <w:t>Knowledge Evidence</w:t>
      </w:r>
    </w:p>
    <w:p w:rsidR="00000000" w:rsidRPr="009D558E" w:rsidP="00B510FE">
      <w:pPr>
        <w:pStyle w:val="BodyText"/>
      </w:pPr>
      <w:r w:rsidRPr="009D558E">
        <w:t>To be competent in this unit, a candidate must demonstrate knowledge of:</w:t>
      </w:r>
    </w:p>
    <w:p w:rsidR="00000000" w:rsidRPr="009D558E" w:rsidP="009D558E">
      <w:pPr>
        <w:pStyle w:val="ListBullet"/>
      </w:pPr>
      <w:r w:rsidRPr="009D558E">
        <w:t>workplace policies and procedures that en</w:t>
      </w:r>
      <w:r w:rsidRPr="009D558E">
        <w:t>sure compliance with legislative and regulatory requirements when developing security system specifications and configurations:</w:t>
      </w:r>
    </w:p>
    <w:p w:rsidR="00000000" w:rsidRPr="009D558E" w:rsidP="009D558E">
      <w:pPr>
        <w:pStyle w:val="ListBullet2"/>
      </w:pPr>
      <w:r w:rsidRPr="009D558E">
        <w:t>licensing requirements and limits of own authority</w:t>
      </w:r>
    </w:p>
    <w:p w:rsidR="00000000" w:rsidRPr="009D558E" w:rsidP="009D558E">
      <w:pPr>
        <w:pStyle w:val="ListBullet2"/>
      </w:pPr>
      <w:r w:rsidRPr="009D558E">
        <w:t>privacy requirements</w:t>
      </w:r>
    </w:p>
    <w:p w:rsidR="00000000" w:rsidRPr="009D558E" w:rsidP="009D558E">
      <w:pPr>
        <w:pStyle w:val="ListBullet2"/>
      </w:pPr>
      <w:r w:rsidRPr="009D558E">
        <w:t>reporting</w:t>
      </w:r>
    </w:p>
    <w:p w:rsidR="00000000" w:rsidRPr="009D558E" w:rsidP="009D558E">
      <w:pPr>
        <w:pStyle w:val="ListBullet2"/>
      </w:pPr>
      <w:r w:rsidRPr="009D558E">
        <w:t>requirements for complying with Australian Communications and Media Authority cabling rules</w:t>
      </w:r>
    </w:p>
    <w:p w:rsidR="00000000" w:rsidRPr="009D558E" w:rsidP="009D558E">
      <w:pPr>
        <w:pStyle w:val="ListBullet2"/>
      </w:pPr>
      <w:r w:rsidRPr="009D558E">
        <w:t>work health and safety</w:t>
      </w:r>
    </w:p>
    <w:p w:rsidR="00000000" w:rsidRPr="009D558E" w:rsidP="009D558E">
      <w:pPr>
        <w:pStyle w:val="ListBullet"/>
      </w:pPr>
      <w:r w:rsidRPr="009D558E">
        <w:t xml:space="preserve">application of </w:t>
      </w:r>
      <w:r w:rsidRPr="009D558E">
        <w:rPr>
          <w:rStyle w:val="Emphasis"/>
        </w:rPr>
        <w:t>AS/NZS 2201.1:2007 Intruder alarm systems – Client’s premises – Design, installation, commissioning and maintenance</w:t>
      </w:r>
      <w:r w:rsidRPr="009D558E">
        <w:t xml:space="preserve"> (AS/NZS 2</w:t>
      </w:r>
      <w:r w:rsidRPr="009D558E">
        <w:t>201) when programming and configuring security equipment and systems at client premises</w:t>
      </w:r>
    </w:p>
    <w:p w:rsidR="00000000" w:rsidRPr="009D558E" w:rsidP="009D558E">
      <w:pPr>
        <w:pStyle w:val="ListBullet"/>
      </w:pPr>
      <w:r w:rsidRPr="009D558E">
        <w:t>configuration options for a range of security equipment and systems</w:t>
      </w:r>
    </w:p>
    <w:p w:rsidR="00000000" w:rsidRPr="009D558E" w:rsidP="009D558E">
      <w:pPr>
        <w:pStyle w:val="ListBullet"/>
      </w:pPr>
      <w:r w:rsidRPr="009D558E">
        <w:t>documentation to be completed when developing security system specifications and configurations</w:t>
      </w:r>
    </w:p>
    <w:p w:rsidR="00000000" w:rsidRPr="009D558E" w:rsidP="009D558E">
      <w:pPr>
        <w:pStyle w:val="ListBullet"/>
      </w:pPr>
      <w:r w:rsidRPr="009D558E">
        <w:t>inst</w:t>
      </w:r>
      <w:r w:rsidRPr="009D558E">
        <w:t>allation considerations to ensure protection of IP networked security systems and equipment</w:t>
      </w:r>
    </w:p>
    <w:p w:rsidR="00000000" w:rsidRPr="009D558E" w:rsidP="009D558E">
      <w:pPr>
        <w:pStyle w:val="ListBullet"/>
      </w:pPr>
      <w:r w:rsidRPr="009D558E">
        <w:t>materials, tools and equipment including personal protective equipment (PPE) used when specifying and configuring security systems and assessing client sites</w:t>
      </w:r>
    </w:p>
    <w:p w:rsidR="00000000" w:rsidRPr="009D558E" w:rsidP="009D558E">
      <w:pPr>
        <w:pStyle w:val="ListBullet"/>
      </w:pPr>
      <w:r w:rsidRPr="009D558E">
        <w:t>princi</w:t>
      </w:r>
      <w:r w:rsidRPr="009D558E">
        <w:t>ples of security system design, specifications and configurations</w:t>
      </w:r>
    </w:p>
    <w:p w:rsidR="00000000" w:rsidRPr="009D558E" w:rsidP="009D558E">
      <w:pPr>
        <w:pStyle w:val="ListBullet"/>
      </w:pPr>
      <w:r w:rsidRPr="009D558E">
        <w:t>principles of security system programming and configuring</w:t>
      </w:r>
    </w:p>
    <w:p w:rsidR="00000000" w:rsidRPr="009D558E" w:rsidP="009D558E">
      <w:pPr>
        <w:pStyle w:val="ListBullet"/>
      </w:pPr>
      <w:r w:rsidRPr="009D558E">
        <w:t>requirements for installing different security equipment and systems at client sites</w:t>
      </w:r>
    </w:p>
    <w:p w:rsidR="00000000" w:rsidRPr="009D558E" w:rsidP="009D558E">
      <w:pPr>
        <w:pStyle w:val="ListBullet"/>
      </w:pPr>
      <w:r w:rsidRPr="009D558E">
        <w:t>techniques for drawing and drafting used when specifying and configuring security system installations</w:t>
      </w:r>
    </w:p>
    <w:p w:rsidR="00000000" w:rsidRPr="009D558E" w:rsidP="009D558E">
      <w:pPr>
        <w:pStyle w:val="ListBullet"/>
      </w:pPr>
      <w:r w:rsidRPr="009D558E">
        <w:t>types and functions of a range of security equipment and systems</w:t>
      </w:r>
    </w:p>
    <w:p w:rsidR="00000000" w:rsidRPr="009D558E" w:rsidP="009D558E">
      <w:pPr>
        <w:pStyle w:val="ListBullet"/>
      </w:pPr>
      <w:r w:rsidRPr="009D558E">
        <w:t>types of security risk factors associated with client sites</w:t>
      </w:r>
    </w:p>
    <w:p w:rsidR="00000000" w:rsidRPr="009D558E" w:rsidP="009D558E">
      <w:pPr>
        <w:pStyle w:val="ListBullet"/>
      </w:pPr>
      <w:r w:rsidRPr="009D558E">
        <w:t xml:space="preserve">typical hazards encountered </w:t>
      </w:r>
      <w:r w:rsidRPr="009D558E">
        <w:t>when assessing client sites and the control measures for each:</w:t>
      </w:r>
    </w:p>
    <w:p w:rsidR="00000000" w:rsidRPr="009D558E" w:rsidP="009D558E">
      <w:pPr>
        <w:pStyle w:val="ListBullet2"/>
      </w:pPr>
      <w:r w:rsidRPr="009D558E">
        <w:t>confined spaces</w:t>
      </w:r>
    </w:p>
    <w:p w:rsidR="00000000" w:rsidRPr="009D558E" w:rsidP="009D558E">
      <w:pPr>
        <w:pStyle w:val="ListBullet2"/>
      </w:pPr>
      <w:r w:rsidRPr="009D558E">
        <w:t>electrical</w:t>
      </w:r>
    </w:p>
    <w:p w:rsidR="00000000" w:rsidRPr="009D558E" w:rsidP="009D558E">
      <w:pPr>
        <w:pStyle w:val="ListBullet2"/>
      </w:pPr>
      <w:r w:rsidRPr="009D558E">
        <w:t>hazardous materials and chemicals</w:t>
      </w:r>
    </w:p>
    <w:p w:rsidR="00000000" w:rsidRPr="009D558E" w:rsidP="009D558E">
      <w:pPr>
        <w:pStyle w:val="ListBullet2"/>
      </w:pPr>
      <w:r w:rsidRPr="009D558E">
        <w:t>people in the work area</w:t>
      </w:r>
    </w:p>
    <w:p w:rsidR="00000000" w:rsidRPr="009D558E" w:rsidP="009D558E">
      <w:pPr>
        <w:pStyle w:val="ListBullet2"/>
      </w:pPr>
      <w:r w:rsidRPr="009D558E">
        <w:t>vermin.</w:t>
      </w:r>
    </w:p>
    <w:p w:rsidR="00000000" w:rsidRPr="009D558E" w:rsidP="009D558E">
      <w:pPr>
        <w:pStyle w:val="AllowPageBreak"/>
      </w:pPr>
    </w:p>
    <w:p w:rsidR="00000000" w:rsidRPr="009D558E" w:rsidP="009D558E">
      <w:pPr>
        <w:pStyle w:val="Heading1"/>
      </w:pPr>
      <w:bookmarkStart w:id="12" w:name="O_1053225"/>
      <w:bookmarkEnd w:id="12"/>
      <w:r w:rsidRPr="009D558E">
        <w:t>Assessment Conditions</w:t>
      </w:r>
    </w:p>
    <w:p w:rsidR="00000000" w:rsidRPr="009D558E" w:rsidP="00B510FE">
      <w:pPr>
        <w:pStyle w:val="BodyText"/>
      </w:pPr>
      <w:r w:rsidRPr="009D558E">
        <w:t>Assessors must meet the requirements for assessors contain</w:t>
      </w:r>
      <w:r w:rsidRPr="009D558E">
        <w:t>ed in the Standards for Registered Training Organisations.</w:t>
      </w:r>
    </w:p>
    <w:p w:rsidR="00000000" w:rsidRPr="009D558E" w:rsidP="00B510FE">
      <w:pPr>
        <w:pStyle w:val="BodyText"/>
      </w:pPr>
      <w:r w:rsidRPr="009D558E">
        <w:t>All individuals engaged by a licensed RTO for security licensing purposes must hold both a security trainers licence (where such a licence exists within the relevant jurisdiction) and the licence for performing the security activities for which the individ</w:t>
      </w:r>
      <w:r w:rsidRPr="009D558E">
        <w:t>ual is providing training or assessment.  Regulators may impose other assessor conditions to meet jurisdictional assessment requirements.</w:t>
      </w:r>
    </w:p>
    <w:p w:rsidR="00000000" w:rsidRPr="009D558E" w:rsidP="00B510FE">
      <w:pPr>
        <w:pStyle w:val="BodyText"/>
      </w:pPr>
      <w:r w:rsidRPr="009D558E">
        <w:t>Assessment must be conducted in the workplace or in a simulated workplace environment. Candidates must have access to:</w:t>
      </w:r>
    </w:p>
    <w:p w:rsidR="00000000" w:rsidRPr="009D558E" w:rsidP="009D558E">
      <w:pPr>
        <w:pStyle w:val="ListBullet"/>
      </w:pPr>
      <w:r w:rsidRPr="009D558E">
        <w:t>workplace policies and procedures, work instructions, documentation, PPE, equipment and technologies, tools and materials required to achieve the performance evidence</w:t>
      </w:r>
    </w:p>
    <w:p w:rsidR="00000000" w:rsidRPr="009D558E" w:rsidP="009D558E">
      <w:pPr>
        <w:pStyle w:val="ListBullet"/>
      </w:pPr>
      <w:r w:rsidRPr="009D558E">
        <w:t>security equipment and system and client site information required to achieve the perfo</w:t>
      </w:r>
      <w:r w:rsidRPr="009D558E">
        <w:t>rmance evidence</w:t>
      </w:r>
    </w:p>
    <w:p w:rsidR="00000000" w:rsidRPr="009D558E" w:rsidP="009D558E">
      <w:pPr>
        <w:pStyle w:val="ListBullet"/>
      </w:pPr>
      <w:r w:rsidRPr="009D558E">
        <w:t>AS/NZS 2201.</w:t>
      </w:r>
    </w:p>
    <w:p w:rsidR="00000000" w:rsidRPr="009D558E" w:rsidP="009D558E">
      <w:pPr>
        <w:pStyle w:val="AllowPageBreak"/>
      </w:pPr>
    </w:p>
    <w:p w:rsidR="00000000" w:rsidRPr="009D558E" w:rsidP="009D558E">
      <w:pPr>
        <w:pStyle w:val="Heading1"/>
      </w:pPr>
      <w:bookmarkStart w:id="13" w:name="O_1053223"/>
      <w:bookmarkEnd w:id="13"/>
      <w:r w:rsidRPr="009D558E">
        <w:t>Links</w:t>
      </w:r>
    </w:p>
    <w:p w:rsidR="00000000" w:rsidRPr="009D558E" w:rsidP="00B510FE">
      <w:pPr>
        <w:pStyle w:val="BodyText"/>
      </w:pPr>
      <w:r w:rsidRPr="009D558E">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022D61">
        <w:rPr>
          <w:rStyle w:val="Hyperlink"/>
        </w:rPr>
        <w:t>https://vetnet.gov.au/Pages/TrainingDocs.aspx?q=6f3f9672-30e8-4835-b348-205dfcf13d9b</w:t>
      </w:r>
      <w:r>
        <w:fldChar w:fldCharType="end"/>
      </w:r>
    </w:p>
    <w:p w:rsidR="00000000" w:rsidRPr="009D558E" w:rsidP="009D558E"/>
    <w:sectPr w:rsidSect="009D558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55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558E" w:rsidRPr="00B510FE" w:rsidP="00B510F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55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0FE" w:rsidP="009D55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510FE" w:rsidP="009D558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B510FE" w:rsidP="009D558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558E" w:rsidP="009D558E">
    <w:pPr>
      <w:pStyle w:val="Footer"/>
      <w:framePr w:wrap="around"/>
    </w:pPr>
    <w:r>
      <w:fldChar w:fldCharType="begin"/>
    </w:r>
    <w:r>
      <w:instrText xml:space="preserve"> DOCPROPERTY  Subject  \* MERGEFORMAT </w:instrText>
    </w:r>
    <w:r>
      <w:fldChar w:fldCharType="separate"/>
    </w:r>
    <w:r w:rsidR="00B510FE">
      <w:t>Approved</w:t>
    </w:r>
    <w:r w:rsidR="00B510FE">
      <w:fldChar w:fldCharType="end"/>
    </w:r>
    <w:r>
      <w:tab/>
      <w:t xml:space="preserve">Page </w:t>
    </w:r>
    <w:r>
      <w:fldChar w:fldCharType="begin"/>
    </w:r>
    <w:r>
      <w:instrText xml:space="preserve"> PAGE  \* Arabic  \* MERGEFORMAT </w:instrText>
    </w:r>
    <w:r>
      <w:fldChar w:fldCharType="separate"/>
    </w:r>
    <w:r w:rsidR="00B510F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510FE">
      <w:rPr>
        <w:noProof/>
      </w:rPr>
      <w:t>4</w:t>
    </w:r>
    <w:r>
      <w:rPr>
        <w:noProof/>
      </w:rPr>
      <w:fldChar w:fldCharType="end"/>
    </w:r>
  </w:p>
  <w:p w:rsidR="009D558E" w:rsidP="009D558E">
    <w:pPr>
      <w:pStyle w:val="Footer"/>
      <w:framePr w:wrap="around"/>
    </w:pPr>
    <w:r>
      <w:t xml:space="preserve">© Commonwealth of Australia, </w:t>
    </w:r>
    <w:r>
      <w:fldChar w:fldCharType="begin"/>
    </w:r>
    <w:r>
      <w:instrText xml:space="preserve"> DATE  \@ "yyyy"  \* MERGEFORMAT </w:instrText>
    </w:r>
    <w:r>
      <w:fldChar w:fldCharType="separate"/>
    </w:r>
    <w:r w:rsidR="00B510FE">
      <w:rPr>
        <w:noProof/>
      </w:rPr>
      <w:t>2025</w:t>
    </w:r>
    <w:r>
      <w:fldChar w:fldCharType="end"/>
    </w:r>
    <w:r>
      <w:tab/>
    </w:r>
    <w:r>
      <w:fldChar w:fldCharType="begin"/>
    </w:r>
    <w:r>
      <w:instrText xml:space="preserve"> DOCPROPERTY  Author  \* MERGEFORMAT </w:instrText>
    </w:r>
    <w:r>
      <w:fldChar w:fldCharType="separate"/>
    </w:r>
    <w:r w:rsidR="00B510FE">
      <w:t>BuildSkills Australia</w:t>
    </w:r>
    <w:r w:rsidR="00B510FE">
      <w:fldChar w:fldCharType="end"/>
    </w:r>
  </w:p>
  <w:p w:rsidR="009D558E" w:rsidP="009D558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55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0F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D558E" w:rsidRPr="00B510FE" w:rsidP="00B510F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55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0FE" w:rsidRPr="002D2AF8" w:rsidP="009D558E">
    <w:pPr>
      <w:pStyle w:val="Header"/>
      <w:framePr w:wrap="around"/>
    </w:pPr>
    <w:r>
      <w:fldChar w:fldCharType="begin"/>
    </w:r>
    <w:r>
      <w:instrText xml:space="preserve"> TITLE   \* MERGEFORMAT </w:instrText>
    </w:r>
    <w:r>
      <w:fldChar w:fldCharType="separate"/>
    </w:r>
    <w:r>
      <w:t>CPPSEC3046 Develop security system configurations and specifications for client sites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510FE" w:rsidP="009D558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558E" w:rsidRPr="002D2AF8" w:rsidP="009D558E">
    <w:pPr>
      <w:pStyle w:val="Header"/>
      <w:framePr w:wrap="around"/>
    </w:pPr>
    <w:r>
      <w:fldChar w:fldCharType="begin"/>
    </w:r>
    <w:r>
      <w:instrText xml:space="preserve"> TITLE   \* MERGEFORMAT </w:instrText>
    </w:r>
    <w:r>
      <w:fldChar w:fldCharType="separate"/>
    </w:r>
    <w:r w:rsidR="00B510FE">
      <w:t>CPPSEC3046 Develop security system configurations and specifications for client sites</w:t>
    </w:r>
    <w:r w:rsidR="00B510FE">
      <w:fldChar w:fldCharType="end"/>
    </w:r>
    <w:r>
      <w:tab/>
      <w:t xml:space="preserve">Date this document was generated: </w:t>
    </w:r>
    <w:r>
      <w:fldChar w:fldCharType="begin"/>
    </w:r>
    <w:r>
      <w:instrText xml:space="preserve"> CREATEDATE  \@ "d MMMM yyyy"  \* MERGEFORMAT </w:instrText>
    </w:r>
    <w:r>
      <w:fldChar w:fldCharType="separate"/>
    </w:r>
    <w:r w:rsidR="00B510FE">
      <w:rPr>
        <w:noProof/>
      </w:rPr>
      <w:t>2 March 2025</w:t>
    </w:r>
    <w:r>
      <w:fldChar w:fldCharType="end"/>
    </w:r>
  </w:p>
  <w:p w:rsidR="009D558E" w:rsidP="009D558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28E6D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090FE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AE4CC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558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D558E"/>
    <w:pPr>
      <w:spacing w:before="360" w:after="60"/>
      <w:outlineLvl w:val="0"/>
    </w:pPr>
    <w:rPr>
      <w:sz w:val="32"/>
    </w:rPr>
  </w:style>
  <w:style w:type="paragraph" w:styleId="Heading2">
    <w:name w:val="heading 2"/>
    <w:basedOn w:val="HeadingBase"/>
    <w:next w:val="BodyText"/>
    <w:link w:val="Heading2Char"/>
    <w:qFormat/>
    <w:rsid w:val="009D558E"/>
    <w:pPr>
      <w:keepLines/>
      <w:spacing w:before="240" w:after="120"/>
      <w:outlineLvl w:val="1"/>
    </w:pPr>
    <w:rPr>
      <w:sz w:val="28"/>
      <w:szCs w:val="40"/>
    </w:rPr>
  </w:style>
  <w:style w:type="paragraph" w:styleId="Heading3">
    <w:name w:val="heading 3"/>
    <w:basedOn w:val="HeadingBase"/>
    <w:next w:val="BodyText"/>
    <w:link w:val="Heading3Char"/>
    <w:qFormat/>
    <w:rsid w:val="009D558E"/>
    <w:pPr>
      <w:spacing w:before="180" w:after="120"/>
      <w:outlineLvl w:val="2"/>
    </w:pPr>
    <w:rPr>
      <w:spacing w:val="-10"/>
      <w:kern w:val="32"/>
    </w:rPr>
  </w:style>
  <w:style w:type="paragraph" w:styleId="Heading4">
    <w:name w:val="heading 4"/>
    <w:basedOn w:val="HeadingBase"/>
    <w:next w:val="BodyText"/>
    <w:link w:val="Heading4Char"/>
    <w:qFormat/>
    <w:rsid w:val="009D558E"/>
    <w:pPr>
      <w:spacing w:before="160" w:after="120"/>
      <w:outlineLvl w:val="3"/>
    </w:pPr>
    <w:rPr>
      <w:sz w:val="22"/>
    </w:rPr>
  </w:style>
  <w:style w:type="paragraph" w:styleId="Heading5">
    <w:name w:val="heading 5"/>
    <w:basedOn w:val="HeadingBase"/>
    <w:next w:val="Normal"/>
    <w:link w:val="Heading5Char"/>
    <w:qFormat/>
    <w:rsid w:val="009D558E"/>
    <w:pPr>
      <w:spacing w:before="80"/>
      <w:outlineLvl w:val="4"/>
    </w:pPr>
    <w:rPr>
      <w:color w:val="918585"/>
      <w:sz w:val="20"/>
    </w:rPr>
  </w:style>
  <w:style w:type="paragraph" w:styleId="Heading6">
    <w:name w:val="heading 6"/>
    <w:basedOn w:val="HeadingBase"/>
    <w:next w:val="Normal"/>
    <w:link w:val="Heading6Char"/>
    <w:qFormat/>
    <w:rsid w:val="009D558E"/>
    <w:pPr>
      <w:spacing w:before="60"/>
      <w:outlineLvl w:val="5"/>
    </w:pPr>
    <w:rPr>
      <w:color w:val="918585"/>
      <w:sz w:val="20"/>
    </w:rPr>
  </w:style>
  <w:style w:type="paragraph" w:styleId="Heading7">
    <w:name w:val="heading 7"/>
    <w:basedOn w:val="Normal"/>
    <w:next w:val="Normal"/>
    <w:link w:val="Heading7Char"/>
    <w:qFormat/>
    <w:rsid w:val="009D558E"/>
    <w:pPr>
      <w:ind w:left="720"/>
      <w:outlineLvl w:val="6"/>
    </w:pPr>
    <w:rPr>
      <w:i/>
    </w:rPr>
  </w:style>
  <w:style w:type="paragraph" w:styleId="Heading8">
    <w:name w:val="heading 8"/>
    <w:basedOn w:val="Normal"/>
    <w:next w:val="Normal"/>
    <w:link w:val="Heading8Char"/>
    <w:qFormat/>
    <w:rsid w:val="009D558E"/>
    <w:pPr>
      <w:ind w:left="720"/>
      <w:outlineLvl w:val="7"/>
    </w:pPr>
    <w:rPr>
      <w:i/>
    </w:rPr>
  </w:style>
  <w:style w:type="paragraph" w:styleId="Heading9">
    <w:name w:val="heading 9"/>
    <w:basedOn w:val="Normal"/>
    <w:next w:val="Normal"/>
    <w:link w:val="Heading9Char"/>
    <w:qFormat/>
    <w:rsid w:val="009D558E"/>
    <w:pPr>
      <w:ind w:left="720"/>
      <w:outlineLvl w:val="8"/>
    </w:pPr>
    <w:rPr>
      <w:i/>
    </w:rPr>
  </w:style>
  <w:style w:type="character" w:default="1" w:styleId="DefaultParagraphFont">
    <w:name w:val="Default Paragraph Font"/>
    <w:uiPriority w:val="1"/>
    <w:unhideWhenUsed/>
    <w:rsid w:val="009D55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D558E"/>
  </w:style>
  <w:style w:type="character" w:customStyle="1" w:styleId="Heading1Char">
    <w:name w:val="Heading 1 Char"/>
    <w:basedOn w:val="DefaultParagraphFont"/>
    <w:link w:val="Heading1"/>
    <w:rsid w:val="009D558E"/>
    <w:rPr>
      <w:rFonts w:ascii="Times New Roman" w:eastAsia="Times New Roman" w:hAnsi="Times New Roman" w:cs="Times New Roman"/>
      <w:b/>
      <w:sz w:val="32"/>
      <w:szCs w:val="20"/>
      <w:lang w:eastAsia="en-US"/>
    </w:rPr>
  </w:style>
  <w:style w:type="paragraph" w:styleId="BodyText">
    <w:name w:val="Body Text"/>
    <w:basedOn w:val="Normal"/>
    <w:link w:val="BodyTextChar"/>
    <w:rsid w:val="009D558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D558E"/>
    <w:rPr>
      <w:rFonts w:ascii="Times New Roman" w:eastAsia="Times New Roman" w:hAnsi="Times New Roman" w:cs="Times New Roman"/>
      <w:sz w:val="24"/>
      <w:lang w:eastAsia="en-US"/>
    </w:rPr>
  </w:style>
  <w:style w:type="paragraph" w:styleId="ListBullet">
    <w:name w:val="List Bullet"/>
    <w:basedOn w:val="List"/>
    <w:rsid w:val="009D558E"/>
    <w:pPr>
      <w:numPr>
        <w:numId w:val="12"/>
      </w:numPr>
      <w:tabs>
        <w:tab w:val="clear" w:pos="340"/>
      </w:tabs>
      <w:spacing w:before="40" w:after="40"/>
    </w:pPr>
  </w:style>
  <w:style w:type="paragraph" w:styleId="ListBullet2">
    <w:name w:val="List Bullet 2"/>
    <w:basedOn w:val="List2"/>
    <w:rsid w:val="009D558E"/>
    <w:pPr>
      <w:numPr>
        <w:numId w:val="13"/>
      </w:numPr>
      <w:tabs>
        <w:tab w:val="clear" w:pos="680"/>
      </w:tabs>
    </w:pPr>
  </w:style>
  <w:style w:type="character" w:styleId="Emphasis">
    <w:name w:val="Emphasis"/>
    <w:basedOn w:val="DefaultParagraphFont"/>
    <w:qFormat/>
    <w:rsid w:val="009D558E"/>
    <w:rPr>
      <w:i/>
    </w:rPr>
  </w:style>
  <w:style w:type="paragraph" w:customStyle="1" w:styleId="SuperHeading">
    <w:name w:val="SuperHeading"/>
    <w:basedOn w:val="Normal"/>
    <w:rsid w:val="009D558E"/>
    <w:pPr>
      <w:spacing w:before="240" w:after="120"/>
      <w:outlineLvl w:val="0"/>
    </w:pPr>
    <w:rPr>
      <w:rFonts w:ascii="Times New Roman" w:hAnsi="Times New Roman"/>
      <w:b/>
      <w:sz w:val="32"/>
    </w:rPr>
  </w:style>
  <w:style w:type="paragraph" w:customStyle="1" w:styleId="AllowPageBreak">
    <w:name w:val="AllowPageBreak"/>
    <w:rsid w:val="009D558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D55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D55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D55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D55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D55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D558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D558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D558E"/>
    <w:rPr>
      <w:rFonts w:ascii="Courier New" w:eastAsia="Times New Roman" w:hAnsi="Courier New" w:cs="Times New Roman"/>
      <w:i/>
      <w:szCs w:val="20"/>
      <w:lang w:eastAsia="en-US"/>
    </w:rPr>
  </w:style>
  <w:style w:type="paragraph" w:customStyle="1" w:styleId="HeadingBase">
    <w:name w:val="Heading Base"/>
    <w:rsid w:val="009D55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D558E"/>
    <w:pPr>
      <w:tabs>
        <w:tab w:val="right" w:leader="dot" w:pos="9072"/>
      </w:tabs>
      <w:ind w:left="567"/>
    </w:pPr>
    <w:rPr>
      <w:szCs w:val="22"/>
    </w:rPr>
  </w:style>
  <w:style w:type="paragraph" w:customStyle="1" w:styleId="TOCBase">
    <w:name w:val="TOC Base"/>
    <w:rsid w:val="009D55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D558E"/>
    <w:pPr>
      <w:tabs>
        <w:tab w:val="right" w:leader="dot" w:pos="9072"/>
      </w:tabs>
      <w:spacing w:before="40" w:after="40"/>
      <w:ind w:left="284"/>
    </w:pPr>
    <w:rPr>
      <w:rFonts w:ascii="Times New Roman" w:hAnsi="Times New Roman"/>
    </w:rPr>
  </w:style>
  <w:style w:type="paragraph" w:styleId="TOC1">
    <w:name w:val="toc 1"/>
    <w:basedOn w:val="TOCBase"/>
    <w:next w:val="Normal"/>
    <w:rsid w:val="009D558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D55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D558E"/>
    <w:rPr>
      <w:rFonts w:ascii="Times New Roman" w:eastAsia="Times New Roman" w:hAnsi="Times New Roman" w:cs="Times New Roman"/>
      <w:sz w:val="16"/>
      <w:lang w:eastAsia="en-US"/>
    </w:rPr>
  </w:style>
  <w:style w:type="paragraph" w:styleId="Title">
    <w:name w:val="Title"/>
    <w:basedOn w:val="HeadingBase"/>
    <w:link w:val="TitleChar"/>
    <w:qFormat/>
    <w:rsid w:val="009D558E"/>
    <w:pPr>
      <w:spacing w:before="5040"/>
      <w:jc w:val="center"/>
    </w:pPr>
    <w:rPr>
      <w:sz w:val="48"/>
      <w:szCs w:val="72"/>
      <w:lang w:val="en-US"/>
    </w:rPr>
  </w:style>
  <w:style w:type="character" w:customStyle="1" w:styleId="TitleChar">
    <w:name w:val="Title Char"/>
    <w:basedOn w:val="DefaultParagraphFont"/>
    <w:link w:val="Title"/>
    <w:rsid w:val="009D55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D558E"/>
    <w:pPr>
      <w:tabs>
        <w:tab w:val="left" w:pos="3600"/>
        <w:tab w:val="left" w:pos="3958"/>
      </w:tabs>
    </w:pPr>
  </w:style>
  <w:style w:type="paragraph" w:styleId="List">
    <w:name w:val="List"/>
    <w:basedOn w:val="BodyText"/>
    <w:next w:val="BodyText"/>
    <w:rsid w:val="009D558E"/>
    <w:pPr>
      <w:tabs>
        <w:tab w:val="left" w:pos="340"/>
      </w:tabs>
      <w:spacing w:before="60" w:after="60"/>
      <w:ind w:left="340" w:hanging="340"/>
    </w:pPr>
  </w:style>
  <w:style w:type="paragraph" w:customStyle="1" w:styleId="Note">
    <w:name w:val="Note"/>
    <w:basedOn w:val="BodyText"/>
    <w:rsid w:val="009D558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D558E"/>
    <w:rPr>
      <w:b/>
      <w:spacing w:val="0"/>
    </w:rPr>
  </w:style>
  <w:style w:type="paragraph" w:customStyle="1" w:styleId="SuperTitle">
    <w:name w:val="SuperTitle"/>
    <w:basedOn w:val="Title"/>
    <w:rsid w:val="009D558E"/>
    <w:pPr>
      <w:framePr w:wrap="auto" w:hAnchor="text" w:y="6049"/>
    </w:pPr>
    <w:rPr>
      <w:color w:val="000000"/>
      <w:sz w:val="40"/>
    </w:rPr>
  </w:style>
  <w:style w:type="paragraph" w:customStyle="1" w:styleId="TOCTitle">
    <w:name w:val="TOCTitle"/>
    <w:basedOn w:val="Heading1"/>
    <w:rsid w:val="009D558E"/>
    <w:pPr>
      <w:spacing w:after="240"/>
      <w:jc w:val="center"/>
      <w:outlineLvl w:val="9"/>
    </w:pPr>
    <w:rPr>
      <w:caps/>
    </w:rPr>
  </w:style>
  <w:style w:type="paragraph" w:customStyle="1" w:styleId="Version">
    <w:name w:val="Version"/>
    <w:rsid w:val="009D558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D558E"/>
    <w:pPr>
      <w:keepNext w:val="0"/>
      <w:tabs>
        <w:tab w:val="right" w:pos="4176"/>
      </w:tabs>
      <w:ind w:left="198" w:hanging="198"/>
    </w:pPr>
    <w:rPr>
      <w:rFonts w:ascii="Garamond" w:hAnsi="Garamond"/>
    </w:rPr>
  </w:style>
  <w:style w:type="paragraph" w:styleId="IndexHeading">
    <w:name w:val="index heading"/>
    <w:basedOn w:val="Normal"/>
    <w:next w:val="Index1"/>
    <w:semiHidden/>
    <w:rsid w:val="009D558E"/>
    <w:pPr>
      <w:spacing w:before="120" w:after="120"/>
    </w:pPr>
    <w:rPr>
      <w:rFonts w:ascii="Arial" w:hAnsi="Arial"/>
      <w:b/>
      <w:color w:val="918585"/>
      <w:sz w:val="24"/>
    </w:rPr>
  </w:style>
  <w:style w:type="paragraph" w:styleId="Header">
    <w:name w:val="header"/>
    <w:basedOn w:val="Normal"/>
    <w:link w:val="HeaderChar"/>
    <w:rsid w:val="009D55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D558E"/>
    <w:rPr>
      <w:rFonts w:ascii="Times New Roman" w:eastAsia="Times New Roman" w:hAnsi="Times New Roman" w:cs="Times New Roman"/>
      <w:sz w:val="16"/>
      <w:szCs w:val="20"/>
      <w:lang w:val="en-GB" w:eastAsia="en-US"/>
    </w:rPr>
  </w:style>
  <w:style w:type="paragraph" w:customStyle="1" w:styleId="Chapter">
    <w:name w:val="Chapter"/>
    <w:basedOn w:val="Normal"/>
    <w:rsid w:val="009D558E"/>
    <w:pPr>
      <w:spacing w:before="240"/>
    </w:pPr>
    <w:rPr>
      <w:rFonts w:ascii="Times New Roman" w:hAnsi="Times New Roman"/>
      <w:smallCaps/>
      <w:spacing w:val="80"/>
      <w:sz w:val="28"/>
    </w:rPr>
  </w:style>
  <w:style w:type="paragraph" w:customStyle="1" w:styleId="InChapter">
    <w:name w:val="InChapter"/>
    <w:basedOn w:val="Heading3"/>
    <w:rsid w:val="009D558E"/>
    <w:pPr>
      <w:spacing w:after="240"/>
      <w:outlineLvl w:val="9"/>
    </w:pPr>
    <w:rPr>
      <w:noProof/>
    </w:rPr>
  </w:style>
  <w:style w:type="paragraph" w:styleId="Index2">
    <w:name w:val="index 2"/>
    <w:basedOn w:val="Normal"/>
    <w:next w:val="Normal"/>
    <w:semiHidden/>
    <w:rsid w:val="009D558E"/>
    <w:pPr>
      <w:tabs>
        <w:tab w:val="right" w:pos="4176"/>
      </w:tabs>
      <w:ind w:left="568" w:hanging="284"/>
    </w:pPr>
    <w:rPr>
      <w:rFonts w:ascii="Garamond" w:hAnsi="Garamond"/>
    </w:rPr>
  </w:style>
  <w:style w:type="paragraph" w:customStyle="1" w:styleId="Byline">
    <w:name w:val="Byline"/>
    <w:rsid w:val="009D55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D558E"/>
    <w:pPr>
      <w:tabs>
        <w:tab w:val="clear" w:pos="3600"/>
        <w:tab w:val="clear" w:pos="3958"/>
      </w:tabs>
      <w:jc w:val="right"/>
    </w:pPr>
  </w:style>
  <w:style w:type="paragraph" w:styleId="Caption">
    <w:name w:val="caption"/>
    <w:basedOn w:val="BodyText"/>
    <w:next w:val="Normal"/>
    <w:qFormat/>
    <w:rsid w:val="009D558E"/>
    <w:pPr>
      <w:framePr w:w="2268" w:hSpace="181" w:vSpace="181" w:wrap="around" w:vAnchor="text" w:hAnchor="page" w:x="1135" w:y="285" w:anchorLock="1"/>
    </w:pPr>
    <w:rPr>
      <w:i/>
    </w:rPr>
  </w:style>
  <w:style w:type="paragraph" w:customStyle="1" w:styleId="MiniTOCTitle">
    <w:name w:val="MiniTOCTitle"/>
    <w:basedOn w:val="Heading4"/>
    <w:rsid w:val="009D558E"/>
    <w:pPr>
      <w:spacing w:before="240"/>
      <w:outlineLvl w:val="9"/>
    </w:pPr>
    <w:rPr>
      <w:noProof/>
      <w:sz w:val="24"/>
    </w:rPr>
  </w:style>
  <w:style w:type="paragraph" w:customStyle="1" w:styleId="MiniTOCItem">
    <w:name w:val="MiniTOCItem"/>
    <w:basedOn w:val="ListBullet"/>
    <w:rsid w:val="009D558E"/>
    <w:pPr>
      <w:numPr>
        <w:numId w:val="0"/>
      </w:numPr>
      <w:tabs>
        <w:tab w:val="right" w:leader="dot" w:pos="6521"/>
      </w:tabs>
      <w:spacing w:before="0" w:after="0"/>
    </w:pPr>
  </w:style>
  <w:style w:type="paragraph" w:customStyle="1" w:styleId="TOFTitle">
    <w:name w:val="TOFTitle"/>
    <w:basedOn w:val="TOCTitle"/>
    <w:rsid w:val="009D558E"/>
  </w:style>
  <w:style w:type="paragraph" w:styleId="TableofFigures">
    <w:name w:val="table of figures"/>
    <w:basedOn w:val="Normal"/>
    <w:next w:val="Normal"/>
    <w:semiHidden/>
    <w:rsid w:val="009D558E"/>
    <w:pPr>
      <w:tabs>
        <w:tab w:val="right" w:leader="dot" w:pos="9072"/>
      </w:tabs>
      <w:ind w:left="970" w:hanging="403"/>
    </w:pPr>
    <w:rPr>
      <w:rFonts w:ascii="Times New Roman" w:hAnsi="Times New Roman"/>
      <w:b/>
    </w:rPr>
  </w:style>
  <w:style w:type="paragraph" w:styleId="ListNumber">
    <w:name w:val="List Number"/>
    <w:basedOn w:val="List"/>
    <w:rsid w:val="009D558E"/>
    <w:pPr>
      <w:numPr>
        <w:numId w:val="15"/>
      </w:numPr>
      <w:tabs>
        <w:tab w:val="clear" w:pos="340"/>
      </w:tabs>
    </w:pPr>
  </w:style>
  <w:style w:type="character" w:customStyle="1" w:styleId="WingdingSymbols">
    <w:name w:val="Wingding Symbols"/>
    <w:rsid w:val="009D558E"/>
    <w:rPr>
      <w:rFonts w:ascii="Wingdings" w:hAnsi="Wingdings"/>
    </w:rPr>
  </w:style>
  <w:style w:type="paragraph" w:customStyle="1" w:styleId="TableHeading">
    <w:name w:val="Table Heading"/>
    <w:basedOn w:val="HeadingBase"/>
    <w:rsid w:val="009D558E"/>
    <w:pPr>
      <w:keepLines/>
      <w:pBdr>
        <w:bottom w:val="single" w:sz="6" w:space="1" w:color="918585"/>
      </w:pBdr>
      <w:spacing w:before="240"/>
    </w:pPr>
  </w:style>
  <w:style w:type="character" w:customStyle="1" w:styleId="HotSpot">
    <w:name w:val="HotSpot"/>
    <w:rsid w:val="009D558E"/>
    <w:rPr>
      <w:color w:val="0033CC"/>
      <w:u w:val="none"/>
    </w:rPr>
  </w:style>
  <w:style w:type="paragraph" w:customStyle="1" w:styleId="BodyTextRight">
    <w:name w:val="Body Text Right"/>
    <w:basedOn w:val="BodyText"/>
    <w:rsid w:val="009D558E"/>
    <w:pPr>
      <w:spacing w:before="0" w:after="0"/>
      <w:jc w:val="right"/>
    </w:pPr>
  </w:style>
  <w:style w:type="paragraph" w:styleId="Index3">
    <w:name w:val="index 3"/>
    <w:basedOn w:val="ListNumber2"/>
    <w:next w:val="Normal"/>
    <w:semiHidden/>
    <w:rsid w:val="009D558E"/>
    <w:pPr>
      <w:numPr>
        <w:numId w:val="0"/>
      </w:numPr>
      <w:tabs>
        <w:tab w:val="right" w:leader="dot" w:pos="4176"/>
      </w:tabs>
    </w:pPr>
  </w:style>
  <w:style w:type="paragraph" w:styleId="ListNumber2">
    <w:name w:val="List Number 2"/>
    <w:basedOn w:val="List2"/>
    <w:rsid w:val="009D558E"/>
    <w:pPr>
      <w:numPr>
        <w:numId w:val="10"/>
      </w:numPr>
      <w:tabs>
        <w:tab w:val="clear" w:pos="1060"/>
      </w:tabs>
    </w:pPr>
  </w:style>
  <w:style w:type="paragraph" w:customStyle="1" w:styleId="MarginNote">
    <w:name w:val="Margin Note"/>
    <w:basedOn w:val="BodyText"/>
    <w:rsid w:val="009D55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D55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D558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D558E"/>
    <w:rPr>
      <w:sz w:val="32"/>
    </w:rPr>
  </w:style>
  <w:style w:type="paragraph" w:customStyle="1" w:styleId="HeadingProcedure">
    <w:name w:val="Heading Procedure"/>
    <w:basedOn w:val="HeadingBase"/>
    <w:next w:val="Normal"/>
    <w:rsid w:val="009D558E"/>
    <w:pPr>
      <w:tabs>
        <w:tab w:val="left" w:pos="0"/>
      </w:tabs>
      <w:spacing w:before="120" w:after="60"/>
    </w:pPr>
    <w:rPr>
      <w:i/>
      <w:color w:val="918585"/>
      <w:sz w:val="22"/>
    </w:rPr>
  </w:style>
  <w:style w:type="paragraph" w:customStyle="1" w:styleId="TableBodyText">
    <w:name w:val="Table Body Text"/>
    <w:basedOn w:val="BodyText"/>
    <w:rsid w:val="009D558E"/>
    <w:pPr>
      <w:spacing w:before="60" w:after="60"/>
    </w:pPr>
  </w:style>
  <w:style w:type="paragraph" w:styleId="ListContinue">
    <w:name w:val="List Continue"/>
    <w:basedOn w:val="List"/>
    <w:rsid w:val="009D558E"/>
    <w:pPr>
      <w:ind w:firstLine="0"/>
    </w:pPr>
  </w:style>
  <w:style w:type="paragraph" w:customStyle="1" w:styleId="ListNote">
    <w:name w:val="List Note"/>
    <w:basedOn w:val="List"/>
    <w:rsid w:val="009D558E"/>
    <w:pPr>
      <w:pBdr>
        <w:top w:val="single" w:sz="6" w:space="2" w:color="918585"/>
        <w:bottom w:val="single" w:sz="6" w:space="2" w:color="918585"/>
      </w:pBdr>
      <w:tabs>
        <w:tab w:val="left" w:pos="1021"/>
      </w:tabs>
      <w:ind w:firstLine="0"/>
    </w:pPr>
  </w:style>
  <w:style w:type="paragraph" w:customStyle="1" w:styleId="Warning">
    <w:name w:val="Warning"/>
    <w:basedOn w:val="BodyText"/>
    <w:rsid w:val="009D558E"/>
    <w:pPr>
      <w:shd w:val="clear" w:color="auto" w:fill="D9D9D9"/>
      <w:tabs>
        <w:tab w:val="left" w:pos="992"/>
      </w:tabs>
      <w:ind w:left="119" w:right="119"/>
    </w:pPr>
    <w:rPr>
      <w:sz w:val="20"/>
    </w:rPr>
  </w:style>
  <w:style w:type="paragraph" w:customStyle="1" w:styleId="MarginIcons">
    <w:name w:val="Margin Icons"/>
    <w:basedOn w:val="BodyText"/>
    <w:rsid w:val="009D55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D558E"/>
    <w:rPr>
      <w:rFonts w:ascii="Courier New" w:hAnsi="Courier New"/>
    </w:rPr>
  </w:style>
  <w:style w:type="paragraph" w:customStyle="1" w:styleId="NoteBullet">
    <w:name w:val="Note Bullet"/>
    <w:basedOn w:val="Note"/>
    <w:rsid w:val="009D558E"/>
    <w:pPr>
      <w:tabs>
        <w:tab w:val="clear" w:pos="680"/>
      </w:tabs>
      <w:spacing w:before="60" w:after="60"/>
    </w:pPr>
  </w:style>
  <w:style w:type="paragraph" w:customStyle="1" w:styleId="SubHeading2">
    <w:name w:val="SubHeading2"/>
    <w:basedOn w:val="HeadingBase"/>
    <w:rsid w:val="009D558E"/>
    <w:pPr>
      <w:spacing w:before="240" w:after="60"/>
    </w:pPr>
    <w:rPr>
      <w:sz w:val="20"/>
    </w:rPr>
  </w:style>
  <w:style w:type="paragraph" w:customStyle="1" w:styleId="SubHeading1">
    <w:name w:val="SubHeading1"/>
    <w:basedOn w:val="HeadingBase"/>
    <w:rsid w:val="009D558E"/>
    <w:pPr>
      <w:spacing w:before="240" w:after="60"/>
    </w:pPr>
    <w:rPr>
      <w:color w:val="918585"/>
      <w:sz w:val="22"/>
    </w:rPr>
  </w:style>
  <w:style w:type="paragraph" w:customStyle="1" w:styleId="SideHeading">
    <w:name w:val="Side Heading"/>
    <w:basedOn w:val="HeadingBase"/>
    <w:rsid w:val="009D55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D558E"/>
    <w:pPr>
      <w:tabs>
        <w:tab w:val="num" w:pos="360"/>
      </w:tabs>
    </w:pPr>
  </w:style>
  <w:style w:type="paragraph" w:styleId="PlainText">
    <w:name w:val="Plain Text"/>
    <w:basedOn w:val="Normal"/>
    <w:link w:val="PlainTextChar"/>
    <w:rsid w:val="009D558E"/>
    <w:rPr>
      <w:sz w:val="20"/>
    </w:rPr>
  </w:style>
  <w:style w:type="character" w:customStyle="1" w:styleId="PlainTextChar">
    <w:name w:val="Plain Text Char"/>
    <w:basedOn w:val="DefaultParagraphFont"/>
    <w:link w:val="PlainText"/>
    <w:rsid w:val="009D558E"/>
    <w:rPr>
      <w:rFonts w:ascii="Courier New" w:eastAsia="Times New Roman" w:hAnsi="Courier New" w:cs="Times New Roman"/>
      <w:sz w:val="20"/>
      <w:szCs w:val="20"/>
      <w:lang w:eastAsia="en-US"/>
    </w:rPr>
  </w:style>
  <w:style w:type="character" w:customStyle="1" w:styleId="MenuOption">
    <w:name w:val="Menu Option"/>
    <w:basedOn w:val="DefaultParagraphFont"/>
    <w:rsid w:val="009D558E"/>
    <w:rPr>
      <w:b/>
      <w:smallCaps/>
    </w:rPr>
  </w:style>
  <w:style w:type="paragraph" w:customStyle="1" w:styleId="TableListNumber">
    <w:name w:val="Table List Number"/>
    <w:basedOn w:val="ListNumber"/>
    <w:rsid w:val="009D558E"/>
    <w:pPr>
      <w:numPr>
        <w:numId w:val="0"/>
      </w:numPr>
    </w:pPr>
  </w:style>
  <w:style w:type="paragraph" w:styleId="TOC4">
    <w:name w:val="toc 4"/>
    <w:basedOn w:val="TOCBase"/>
    <w:next w:val="Normal"/>
    <w:semiHidden/>
    <w:rsid w:val="009D558E"/>
    <w:pPr>
      <w:tabs>
        <w:tab w:val="right" w:leader="dot" w:pos="9071"/>
      </w:tabs>
      <w:ind w:left="1701"/>
    </w:pPr>
  </w:style>
  <w:style w:type="paragraph" w:customStyle="1" w:styleId="ListAlpha">
    <w:name w:val="List Alpha"/>
    <w:basedOn w:val="List"/>
    <w:rsid w:val="009D558E"/>
    <w:pPr>
      <w:numPr>
        <w:numId w:val="9"/>
      </w:numPr>
    </w:pPr>
  </w:style>
  <w:style w:type="paragraph" w:customStyle="1" w:styleId="ListAlpha2">
    <w:name w:val="List Alpha 2"/>
    <w:basedOn w:val="List2"/>
    <w:rsid w:val="009D558E"/>
    <w:pPr>
      <w:numPr>
        <w:numId w:val="8"/>
      </w:numPr>
    </w:pPr>
  </w:style>
  <w:style w:type="paragraph" w:styleId="List2">
    <w:name w:val="List 2"/>
    <w:basedOn w:val="BodyText"/>
    <w:rsid w:val="009D558E"/>
    <w:pPr>
      <w:tabs>
        <w:tab w:val="left" w:pos="680"/>
      </w:tabs>
      <w:spacing w:before="60" w:after="60"/>
      <w:ind w:left="680" w:hanging="340"/>
    </w:pPr>
  </w:style>
  <w:style w:type="paragraph" w:styleId="List3">
    <w:name w:val="List 3"/>
    <w:basedOn w:val="BodyText"/>
    <w:rsid w:val="009D558E"/>
    <w:pPr>
      <w:tabs>
        <w:tab w:val="left" w:pos="1021"/>
      </w:tabs>
      <w:spacing w:before="60" w:after="60"/>
      <w:ind w:left="1020" w:hanging="340"/>
    </w:pPr>
  </w:style>
  <w:style w:type="paragraph" w:styleId="List4">
    <w:name w:val="List 4"/>
    <w:basedOn w:val="BodyText"/>
    <w:rsid w:val="009D558E"/>
    <w:pPr>
      <w:tabs>
        <w:tab w:val="left" w:pos="1361"/>
      </w:tabs>
      <w:spacing w:before="60" w:after="60"/>
      <w:ind w:left="1361" w:hanging="340"/>
    </w:pPr>
  </w:style>
  <w:style w:type="paragraph" w:styleId="List5">
    <w:name w:val="List 5"/>
    <w:basedOn w:val="BodyText"/>
    <w:rsid w:val="009D558E"/>
    <w:pPr>
      <w:tabs>
        <w:tab w:val="left" w:pos="1701"/>
      </w:tabs>
      <w:spacing w:before="60" w:after="60"/>
      <w:ind w:left="1701" w:hanging="340"/>
    </w:pPr>
  </w:style>
  <w:style w:type="paragraph" w:styleId="ListBullet3">
    <w:name w:val="List Bullet 3"/>
    <w:basedOn w:val="List3"/>
    <w:rsid w:val="009D558E"/>
    <w:pPr>
      <w:numPr>
        <w:numId w:val="14"/>
      </w:numPr>
      <w:tabs>
        <w:tab w:val="clear" w:pos="1021"/>
      </w:tabs>
      <w:ind w:left="1037" w:hanging="357"/>
    </w:pPr>
  </w:style>
  <w:style w:type="paragraph" w:styleId="ListBullet4">
    <w:name w:val="List Bullet 4"/>
    <w:basedOn w:val="List4"/>
    <w:rsid w:val="009D558E"/>
    <w:pPr>
      <w:numPr>
        <w:numId w:val="3"/>
      </w:numPr>
      <w:tabs>
        <w:tab w:val="clear" w:pos="1361"/>
      </w:tabs>
    </w:pPr>
  </w:style>
  <w:style w:type="paragraph" w:styleId="ListBullet5">
    <w:name w:val="List Bullet 5"/>
    <w:basedOn w:val="List5"/>
    <w:rsid w:val="009D558E"/>
    <w:pPr>
      <w:numPr>
        <w:numId w:val="4"/>
      </w:numPr>
    </w:pPr>
  </w:style>
  <w:style w:type="paragraph" w:styleId="ListContinue2">
    <w:name w:val="List Continue 2"/>
    <w:basedOn w:val="List2"/>
    <w:rsid w:val="009D558E"/>
    <w:pPr>
      <w:ind w:firstLine="0"/>
    </w:pPr>
  </w:style>
  <w:style w:type="paragraph" w:styleId="ListContinue3">
    <w:name w:val="List Continue 3"/>
    <w:basedOn w:val="List3"/>
    <w:rsid w:val="009D558E"/>
    <w:pPr>
      <w:ind w:left="1021" w:firstLine="0"/>
    </w:pPr>
  </w:style>
  <w:style w:type="paragraph" w:styleId="ListContinue4">
    <w:name w:val="List Continue 4"/>
    <w:basedOn w:val="List4"/>
    <w:rsid w:val="009D558E"/>
    <w:pPr>
      <w:ind w:firstLine="0"/>
    </w:pPr>
  </w:style>
  <w:style w:type="paragraph" w:styleId="ListContinue5">
    <w:name w:val="List Continue 5"/>
    <w:basedOn w:val="List5"/>
    <w:rsid w:val="009D558E"/>
    <w:pPr>
      <w:ind w:firstLine="0"/>
    </w:pPr>
  </w:style>
  <w:style w:type="paragraph" w:styleId="ListNumber3">
    <w:name w:val="List Number 3"/>
    <w:basedOn w:val="List3"/>
    <w:rsid w:val="009D558E"/>
    <w:pPr>
      <w:numPr>
        <w:numId w:val="5"/>
      </w:numPr>
    </w:pPr>
  </w:style>
  <w:style w:type="paragraph" w:styleId="ListNumber4">
    <w:name w:val="List Number 4"/>
    <w:basedOn w:val="List4"/>
    <w:rsid w:val="009D558E"/>
    <w:pPr>
      <w:numPr>
        <w:numId w:val="6"/>
      </w:numPr>
    </w:pPr>
  </w:style>
  <w:style w:type="paragraph" w:styleId="ListNumber5">
    <w:name w:val="List Number 5"/>
    <w:basedOn w:val="List5"/>
    <w:rsid w:val="009D558E"/>
    <w:pPr>
      <w:numPr>
        <w:numId w:val="7"/>
      </w:numPr>
    </w:pPr>
  </w:style>
  <w:style w:type="paragraph" w:styleId="BlockText">
    <w:name w:val="Block Text"/>
    <w:basedOn w:val="Normal"/>
    <w:rsid w:val="009D558E"/>
    <w:pPr>
      <w:spacing w:after="120"/>
      <w:ind w:left="1440" w:right="1440"/>
    </w:pPr>
  </w:style>
  <w:style w:type="character" w:customStyle="1" w:styleId="Subscript">
    <w:name w:val="Subscript"/>
    <w:basedOn w:val="DefaultParagraphFont"/>
    <w:rsid w:val="009D558E"/>
    <w:rPr>
      <w:sz w:val="16"/>
      <w:vertAlign w:val="subscript"/>
    </w:rPr>
  </w:style>
  <w:style w:type="character" w:customStyle="1" w:styleId="Superscript">
    <w:name w:val="Superscript"/>
    <w:basedOn w:val="DefaultParagraphFont"/>
    <w:rsid w:val="009D558E"/>
    <w:rPr>
      <w:sz w:val="16"/>
      <w:vertAlign w:val="superscript"/>
    </w:rPr>
  </w:style>
  <w:style w:type="character" w:customStyle="1" w:styleId="Symbols">
    <w:name w:val="Symbols"/>
    <w:basedOn w:val="DefaultParagraphFont"/>
    <w:rsid w:val="009D558E"/>
    <w:rPr>
      <w:rFonts w:ascii="Symbol" w:hAnsi="Symbol"/>
    </w:rPr>
  </w:style>
  <w:style w:type="character" w:customStyle="1" w:styleId="MenuOptions">
    <w:name w:val="Menu Options"/>
    <w:basedOn w:val="DefaultParagraphFont"/>
    <w:rsid w:val="009D558E"/>
    <w:rPr>
      <w:rFonts w:ascii="Arial Narrow" w:hAnsi="Arial Narrow"/>
      <w:smallCaps/>
    </w:rPr>
  </w:style>
  <w:style w:type="character" w:customStyle="1" w:styleId="Buttons">
    <w:name w:val="Buttons"/>
    <w:basedOn w:val="DefaultParagraphFont"/>
    <w:rsid w:val="009D558E"/>
    <w:rPr>
      <w:b/>
    </w:rPr>
  </w:style>
  <w:style w:type="character" w:customStyle="1" w:styleId="Underlined">
    <w:name w:val="Underlined"/>
    <w:basedOn w:val="DefaultParagraphFont"/>
    <w:rsid w:val="009D558E"/>
    <w:rPr>
      <w:u w:val="single"/>
    </w:rPr>
  </w:style>
  <w:style w:type="paragraph" w:customStyle="1" w:styleId="TableBodyTextRight">
    <w:name w:val="Table Body Text Right"/>
    <w:basedOn w:val="TableBodyText"/>
    <w:rsid w:val="009D558E"/>
    <w:pPr>
      <w:widowControl w:val="0"/>
      <w:autoSpaceDE w:val="0"/>
      <w:autoSpaceDN w:val="0"/>
      <w:adjustRightInd w:val="0"/>
      <w:jc w:val="right"/>
    </w:pPr>
    <w:rPr>
      <w:rFonts w:cs="Arial"/>
      <w:szCs w:val="18"/>
    </w:rPr>
  </w:style>
  <w:style w:type="paragraph" w:customStyle="1" w:styleId="CopyrightText">
    <w:name w:val="Copyright Text"/>
    <w:basedOn w:val="BodyText"/>
    <w:rsid w:val="009D558E"/>
    <w:rPr>
      <w:sz w:val="18"/>
    </w:rPr>
  </w:style>
  <w:style w:type="paragraph" w:customStyle="1" w:styleId="BodySmallRight">
    <w:name w:val="Body Small Right"/>
    <w:basedOn w:val="BodyTextRight"/>
    <w:rsid w:val="009D558E"/>
    <w:rPr>
      <w:sz w:val="18"/>
      <w:szCs w:val="18"/>
    </w:rPr>
  </w:style>
  <w:style w:type="paragraph" w:customStyle="1" w:styleId="MarginEdition">
    <w:name w:val="Margin Edition"/>
    <w:basedOn w:val="MarginNote"/>
    <w:rsid w:val="009D558E"/>
    <w:pPr>
      <w:spacing w:before="0" w:after="0"/>
    </w:pPr>
    <w:rPr>
      <w:rFonts w:ascii="Times New Roman" w:hAnsi="Times New Roman"/>
      <w:color w:val="999999"/>
    </w:rPr>
  </w:style>
  <w:style w:type="paragraph" w:customStyle="1" w:styleId="Spacer">
    <w:name w:val="Spacer"/>
    <w:basedOn w:val="Normal"/>
    <w:rsid w:val="009D558E"/>
    <w:rPr>
      <w:sz w:val="2"/>
      <w:szCs w:val="2"/>
    </w:rPr>
  </w:style>
  <w:style w:type="character" w:customStyle="1" w:styleId="Small">
    <w:name w:val="Small"/>
    <w:basedOn w:val="DefaultParagraphFont"/>
    <w:rsid w:val="009D558E"/>
    <w:rPr>
      <w:sz w:val="16"/>
    </w:rPr>
  </w:style>
  <w:style w:type="paragraph" w:customStyle="1" w:styleId="WideTable">
    <w:name w:val="Wide Table"/>
    <w:basedOn w:val="Normal"/>
    <w:rsid w:val="009D558E"/>
    <w:pPr>
      <w:ind w:left="-1418"/>
    </w:pPr>
    <w:rPr>
      <w:sz w:val="2"/>
      <w:szCs w:val="2"/>
    </w:rPr>
  </w:style>
  <w:style w:type="character" w:styleId="PageNumber">
    <w:name w:val="page number"/>
    <w:basedOn w:val="DefaultParagraphFont"/>
    <w:rsid w:val="009D558E"/>
  </w:style>
  <w:style w:type="paragraph" w:styleId="Quote">
    <w:name w:val="Quote"/>
    <w:basedOn w:val="Heading1"/>
    <w:link w:val="QuoteChar"/>
    <w:qFormat/>
    <w:rsid w:val="009D558E"/>
    <w:rPr>
      <w:b w:val="0"/>
      <w:sz w:val="72"/>
      <w:szCs w:val="72"/>
      <w:lang w:val="en-NZ"/>
    </w:rPr>
  </w:style>
  <w:style w:type="character" w:customStyle="1" w:styleId="QuoteChar">
    <w:name w:val="Quote Char"/>
    <w:basedOn w:val="DefaultParagraphFont"/>
    <w:link w:val="Quote"/>
    <w:rsid w:val="009D55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D558E"/>
    <w:pPr>
      <w:pageBreakBefore/>
    </w:pPr>
  </w:style>
  <w:style w:type="paragraph" w:customStyle="1" w:styleId="Border">
    <w:name w:val="Border"/>
    <w:basedOn w:val="Normal"/>
    <w:qFormat/>
    <w:rsid w:val="009D55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D558E"/>
    <w:rPr>
      <w:b/>
      <w:bCs/>
      <w:i/>
      <w:iCs/>
      <w:color w:val="auto"/>
    </w:rPr>
  </w:style>
  <w:style w:type="paragraph" w:styleId="IntenseQuote">
    <w:name w:val="Intense Quote"/>
    <w:basedOn w:val="Normal"/>
    <w:next w:val="Normal"/>
    <w:link w:val="IntenseQuoteChar"/>
    <w:uiPriority w:val="30"/>
    <w:qFormat/>
    <w:rsid w:val="009D55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D558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D558E"/>
    <w:rPr>
      <w:smallCaps/>
      <w:color w:val="auto"/>
      <w:u w:val="single"/>
    </w:rPr>
  </w:style>
  <w:style w:type="character" w:styleId="IntenseReference">
    <w:name w:val="Intense Reference"/>
    <w:basedOn w:val="DefaultParagraphFont"/>
    <w:uiPriority w:val="32"/>
    <w:qFormat/>
    <w:rsid w:val="009D558E"/>
    <w:rPr>
      <w:b/>
      <w:bCs/>
      <w:smallCaps/>
      <w:color w:val="auto"/>
      <w:spacing w:val="5"/>
      <w:u w:val="single"/>
    </w:rPr>
  </w:style>
  <w:style w:type="paragraph" w:customStyle="1" w:styleId="2ColumnHeading">
    <w:name w:val="2Column Heading"/>
    <w:basedOn w:val="BodyText"/>
    <w:qFormat/>
    <w:rsid w:val="009D558E"/>
    <w:pPr>
      <w:spacing w:after="60"/>
      <w:ind w:left="-2268"/>
    </w:pPr>
    <w:rPr>
      <w:b/>
    </w:rPr>
  </w:style>
  <w:style w:type="paragraph" w:customStyle="1" w:styleId="Heading1TOC">
    <w:name w:val="Heading1 TOC"/>
    <w:basedOn w:val="Normal"/>
    <w:qFormat/>
    <w:rsid w:val="009D558E"/>
    <w:pPr>
      <w:spacing w:before="240" w:after="120"/>
    </w:pPr>
    <w:rPr>
      <w:rFonts w:ascii="Times New Roman" w:hAnsi="Times New Roman"/>
      <w:b/>
      <w:sz w:val="32"/>
    </w:rPr>
  </w:style>
  <w:style w:type="paragraph" w:customStyle="1" w:styleId="Heading2TOC">
    <w:name w:val="Heading2 TOC"/>
    <w:basedOn w:val="Normal"/>
    <w:qFormat/>
    <w:rsid w:val="009D558E"/>
    <w:pPr>
      <w:spacing w:before="240" w:after="60"/>
    </w:pPr>
    <w:rPr>
      <w:rFonts w:ascii="Times New Roman" w:hAnsi="Times New Roman"/>
      <w:b/>
      <w:sz w:val="28"/>
    </w:rPr>
  </w:style>
  <w:style w:type="character" w:customStyle="1" w:styleId="Underline">
    <w:name w:val="Underline"/>
    <w:basedOn w:val="DefaultParagraphFont"/>
    <w:qFormat/>
    <w:rsid w:val="009D558E"/>
    <w:rPr>
      <w:u w:val="single"/>
    </w:rPr>
  </w:style>
  <w:style w:type="character" w:customStyle="1" w:styleId="BoldandItalics">
    <w:name w:val="Bold and Italics"/>
    <w:qFormat/>
    <w:rsid w:val="009D558E"/>
    <w:rPr>
      <w:b/>
      <w:i/>
      <w:u w:val="none"/>
    </w:rPr>
  </w:style>
  <w:style w:type="paragraph" w:styleId="BalloonText">
    <w:name w:val="Balloon Text"/>
    <w:basedOn w:val="Normal"/>
    <w:link w:val="BalloonTextChar"/>
    <w:rsid w:val="009D558E"/>
    <w:rPr>
      <w:rFonts w:ascii="Tahoma" w:hAnsi="Tahoma" w:cs="Tahoma"/>
      <w:sz w:val="16"/>
      <w:szCs w:val="16"/>
    </w:rPr>
  </w:style>
  <w:style w:type="character" w:customStyle="1" w:styleId="BalloonTextChar">
    <w:name w:val="Balloon Text Char"/>
    <w:basedOn w:val="DefaultParagraphFont"/>
    <w:link w:val="BalloonText"/>
    <w:rsid w:val="009D558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D558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D558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D558E"/>
    <w:rPr>
      <w:b/>
      <w:color w:val="660033"/>
      <w:spacing w:val="0"/>
    </w:rPr>
  </w:style>
  <w:style w:type="paragraph" w:customStyle="1" w:styleId="Nameditemlist">
    <w:name w:val="Named item list"/>
    <w:basedOn w:val="BodyText"/>
    <w:qFormat/>
    <w:rsid w:val="009D558E"/>
    <w:pPr>
      <w:tabs>
        <w:tab w:val="left" w:pos="2835"/>
      </w:tabs>
      <w:ind w:left="2835" w:hanging="2835"/>
    </w:pPr>
  </w:style>
  <w:style w:type="paragraph" w:customStyle="1" w:styleId="BodyTextnopadding">
    <w:name w:val="Body Text no padding"/>
    <w:basedOn w:val="BodyText"/>
    <w:qFormat/>
    <w:rsid w:val="009D558E"/>
    <w:pPr>
      <w:spacing w:before="0" w:after="0"/>
    </w:pPr>
  </w:style>
  <w:style w:type="paragraph" w:customStyle="1" w:styleId="BodyTextBold">
    <w:name w:val="Body Text Bold"/>
    <w:basedOn w:val="BodyText"/>
    <w:qFormat/>
    <w:rsid w:val="009D558E"/>
    <w:rPr>
      <w:b/>
    </w:rPr>
  </w:style>
  <w:style w:type="character" w:styleId="Hyperlink">
    <w:name w:val="Hyperlink"/>
    <w:basedOn w:val="DefaultParagraphFont"/>
    <w:uiPriority w:val="99"/>
    <w:unhideWhenUsed/>
    <w:rsid w:val="00B510F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1095</Words>
  <Characters>7329</Characters>
  <Application>Microsoft Office Word</Application>
  <DocSecurity>0</DocSecurity>
  <Lines>252</Lines>
  <Paragraphs>135</Paragraphs>
  <ScaleCrop>false</ScaleCrop>
  <Company>Author-it Software Corporation Ltd.</Company>
  <LinksUpToDate>false</LinksUpToDate>
  <CharactersWithSpaces>8289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CPPSEC3046 Develop security system configurations and specifications for client sites</dc:title>
  <dc:subject>Approved</dc:subject>
  <dc:creator>BuildSkills Australia</dc:creator>
  <cp:keywords>Release: 1</cp:keywords>
  <dc:description>Review Date: 12 April 2008</dc:description>
  <cp:lastModifiedBy>HSD_TPCMSd.prod</cp:lastModifiedBy>
  <cp:revision>3</cp:revision>
  <dcterms:created xsi:type="dcterms:W3CDTF">2025-03-01T21:16:00Z</dcterms:created>
  <dcterms:modified xsi:type="dcterms:W3CDTF">2025-03-01T21:16:00Z</dcterms:modified>
</cp:coreProperties>
</file>