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990" w:rsidP="00472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CPPSEC3045 Assess security equipment and systems to specify required modifications</w:t>
      </w:r>
      <w:r>
        <w:fldChar w:fldCharType="end"/>
      </w:r>
    </w:p>
    <w:p w:rsidR="00472990" w:rsidP="00472990">
      <w:pPr>
        <w:pStyle w:val="Version"/>
        <w:sectPr w:rsidSect="007D3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D70" w:rsidP="007D3D70">
      <w:pPr>
        <w:pStyle w:val="SuperHeading"/>
      </w:pPr>
      <w:r w:rsidRPr="007D3D70">
        <w:t>CPPSEC3045 Assess security equipment and systems to specify required modifications</w:t>
      </w:r>
    </w:p>
    <w:p w:rsidR="00000000" w:rsidRPr="007D3D70" w:rsidP="007D3D70">
      <w:pPr>
        <w:pStyle w:val="Heading1"/>
      </w:pPr>
      <w:bookmarkStart w:id="1" w:name="O_1053211"/>
      <w:bookmarkEnd w:id="1"/>
      <w:r w:rsidRPr="007D3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70" w:rsidP="007D3D70">
            <w:pPr>
              <w:pStyle w:val="BodyText"/>
            </w:pPr>
            <w:r w:rsidRPr="007D3D70">
              <w:t>This version first released with CPP Property Services Training Package Release 9.0.</w:t>
            </w:r>
          </w:p>
          <w:p w:rsidR="00000000" w:rsidRPr="007D3D70" w:rsidP="007D3D70">
            <w:pPr>
              <w:pStyle w:val="BodyText"/>
            </w:pPr>
            <w:r w:rsidRPr="007D3D70">
              <w:t>Supersedes and is equivalent to CPPSEC3045A Determine security equipment and system modifications. Updated to meet the Standards for Training Packages.</w:t>
            </w:r>
          </w:p>
        </w:tc>
      </w:tr>
    </w:tbl>
    <w:p w:rsidR="00000000" w:rsidRPr="007D3D70" w:rsidP="007D3D70">
      <w:pPr>
        <w:pStyle w:val="BodyText"/>
      </w:pPr>
    </w:p>
    <w:p w:rsidR="00000000" w:rsidRPr="007D3D70" w:rsidP="007D3D70">
      <w:pPr>
        <w:pStyle w:val="AllowPageBreak"/>
      </w:pPr>
    </w:p>
    <w:p w:rsidR="00000000" w:rsidRPr="007D3D70" w:rsidP="007D3D70">
      <w:pPr>
        <w:pStyle w:val="Heading1"/>
      </w:pPr>
      <w:bookmarkStart w:id="2" w:name="O_1053217"/>
      <w:bookmarkEnd w:id="2"/>
      <w:r w:rsidRPr="007D3D70">
        <w:t>Application</w:t>
      </w:r>
    </w:p>
    <w:p w:rsidR="00000000" w:rsidRPr="007D3D70" w:rsidP="00472990">
      <w:pPr>
        <w:pStyle w:val="BodyText"/>
      </w:pPr>
      <w:r w:rsidRPr="007D3D70">
        <w:t>This unit specifies the skills and knowledge required to assess securit</w:t>
      </w:r>
      <w:r w:rsidRPr="007D3D70">
        <w:t>y equipment and systems to specify modifications required to meet changed operational requirements. It includes assessing security equipment and system functions and capabilities, proposing feasible modifications and adjusting system schematics, specificat</w:t>
      </w:r>
      <w:r w:rsidRPr="007D3D70">
        <w:t>ions and configurations accordingly.</w:t>
      </w:r>
    </w:p>
    <w:p w:rsidR="00000000" w:rsidRPr="007D3D70" w:rsidP="00472990">
      <w:pPr>
        <w:pStyle w:val="BodyText"/>
      </w:pPr>
      <w:r w:rsidRPr="007D3D70">
        <w:t>A person working at this level would be expected to take responsibility for organising and completing tasks assigned to them without close supervision.</w:t>
      </w:r>
    </w:p>
    <w:p w:rsidR="00000000" w:rsidRPr="007D3D70" w:rsidP="00472990">
      <w:pPr>
        <w:pStyle w:val="BodyText"/>
      </w:pPr>
      <w:r w:rsidRPr="007D3D70">
        <w:t>Licensing, legislative or certification requirements apply to advis</w:t>
      </w:r>
      <w:r w:rsidRPr="007D3D70">
        <w:t>ing on, supplying, installing, maintaining, monitoring, repairing and servicing security equipment in some states and territories.  For further information, check with the relevant regulatory authority.</w:t>
      </w:r>
    </w:p>
    <w:p w:rsidR="00000000" w:rsidRPr="007D3D70" w:rsidP="007D3D70">
      <w:pPr>
        <w:pStyle w:val="Heading1"/>
      </w:pPr>
      <w:bookmarkStart w:id="3" w:name="O_1053216"/>
      <w:bookmarkEnd w:id="3"/>
      <w:r w:rsidRPr="007D3D70">
        <w:t>Pre-requisite Unit</w:t>
      </w:r>
    </w:p>
    <w:p w:rsidR="00000000" w:rsidRPr="007D3D70" w:rsidP="00472990">
      <w:pPr>
        <w:pStyle w:val="BodyText"/>
      </w:pPr>
      <w:r w:rsidRPr="007D3D70">
        <w:t>None.</w:t>
      </w:r>
    </w:p>
    <w:p w:rsidR="00000000" w:rsidRPr="007D3D70" w:rsidP="007D3D70">
      <w:pPr>
        <w:pStyle w:val="Heading1"/>
      </w:pPr>
      <w:bookmarkStart w:id="4" w:name="O_1053215"/>
      <w:bookmarkEnd w:id="4"/>
      <w:r w:rsidRPr="007D3D70">
        <w:t>Unit Sector</w:t>
      </w:r>
    </w:p>
    <w:p w:rsidR="00000000" w:rsidRPr="007D3D70" w:rsidP="00472990">
      <w:pPr>
        <w:pStyle w:val="BodyText"/>
      </w:pPr>
      <w:r w:rsidRPr="007D3D70">
        <w:t>Technical</w:t>
      </w:r>
    </w:p>
    <w:p w:rsidR="00000000" w:rsidRPr="007D3D70" w:rsidP="007D3D70">
      <w:pPr>
        <w:pStyle w:val="Heading1"/>
      </w:pPr>
      <w:bookmarkStart w:id="5" w:name="O_1053214"/>
      <w:bookmarkEnd w:id="5"/>
      <w:r w:rsidRPr="007D3D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Performance criteria describe what needs to be done to demonstrate achievement of the element.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Assess security equipment and system functions and capabilities.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Review work instructions to confirm client objectives, timeframes and budget constraints for security equipment and system modifications.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Review and follow workplace policies and p</w:t>
            </w:r>
            <w:r w:rsidRPr="007D3D70">
              <w:t xml:space="preserve">rocedures including work health and safety (WHS) when carrying </w:t>
            </w:r>
            <w:r w:rsidRPr="007D3D70">
              <w:t>out work tasks.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Review security equipment and system specifications and standards to clarify normal operational functions and performance parameters.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Review historical information and operational data for security equipment and system to clarify current operational functions and capabilities.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Review security equipment and system specifications to identify modification capabilities according to ma</w:t>
            </w:r>
            <w:r w:rsidRPr="007D3D70">
              <w:t>nufacturers’ instructions.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Formulate security equipment and system modifications.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Conduct research to identify design concepts and options for security equipment and system to meet changed operational requirements.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Evaluate identified options and select preferred modifications to satisfy client requirements.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Adjust security equipment and system schematics, specifications and configurations to clearly and accurately detail planned modifications.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Check proposed modifications and confirm compliance with legislative requirements.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Document recommended security equipment and system modifications.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Use information technology to clearly and accurately document recommended security equipment and system modifications within agreed timeframes.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Seek feedback on recommendations and make required adjustments to obtain client acceptance of proposed mo</w:t>
            </w:r>
            <w:r w:rsidRPr="007D3D70">
              <w:t>difications.</w:t>
            </w:r>
          </w:p>
        </w:tc>
      </w:tr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70" w:rsidP="007D3D70">
            <w:pPr>
              <w:pStyle w:val="BodyText"/>
            </w:pPr>
            <w:r w:rsidRPr="007D3D70">
              <w:t>Complete and securely store documentation in a manner that facilitates future retrieval and maintains confidentiality according to workplace and regulatory requirements.</w:t>
            </w:r>
          </w:p>
        </w:tc>
      </w:tr>
    </w:tbl>
    <w:p w:rsidR="00000000" w:rsidRPr="007D3D70" w:rsidP="007D3D70">
      <w:pPr>
        <w:pStyle w:val="BodyText"/>
      </w:pPr>
    </w:p>
    <w:p w:rsidR="00000000" w:rsidRPr="007D3D70" w:rsidP="007D3D70">
      <w:pPr>
        <w:pStyle w:val="AllowPageBreak"/>
      </w:pPr>
    </w:p>
    <w:p w:rsidR="00000000" w:rsidRPr="007D3D70" w:rsidP="007D3D70">
      <w:pPr>
        <w:pStyle w:val="Heading1"/>
      </w:pPr>
      <w:bookmarkStart w:id="6" w:name="O_1053213"/>
      <w:bookmarkEnd w:id="6"/>
      <w:r w:rsidRPr="007D3D70">
        <w:t>Foundation Skills</w:t>
      </w:r>
    </w:p>
    <w:p w:rsidR="00000000" w:rsidRPr="007D3D70" w:rsidP="00472990">
      <w:pPr>
        <w:pStyle w:val="BodyText"/>
      </w:pPr>
      <w:r w:rsidRPr="007D3D70">
        <w:t>As well a</w:t>
      </w:r>
      <w:r w:rsidRPr="007D3D70">
        <w:t>s the foundation skills explicit in the performance criteria of this unit, candidates require:</w:t>
      </w:r>
    </w:p>
    <w:p w:rsidR="00000000" w:rsidRPr="007D3D70" w:rsidP="007D3D70">
      <w:pPr>
        <w:pStyle w:val="ListBullet"/>
      </w:pPr>
      <w:r w:rsidRPr="007D3D70">
        <w:t>oral communication skills to use questioning and active listening when seeking feedback from clients</w:t>
      </w:r>
    </w:p>
    <w:p w:rsidR="00000000" w:rsidRPr="007D3D70" w:rsidP="007D3D70">
      <w:pPr>
        <w:pStyle w:val="ListBullet"/>
      </w:pPr>
      <w:r w:rsidRPr="007D3D70">
        <w:t>reading skills to interpret key requirements of:</w:t>
      </w:r>
    </w:p>
    <w:p w:rsidR="00000000" w:rsidRPr="007D3D70" w:rsidP="007D3D70">
      <w:pPr>
        <w:pStyle w:val="ListBullet2"/>
      </w:pPr>
      <w:r w:rsidRPr="007D3D70">
        <w:t>drawing a</w:t>
      </w:r>
      <w:r w:rsidRPr="007D3D70">
        <w:t>nd drafting symbols</w:t>
      </w:r>
    </w:p>
    <w:p w:rsidR="00000000" w:rsidRPr="007D3D70" w:rsidP="007D3D70">
      <w:pPr>
        <w:pStyle w:val="ListBullet2"/>
      </w:pPr>
      <w:r w:rsidRPr="007D3D70">
        <w:t>plans, drawings and specifications in diagrammatic and schematic formats</w:t>
      </w:r>
    </w:p>
    <w:p w:rsidR="00000000" w:rsidRPr="007D3D70" w:rsidP="007D3D70">
      <w:pPr>
        <w:pStyle w:val="ListBullet2"/>
      </w:pPr>
      <w:r w:rsidRPr="007D3D70">
        <w:t>Australian standards and manufacturers’ instructions</w:t>
      </w:r>
    </w:p>
    <w:p w:rsidR="00000000" w:rsidRPr="007D3D70" w:rsidP="007D3D70">
      <w:pPr>
        <w:pStyle w:val="ListBullet"/>
      </w:pPr>
      <w:r w:rsidRPr="007D3D70">
        <w:t>writing skills to draw plans and schematics when adjusting specifications and configurations.</w:t>
      </w:r>
    </w:p>
    <w:p w:rsidR="00000000" w:rsidRPr="007D3D70" w:rsidP="007D3D70">
      <w:pPr>
        <w:pStyle w:val="AllowPageBreak"/>
      </w:pPr>
    </w:p>
    <w:p w:rsidR="00000000" w:rsidRPr="007D3D70" w:rsidP="007D3D70">
      <w:pPr>
        <w:pStyle w:val="Heading1"/>
      </w:pPr>
      <w:bookmarkStart w:id="7" w:name="O_1053212"/>
      <w:bookmarkEnd w:id="7"/>
      <w:r w:rsidRPr="007D3D70">
        <w:t>Unit Mapping Information</w:t>
      </w:r>
    </w:p>
    <w:p w:rsidR="00000000" w:rsidRPr="007D3D70" w:rsidP="00472990">
      <w:pPr>
        <w:pStyle w:val="BodyText"/>
      </w:pPr>
      <w:r w:rsidRPr="007D3D70">
        <w:t>Supersedes and equivalent to CPPSEC3045A Determine security equipment and system modifications.</w:t>
      </w:r>
    </w:p>
    <w:p w:rsidR="00000000" w:rsidRPr="007D3D70" w:rsidP="007D3D70">
      <w:pPr>
        <w:pStyle w:val="Heading1"/>
      </w:pPr>
      <w:bookmarkStart w:id="8" w:name="O_1053205"/>
      <w:bookmarkEnd w:id="8"/>
      <w:r w:rsidRPr="007D3D70">
        <w:t>Links</w:t>
      </w:r>
    </w:p>
    <w:p w:rsidR="00000000" w:rsidRPr="007D3D70" w:rsidP="00472990">
      <w:pPr>
        <w:pStyle w:val="BodyText"/>
      </w:pPr>
      <w:r w:rsidRPr="007D3D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022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D3D70" w:rsidP="00472990">
      <w:pPr>
        <w:pStyle w:val="BodyText"/>
        <w:sectPr w:rsidSect="007D3D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3D70" w:rsidP="007D3D70">
      <w:pPr>
        <w:pStyle w:val="SuperHeading"/>
      </w:pPr>
      <w:r w:rsidRPr="007D3D70">
        <w:t>Assessment Requirements for CPPSEC3045 Assess security equipment and systems to specify required modifications</w:t>
      </w:r>
    </w:p>
    <w:p w:rsidR="00000000" w:rsidRPr="007D3D70" w:rsidP="007D3D70">
      <w:pPr>
        <w:pStyle w:val="Heading1"/>
      </w:pPr>
      <w:bookmarkStart w:id="9" w:name="O_1053207"/>
      <w:bookmarkEnd w:id="9"/>
      <w:r w:rsidRPr="007D3D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3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D70">
            <w:pPr>
              <w:pStyle w:val="BodyText"/>
              <w:rPr>
                <w:lang w:val="en-NZ"/>
              </w:rPr>
            </w:pPr>
            <w:r w:rsidRPr="007D3D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D70" w:rsidP="007D3D70">
            <w:pPr>
              <w:pStyle w:val="BodyText"/>
            </w:pPr>
            <w:r w:rsidRPr="007D3D70">
              <w:t>This version first released with CPP Property Services Training Package Release 9.0.</w:t>
            </w:r>
          </w:p>
          <w:p w:rsidR="00000000" w:rsidRPr="007D3D70" w:rsidP="007D3D70">
            <w:pPr>
              <w:pStyle w:val="BodyText"/>
            </w:pPr>
            <w:r w:rsidRPr="007D3D70">
              <w:t>Supersedes and is equivalent to CPPSEC3045A Determine security equipment and system modifications. Updated to meet the Standards for Trainin</w:t>
            </w:r>
            <w:r w:rsidRPr="007D3D70">
              <w:t>g Packages.</w:t>
            </w:r>
          </w:p>
        </w:tc>
      </w:tr>
    </w:tbl>
    <w:p w:rsidR="00000000" w:rsidRPr="007D3D70" w:rsidP="007D3D70">
      <w:pPr>
        <w:pStyle w:val="BodyText"/>
      </w:pPr>
    </w:p>
    <w:p w:rsidR="00000000" w:rsidRPr="007D3D70" w:rsidP="007D3D70">
      <w:pPr>
        <w:pStyle w:val="AllowPageBreak"/>
      </w:pPr>
    </w:p>
    <w:p w:rsidR="00000000" w:rsidRPr="007D3D70" w:rsidP="007D3D70">
      <w:pPr>
        <w:pStyle w:val="Heading1"/>
      </w:pPr>
      <w:bookmarkStart w:id="10" w:name="O_1053210"/>
      <w:bookmarkEnd w:id="10"/>
      <w:r w:rsidRPr="007D3D70">
        <w:t>Performance Evidence</w:t>
      </w:r>
    </w:p>
    <w:p w:rsidR="00472990" w:rsidP="00472990">
      <w:pPr>
        <w:pStyle w:val="BodyText"/>
      </w:pPr>
      <w:r w:rsidRPr="007D3D70">
        <w:t xml:space="preserve">To demonstrate competency, a candidate must meet the performance criteria of this unit by specifying required modifications to meet changed operational requirements of three different types of security </w:t>
      </w:r>
      <w:r w:rsidRPr="007D3D70">
        <w:t>equipment and systems.</w:t>
      </w:r>
    </w:p>
    <w:p w:rsidR="00000000" w:rsidRPr="007D3D70" w:rsidP="007D3D70">
      <w:pPr>
        <w:pStyle w:val="Heading1"/>
      </w:pPr>
      <w:bookmarkStart w:id="11" w:name="O_1053209"/>
      <w:bookmarkEnd w:id="11"/>
      <w:r w:rsidRPr="007D3D70">
        <w:t>Knowledge Evidence</w:t>
      </w:r>
    </w:p>
    <w:p w:rsidR="00000000" w:rsidRPr="007D3D70" w:rsidP="00472990">
      <w:pPr>
        <w:pStyle w:val="BodyText"/>
      </w:pPr>
      <w:r w:rsidRPr="007D3D70">
        <w:t>To be competent in this unit, a candidate must demonstrate knowledge of:</w:t>
      </w:r>
    </w:p>
    <w:p w:rsidR="00000000" w:rsidRPr="007D3D70" w:rsidP="007D3D70">
      <w:pPr>
        <w:pStyle w:val="ListBullet"/>
      </w:pPr>
      <w:r w:rsidRPr="007D3D70">
        <w:t>workplace policies and procedures that ensure compliance with legislative and regulatory requirements when specifying mo</w:t>
      </w:r>
      <w:r w:rsidRPr="007D3D70">
        <w:t>difications to security equipment and systems:</w:t>
      </w:r>
    </w:p>
    <w:p w:rsidR="00000000" w:rsidRPr="007D3D70" w:rsidP="007D3D70">
      <w:pPr>
        <w:pStyle w:val="ListBullet2"/>
      </w:pPr>
      <w:r w:rsidRPr="007D3D70">
        <w:t>licensing requirements and limits of own authority</w:t>
      </w:r>
    </w:p>
    <w:p w:rsidR="00000000" w:rsidRPr="007D3D70" w:rsidP="007D3D70">
      <w:pPr>
        <w:pStyle w:val="ListBullet2"/>
      </w:pPr>
      <w:r w:rsidRPr="007D3D70">
        <w:t>privacy requirements</w:t>
      </w:r>
    </w:p>
    <w:p w:rsidR="00000000" w:rsidRPr="007D3D70" w:rsidP="007D3D70">
      <w:pPr>
        <w:pStyle w:val="ListBullet2"/>
      </w:pPr>
      <w:r w:rsidRPr="007D3D70">
        <w:t>reporting</w:t>
      </w:r>
    </w:p>
    <w:p w:rsidR="00000000" w:rsidRPr="007D3D70" w:rsidP="007D3D70">
      <w:pPr>
        <w:pStyle w:val="ListBullet2"/>
      </w:pPr>
      <w:r w:rsidRPr="007D3D70">
        <w:t>work health and safety</w:t>
      </w:r>
    </w:p>
    <w:p w:rsidR="00000000" w:rsidRPr="007D3D70" w:rsidP="007D3D70">
      <w:pPr>
        <w:pStyle w:val="ListBullet"/>
      </w:pPr>
      <w:r w:rsidRPr="007D3D70">
        <w:t>configuration options for a range of security equipment and systems</w:t>
      </w:r>
    </w:p>
    <w:p w:rsidR="00000000" w:rsidRPr="007D3D70" w:rsidP="007D3D70">
      <w:pPr>
        <w:pStyle w:val="ListBullet"/>
      </w:pPr>
      <w:r w:rsidRPr="007D3D70">
        <w:t>considerations to ensure protection of IP networked security systems and equipment when specifying modifications</w:t>
      </w:r>
    </w:p>
    <w:p w:rsidR="00000000" w:rsidRPr="007D3D70" w:rsidP="007D3D70">
      <w:pPr>
        <w:pStyle w:val="ListBullet"/>
      </w:pPr>
      <w:r w:rsidRPr="007D3D70">
        <w:t>documentation to be completed when specifying modifications to security equipment and systems</w:t>
      </w:r>
    </w:p>
    <w:p w:rsidR="00000000" w:rsidRPr="007D3D70" w:rsidP="007D3D70">
      <w:pPr>
        <w:pStyle w:val="ListBullet"/>
      </w:pPr>
      <w:r w:rsidRPr="007D3D70">
        <w:t>materials, tools and equipment used when specifyi</w:t>
      </w:r>
      <w:r w:rsidRPr="007D3D70">
        <w:t>ng modifications to security equipment and systems</w:t>
      </w:r>
    </w:p>
    <w:p w:rsidR="00000000" w:rsidRPr="007D3D70" w:rsidP="007D3D70">
      <w:pPr>
        <w:pStyle w:val="ListBullet"/>
      </w:pPr>
      <w:r w:rsidRPr="007D3D70">
        <w:t>methods for evaluating design options when selecting preferred modifications</w:t>
      </w:r>
    </w:p>
    <w:p w:rsidR="00000000" w:rsidRPr="007D3D70" w:rsidP="007D3D70">
      <w:pPr>
        <w:pStyle w:val="ListBullet"/>
      </w:pPr>
      <w:r w:rsidRPr="007D3D70">
        <w:t>principles of security system design, specifications and configurations</w:t>
      </w:r>
    </w:p>
    <w:p w:rsidR="00000000" w:rsidRPr="007D3D70" w:rsidP="007D3D70">
      <w:pPr>
        <w:pStyle w:val="ListBullet"/>
      </w:pPr>
      <w:r w:rsidRPr="007D3D70">
        <w:t>principles of security system programming and configurat</w:t>
      </w:r>
      <w:r w:rsidRPr="007D3D70">
        <w:t>ion</w:t>
      </w:r>
    </w:p>
    <w:p w:rsidR="00000000" w:rsidRPr="007D3D70" w:rsidP="007D3D70">
      <w:pPr>
        <w:pStyle w:val="ListBullet"/>
      </w:pPr>
      <w:r w:rsidRPr="007D3D70">
        <w:t>sources of historical information and operational data used when assessing functions and capabilities of security equipment and systems</w:t>
      </w:r>
    </w:p>
    <w:p w:rsidR="00000000" w:rsidRPr="007D3D70" w:rsidP="007D3D70">
      <w:pPr>
        <w:pStyle w:val="ListBullet"/>
      </w:pPr>
      <w:r w:rsidRPr="007D3D70">
        <w:t>techniques for drawing and drafting used when specifying modifications to security equipment and systems</w:t>
      </w:r>
    </w:p>
    <w:p w:rsidR="00000000" w:rsidRPr="007D3D70" w:rsidP="007D3D70">
      <w:pPr>
        <w:pStyle w:val="ListBullet"/>
      </w:pPr>
      <w:r w:rsidRPr="007D3D70">
        <w:t>types and functions of a range of security equipment and systems.</w:t>
      </w:r>
    </w:p>
    <w:p w:rsidR="00000000" w:rsidRPr="007D3D70" w:rsidP="007D3D70">
      <w:pPr>
        <w:pStyle w:val="AllowPageBreak"/>
      </w:pPr>
    </w:p>
    <w:p w:rsidR="00000000" w:rsidRPr="007D3D70" w:rsidP="007D3D70">
      <w:pPr>
        <w:pStyle w:val="Heading1"/>
      </w:pPr>
      <w:bookmarkStart w:id="12" w:name="O_1053208"/>
      <w:bookmarkEnd w:id="12"/>
      <w:r w:rsidRPr="007D3D70">
        <w:t>Assessment Conditions</w:t>
      </w:r>
    </w:p>
    <w:p w:rsidR="00000000" w:rsidRPr="007D3D70" w:rsidP="00472990">
      <w:pPr>
        <w:pStyle w:val="BodyText"/>
      </w:pPr>
      <w:r w:rsidRPr="007D3D70">
        <w:t>Assessors must meet the requirements for assessors contained in the Standards for Registered Training Organisations.</w:t>
      </w:r>
    </w:p>
    <w:p w:rsidR="00000000" w:rsidRPr="007D3D70" w:rsidP="00472990">
      <w:pPr>
        <w:pStyle w:val="BodyText"/>
      </w:pPr>
      <w:r w:rsidRPr="007D3D70">
        <w:t>All individuals engaged by a lic</w:t>
      </w:r>
      <w:r w:rsidRPr="007D3D70">
        <w:t>ensed RTO for security licensing purposes must hold both a security trainers licence (where such a licence exists within the relevant jurisdiction) and the licence for performing the security activities for which the individual is providing training or ass</w:t>
      </w:r>
      <w:r w:rsidRPr="007D3D70">
        <w:t>essment.  Regulators may impose other assessor conditions to meet jurisdictional assessment requirements.</w:t>
      </w:r>
    </w:p>
    <w:p w:rsidR="00000000" w:rsidRPr="007D3D70" w:rsidP="00472990">
      <w:pPr>
        <w:pStyle w:val="BodyText"/>
      </w:pPr>
      <w:r w:rsidRPr="007D3D70">
        <w:t>Assessment must be conducted in the workplace or in a simulated workplace environment. Candidates must have access to:</w:t>
      </w:r>
    </w:p>
    <w:p w:rsidR="00000000" w:rsidRPr="007D3D70" w:rsidP="007D3D70">
      <w:pPr>
        <w:pStyle w:val="ListBullet"/>
      </w:pPr>
      <w:r w:rsidRPr="007D3D70">
        <w:t>workplace policies and procedu</w:t>
      </w:r>
      <w:r w:rsidRPr="007D3D70">
        <w:t>res, work instructions, documentation, equipment, tools and materials and security equipment and system information required to achieve the performance evidence</w:t>
      </w:r>
    </w:p>
    <w:p w:rsidR="00000000" w:rsidRPr="007D3D70" w:rsidP="007D3D70">
      <w:pPr>
        <w:pStyle w:val="ListBullet"/>
      </w:pPr>
      <w:r w:rsidRPr="007D3D70">
        <w:t>information technologies to source and present information to support work tasks.</w:t>
      </w:r>
    </w:p>
    <w:p w:rsidR="00000000" w:rsidRPr="007D3D70" w:rsidP="007D3D70">
      <w:pPr>
        <w:pStyle w:val="AllowPageBreak"/>
      </w:pPr>
    </w:p>
    <w:p w:rsidR="00000000" w:rsidRPr="007D3D70" w:rsidP="007D3D70">
      <w:pPr>
        <w:pStyle w:val="Heading1"/>
      </w:pPr>
      <w:bookmarkStart w:id="13" w:name="O_1053206"/>
      <w:bookmarkEnd w:id="13"/>
      <w:r w:rsidRPr="007D3D70">
        <w:t>Links</w:t>
      </w:r>
    </w:p>
    <w:p w:rsidR="00000000" w:rsidRPr="007D3D70" w:rsidP="00472990">
      <w:pPr>
        <w:pStyle w:val="BodyText"/>
      </w:pPr>
      <w:r w:rsidRPr="007D3D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022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D3D70" w:rsidP="007D3D70"/>
    <w:sectPr w:rsidSect="007D3D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 w:rsidRPr="00472990" w:rsidP="00472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90" w:rsidP="007D3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990" w:rsidP="007D3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2990" w:rsidP="007D3D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 w:rsidP="007D3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2990">
      <w:t>Approved</w:t>
    </w:r>
    <w:r w:rsidR="004729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29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2990">
      <w:rPr>
        <w:noProof/>
      </w:rPr>
      <w:t>4</w:t>
    </w:r>
    <w:r>
      <w:rPr>
        <w:noProof/>
      </w:rPr>
      <w:fldChar w:fldCharType="end"/>
    </w:r>
  </w:p>
  <w:p w:rsidR="007D3D70" w:rsidP="007D3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29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2990">
      <w:t>BuildSkills Australia</w:t>
    </w:r>
    <w:r w:rsidR="00472990">
      <w:fldChar w:fldCharType="end"/>
    </w:r>
  </w:p>
  <w:p w:rsidR="007D3D70" w:rsidP="007D3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D70" w:rsidRPr="00472990" w:rsidP="00472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90" w:rsidRPr="002D2AF8" w:rsidP="007D3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CPPSEC3045 Assess security equipment and systems to specify required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2990" w:rsidP="007D3D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70" w:rsidRPr="002D2AF8" w:rsidP="007D3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2990">
      <w:t>CPPSEC3045 Assess security equipment and systems to specify required modifications</w:t>
    </w:r>
    <w:r w:rsidR="004729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2990">
      <w:rPr>
        <w:noProof/>
      </w:rPr>
      <w:t>2 March 2025</w:t>
    </w:r>
    <w:r>
      <w:fldChar w:fldCharType="end"/>
    </w:r>
  </w:p>
  <w:p w:rsidR="007D3D70" w:rsidP="007D3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869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DCA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23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D70"/>
  </w:style>
  <w:style w:type="character" w:customStyle="1" w:styleId="Heading1Char">
    <w:name w:val="Heading 1 Char"/>
    <w:basedOn w:val="DefaultParagraphFont"/>
    <w:link w:val="Heading1"/>
    <w:rsid w:val="007D3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D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3D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D70"/>
    <w:rPr>
      <w:b/>
      <w:spacing w:val="0"/>
    </w:rPr>
  </w:style>
  <w:style w:type="paragraph" w:customStyle="1" w:styleId="SuperTitle">
    <w:name w:val="SuperTitle"/>
    <w:basedOn w:val="Title"/>
    <w:rsid w:val="007D3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D70"/>
    <w:rPr>
      <w:i/>
    </w:rPr>
  </w:style>
  <w:style w:type="paragraph" w:styleId="Caption">
    <w:name w:val="caption"/>
    <w:basedOn w:val="BodyText"/>
    <w:next w:val="Normal"/>
    <w:qFormat/>
    <w:rsid w:val="007D3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D70"/>
  </w:style>
  <w:style w:type="paragraph" w:styleId="TableofFigures">
    <w:name w:val="table of figures"/>
    <w:basedOn w:val="Normal"/>
    <w:next w:val="Normal"/>
    <w:semiHidden/>
    <w:rsid w:val="007D3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D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D70"/>
    <w:rPr>
      <w:rFonts w:ascii="Wingdings" w:hAnsi="Wingdings"/>
    </w:rPr>
  </w:style>
  <w:style w:type="paragraph" w:customStyle="1" w:styleId="TableHeading">
    <w:name w:val="Table Heading"/>
    <w:basedOn w:val="HeadingBase"/>
    <w:rsid w:val="007D3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D70"/>
    <w:rPr>
      <w:color w:val="0033CC"/>
      <w:u w:val="none"/>
    </w:rPr>
  </w:style>
  <w:style w:type="paragraph" w:customStyle="1" w:styleId="BodyTextRight">
    <w:name w:val="Body Text Right"/>
    <w:basedOn w:val="BodyText"/>
    <w:rsid w:val="007D3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D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D70"/>
    <w:rPr>
      <w:sz w:val="32"/>
    </w:rPr>
  </w:style>
  <w:style w:type="paragraph" w:customStyle="1" w:styleId="HeadingProcedure">
    <w:name w:val="Heading Procedure"/>
    <w:basedOn w:val="HeadingBase"/>
    <w:next w:val="Normal"/>
    <w:rsid w:val="007D3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D70"/>
    <w:pPr>
      <w:spacing w:before="60" w:after="60"/>
    </w:pPr>
  </w:style>
  <w:style w:type="paragraph" w:styleId="ListContinue">
    <w:name w:val="List Continue"/>
    <w:basedOn w:val="List"/>
    <w:rsid w:val="007D3D70"/>
    <w:pPr>
      <w:ind w:firstLine="0"/>
    </w:pPr>
  </w:style>
  <w:style w:type="paragraph" w:customStyle="1" w:styleId="ListNote">
    <w:name w:val="List Note"/>
    <w:basedOn w:val="List"/>
    <w:rsid w:val="007D3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D70"/>
    <w:rPr>
      <w:rFonts w:ascii="Courier New" w:hAnsi="Courier New"/>
    </w:rPr>
  </w:style>
  <w:style w:type="paragraph" w:customStyle="1" w:styleId="NoteBullet">
    <w:name w:val="Note Bullet"/>
    <w:basedOn w:val="Note"/>
    <w:rsid w:val="007D3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D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D70"/>
    <w:rPr>
      <w:b/>
      <w:smallCaps/>
    </w:rPr>
  </w:style>
  <w:style w:type="paragraph" w:customStyle="1" w:styleId="TableListNumber">
    <w:name w:val="Table List Number"/>
    <w:basedOn w:val="ListNumber"/>
    <w:rsid w:val="007D3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D70"/>
    <w:pPr>
      <w:numPr>
        <w:numId w:val="9"/>
      </w:numPr>
    </w:pPr>
  </w:style>
  <w:style w:type="paragraph" w:customStyle="1" w:styleId="ListAlpha2">
    <w:name w:val="List Alpha 2"/>
    <w:basedOn w:val="List2"/>
    <w:rsid w:val="007D3D70"/>
    <w:pPr>
      <w:numPr>
        <w:numId w:val="8"/>
      </w:numPr>
    </w:pPr>
  </w:style>
  <w:style w:type="paragraph" w:styleId="List2">
    <w:name w:val="List 2"/>
    <w:basedOn w:val="BodyText"/>
    <w:rsid w:val="007D3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D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D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D70"/>
    <w:pPr>
      <w:numPr>
        <w:numId w:val="4"/>
      </w:numPr>
    </w:pPr>
  </w:style>
  <w:style w:type="paragraph" w:styleId="ListContinue2">
    <w:name w:val="List Continue 2"/>
    <w:basedOn w:val="List2"/>
    <w:rsid w:val="007D3D70"/>
    <w:pPr>
      <w:ind w:firstLine="0"/>
    </w:pPr>
  </w:style>
  <w:style w:type="paragraph" w:styleId="ListContinue3">
    <w:name w:val="List Continue 3"/>
    <w:basedOn w:val="List3"/>
    <w:rsid w:val="007D3D70"/>
    <w:pPr>
      <w:ind w:left="1021" w:firstLine="0"/>
    </w:pPr>
  </w:style>
  <w:style w:type="paragraph" w:styleId="ListContinue4">
    <w:name w:val="List Continue 4"/>
    <w:basedOn w:val="List4"/>
    <w:rsid w:val="007D3D70"/>
    <w:pPr>
      <w:ind w:firstLine="0"/>
    </w:pPr>
  </w:style>
  <w:style w:type="paragraph" w:styleId="ListContinue5">
    <w:name w:val="List Continue 5"/>
    <w:basedOn w:val="List5"/>
    <w:rsid w:val="007D3D70"/>
    <w:pPr>
      <w:ind w:firstLine="0"/>
    </w:pPr>
  </w:style>
  <w:style w:type="paragraph" w:styleId="ListNumber3">
    <w:name w:val="List Number 3"/>
    <w:basedOn w:val="List3"/>
    <w:rsid w:val="007D3D70"/>
    <w:pPr>
      <w:numPr>
        <w:numId w:val="5"/>
      </w:numPr>
    </w:pPr>
  </w:style>
  <w:style w:type="paragraph" w:styleId="ListNumber4">
    <w:name w:val="List Number 4"/>
    <w:basedOn w:val="List4"/>
    <w:rsid w:val="007D3D70"/>
    <w:pPr>
      <w:numPr>
        <w:numId w:val="6"/>
      </w:numPr>
    </w:pPr>
  </w:style>
  <w:style w:type="paragraph" w:styleId="ListNumber5">
    <w:name w:val="List Number 5"/>
    <w:basedOn w:val="List5"/>
    <w:rsid w:val="007D3D70"/>
    <w:pPr>
      <w:numPr>
        <w:numId w:val="7"/>
      </w:numPr>
    </w:pPr>
  </w:style>
  <w:style w:type="paragraph" w:styleId="BlockText">
    <w:name w:val="Block Text"/>
    <w:basedOn w:val="Normal"/>
    <w:rsid w:val="007D3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D70"/>
    <w:rPr>
      <w:sz w:val="16"/>
      <w:vertAlign w:val="superscript"/>
    </w:rPr>
  </w:style>
  <w:style w:type="character" w:customStyle="1" w:styleId="Symbols">
    <w:name w:val="Symbols"/>
    <w:basedOn w:val="DefaultParagraphFont"/>
    <w:rsid w:val="007D3D70"/>
    <w:rPr>
      <w:rFonts w:ascii="Symbol" w:hAnsi="Symbol"/>
    </w:rPr>
  </w:style>
  <w:style w:type="character" w:customStyle="1" w:styleId="MenuOptions">
    <w:name w:val="Menu Options"/>
    <w:basedOn w:val="DefaultParagraphFont"/>
    <w:rsid w:val="007D3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D70"/>
    <w:rPr>
      <w:b/>
    </w:rPr>
  </w:style>
  <w:style w:type="character" w:customStyle="1" w:styleId="Underlined">
    <w:name w:val="Underlined"/>
    <w:basedOn w:val="DefaultParagraphFont"/>
    <w:rsid w:val="007D3D70"/>
    <w:rPr>
      <w:u w:val="single"/>
    </w:rPr>
  </w:style>
  <w:style w:type="paragraph" w:customStyle="1" w:styleId="TableBodyTextRight">
    <w:name w:val="Table Body Text Right"/>
    <w:basedOn w:val="TableBodyText"/>
    <w:rsid w:val="007D3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D70"/>
    <w:rPr>
      <w:sz w:val="18"/>
    </w:rPr>
  </w:style>
  <w:style w:type="paragraph" w:customStyle="1" w:styleId="BodySmallRight">
    <w:name w:val="Body Small Right"/>
    <w:basedOn w:val="BodyTextRight"/>
    <w:rsid w:val="007D3D70"/>
    <w:rPr>
      <w:sz w:val="18"/>
      <w:szCs w:val="18"/>
    </w:rPr>
  </w:style>
  <w:style w:type="paragraph" w:customStyle="1" w:styleId="MarginEdition">
    <w:name w:val="Margin Edition"/>
    <w:basedOn w:val="MarginNote"/>
    <w:rsid w:val="007D3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D70"/>
    <w:rPr>
      <w:sz w:val="2"/>
      <w:szCs w:val="2"/>
    </w:rPr>
  </w:style>
  <w:style w:type="character" w:customStyle="1" w:styleId="Small">
    <w:name w:val="Small"/>
    <w:basedOn w:val="DefaultParagraphFont"/>
    <w:rsid w:val="007D3D70"/>
    <w:rPr>
      <w:sz w:val="16"/>
    </w:rPr>
  </w:style>
  <w:style w:type="paragraph" w:customStyle="1" w:styleId="WideTable">
    <w:name w:val="Wide Table"/>
    <w:basedOn w:val="Normal"/>
    <w:rsid w:val="007D3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D70"/>
  </w:style>
  <w:style w:type="paragraph" w:styleId="Quote">
    <w:name w:val="Quote"/>
    <w:basedOn w:val="Heading1"/>
    <w:link w:val="QuoteChar"/>
    <w:qFormat/>
    <w:rsid w:val="007D3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D70"/>
    <w:pPr>
      <w:pageBreakBefore/>
    </w:pPr>
  </w:style>
  <w:style w:type="paragraph" w:customStyle="1" w:styleId="Border">
    <w:name w:val="Border"/>
    <w:basedOn w:val="Normal"/>
    <w:qFormat/>
    <w:rsid w:val="007D3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D70"/>
    <w:rPr>
      <w:u w:val="single"/>
    </w:rPr>
  </w:style>
  <w:style w:type="character" w:customStyle="1" w:styleId="BoldandItalics">
    <w:name w:val="Bold and Italics"/>
    <w:qFormat/>
    <w:rsid w:val="007D3D70"/>
    <w:rPr>
      <w:b/>
      <w:i/>
      <w:u w:val="none"/>
    </w:rPr>
  </w:style>
  <w:style w:type="paragraph" w:styleId="BalloonText">
    <w:name w:val="Balloon Text"/>
    <w:basedOn w:val="Normal"/>
    <w:link w:val="BalloonTextChar"/>
    <w:rsid w:val="007D3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D70"/>
    <w:pPr>
      <w:spacing w:before="0" w:after="0"/>
    </w:pPr>
  </w:style>
  <w:style w:type="paragraph" w:customStyle="1" w:styleId="BodyTextBold">
    <w:name w:val="Body Text Bold"/>
    <w:basedOn w:val="BodyText"/>
    <w:qFormat/>
    <w:rsid w:val="007D3D70"/>
    <w:rPr>
      <w:b/>
    </w:rPr>
  </w:style>
  <w:style w:type="character" w:styleId="Hyperlink">
    <w:name w:val="Hyperlink"/>
    <w:basedOn w:val="DefaultParagraphFont"/>
    <w:uiPriority w:val="99"/>
    <w:unhideWhenUsed/>
    <w:rsid w:val="00472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6428</Characters>
  <Application>Microsoft Office Word</Application>
  <DocSecurity>0</DocSecurity>
  <Lines>207</Lines>
  <Paragraphs>108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CPPSEC3045 Assess security equipment and systems to specify required modifications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