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02E" w:rsidP="0054002E">
      <w:pPr>
        <w:pStyle w:val="Title"/>
      </w:pPr>
      <w:r>
        <w:fldChar w:fldCharType="begin"/>
      </w:r>
      <w:r>
        <w:instrText xml:space="preserve"> TITLE   \* MERGEFORMAT </w:instrText>
      </w:r>
      <w:r>
        <w:fldChar w:fldCharType="separate"/>
      </w:r>
      <w:r>
        <w:t>CPPSEC3039 Diagnose faults in electronic security equipment and systems</w:t>
      </w:r>
      <w:r>
        <w:fldChar w:fldCharType="end"/>
      </w:r>
    </w:p>
    <w:p w:rsidR="0054002E" w:rsidP="0054002E">
      <w:pPr>
        <w:pStyle w:val="Version"/>
        <w:sectPr w:rsidSect="007E32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251" w:rsidP="007E3251">
      <w:pPr>
        <w:pStyle w:val="SuperHeading"/>
      </w:pPr>
      <w:r w:rsidRPr="007E3251">
        <w:t>CPPSEC3039 Diagnose faults in electronic security equipment and systems</w:t>
      </w:r>
    </w:p>
    <w:p w:rsidR="00000000" w:rsidRPr="007E3251" w:rsidP="007E3251">
      <w:pPr>
        <w:pStyle w:val="Heading1"/>
      </w:pPr>
      <w:bookmarkStart w:id="1" w:name="O_1053109"/>
      <w:bookmarkEnd w:id="1"/>
      <w:r w:rsidRPr="007E3251">
        <w:t>Modification History</w:t>
      </w:r>
    </w:p>
    <w:tbl>
      <w:tblPr>
        <w:tblW w:w="0" w:type="auto"/>
        <w:tblLayout w:type="fixed"/>
        <w:tblCellMar>
          <w:left w:w="62" w:type="dxa"/>
          <w:right w:w="62" w:type="dxa"/>
        </w:tblCellMar>
        <w:tblLook w:val="0000"/>
      </w:tblPr>
      <w:tblGrid>
        <w:gridCol w:w="1128"/>
        <w:gridCol w:w="7944"/>
      </w:tblGrid>
      <w:tr w:rsidTr="007E325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Release 1</w:t>
            </w:r>
          </w:p>
        </w:tc>
        <w:tc>
          <w:tcPr>
            <w:tcW w:w="7944" w:type="dxa"/>
            <w:tcBorders>
              <w:top w:val="nil"/>
              <w:left w:val="nil"/>
              <w:bottom w:val="nil"/>
              <w:right w:val="nil"/>
            </w:tcBorders>
            <w:tcMar>
              <w:top w:w="0" w:type="dxa"/>
              <w:left w:w="62" w:type="dxa"/>
              <w:bottom w:w="0" w:type="dxa"/>
              <w:right w:w="62" w:type="dxa"/>
            </w:tcMar>
          </w:tcPr>
          <w:p w:rsidR="00000000" w:rsidRPr="007E3251" w:rsidP="007E3251">
            <w:pPr>
              <w:pStyle w:val="BodyText"/>
            </w:pPr>
            <w:r w:rsidRPr="007E3251">
              <w:t>This version first released with CPP Property Services Training Package Release 9.0.</w:t>
            </w:r>
          </w:p>
          <w:p w:rsidR="00000000" w:rsidRPr="007E3251" w:rsidP="007E3251">
            <w:pPr>
              <w:pStyle w:val="BodyText"/>
            </w:pPr>
            <w:r w:rsidRPr="007E3251">
              <w:t>Supersedes and is equivalent to CPPSEC3039A Identify and diagnose electronic security equipment and system fault. Updated to meet the Standards for Training Packages.</w:t>
            </w:r>
          </w:p>
        </w:tc>
      </w:tr>
    </w:tbl>
    <w:p w:rsidR="00000000" w:rsidRPr="007E3251" w:rsidP="007E3251">
      <w:pPr>
        <w:pStyle w:val="BodyText"/>
      </w:pPr>
    </w:p>
    <w:p w:rsidR="00000000" w:rsidRPr="007E3251" w:rsidP="007E3251">
      <w:pPr>
        <w:pStyle w:val="AllowPageBreak"/>
      </w:pPr>
    </w:p>
    <w:p w:rsidR="00000000" w:rsidRPr="007E3251" w:rsidP="007E3251">
      <w:pPr>
        <w:pStyle w:val="Heading1"/>
      </w:pPr>
      <w:bookmarkStart w:id="2" w:name="O_1053115"/>
      <w:bookmarkEnd w:id="2"/>
      <w:r w:rsidRPr="007E3251">
        <w:t>Application</w:t>
      </w:r>
    </w:p>
    <w:p w:rsidR="00000000" w:rsidRPr="007E3251" w:rsidP="0054002E">
      <w:pPr>
        <w:pStyle w:val="BodyText"/>
      </w:pPr>
      <w:r w:rsidRPr="007E3251">
        <w:t>This unit specifies the skills and knowledge required to</w:t>
      </w:r>
      <w:r w:rsidRPr="007E3251">
        <w:t xml:space="preserve"> diagnose faults in electronic security equipment and systems.  It includes applying methodical diagnostic procedures, testing suspected fault scenarios, and assessing test results, historical information and operational data to diagnose faults and recomme</w:t>
      </w:r>
      <w:r w:rsidRPr="007E3251">
        <w:t xml:space="preserve">nd options for rectification.  This work applies in extra low voltage environments as defined in Australian Standard </w:t>
      </w:r>
      <w:r w:rsidRPr="007E3251">
        <w:rPr>
          <w:rStyle w:val="Emphasis"/>
        </w:rPr>
        <w:t>AS/NZS 2201.1:2007 Intruder alarm systems – Client’s premises – Design, installation, commissioning and maintenance</w:t>
      </w:r>
      <w:r w:rsidRPr="007E3251">
        <w:t xml:space="preserve"> (AS/NZS 2201).</w:t>
      </w:r>
    </w:p>
    <w:p w:rsidR="00000000" w:rsidRPr="007E3251" w:rsidP="0054002E">
      <w:pPr>
        <w:pStyle w:val="BodyText"/>
      </w:pPr>
      <w:r w:rsidRPr="007E3251">
        <w:t>A person</w:t>
      </w:r>
      <w:r w:rsidRPr="007E3251">
        <w:t xml:space="preserve"> working at this level would be expected to take responsibility for organising and completing tasks assigned to them without close supervision.</w:t>
      </w:r>
    </w:p>
    <w:p w:rsidR="00000000" w:rsidRPr="007E3251" w:rsidP="0054002E">
      <w:pPr>
        <w:pStyle w:val="BodyText"/>
      </w:pPr>
      <w:r w:rsidRPr="007E3251">
        <w:t>Licensing, legislative or certification requirements apply to advising on, supplying, installing, maintaining, m</w:t>
      </w:r>
      <w:r w:rsidRPr="007E3251">
        <w:t>onitoring, repairing and servicing security equipment in some states and territories.  For further information, check with the relevant regulatory authority.</w:t>
      </w:r>
    </w:p>
    <w:p w:rsidR="00000000" w:rsidRPr="007E3251" w:rsidP="007E3251">
      <w:pPr>
        <w:pStyle w:val="Heading1"/>
      </w:pPr>
      <w:bookmarkStart w:id="3" w:name="O_1053114"/>
      <w:bookmarkEnd w:id="3"/>
      <w:r w:rsidRPr="007E3251">
        <w:t>Pre-requisite Unit</w:t>
      </w:r>
    </w:p>
    <w:p w:rsidR="00000000" w:rsidRPr="007E3251" w:rsidP="0054002E">
      <w:pPr>
        <w:pStyle w:val="BodyText"/>
      </w:pPr>
      <w:r w:rsidRPr="007E3251">
        <w:t>None.</w:t>
      </w:r>
    </w:p>
    <w:p w:rsidR="00000000" w:rsidRPr="007E3251" w:rsidP="007E3251">
      <w:pPr>
        <w:pStyle w:val="Heading1"/>
      </w:pPr>
      <w:bookmarkStart w:id="4" w:name="O_1053113"/>
      <w:bookmarkEnd w:id="4"/>
      <w:r w:rsidRPr="007E3251">
        <w:t>Unit Sector</w:t>
      </w:r>
    </w:p>
    <w:p w:rsidR="00000000" w:rsidRPr="007E3251" w:rsidP="0054002E">
      <w:pPr>
        <w:pStyle w:val="BodyText"/>
      </w:pPr>
      <w:r w:rsidRPr="007E3251">
        <w:t>Technical</w:t>
      </w:r>
    </w:p>
    <w:p w:rsidR="00000000" w:rsidRPr="007E3251" w:rsidP="007E3251">
      <w:pPr>
        <w:pStyle w:val="Heading1"/>
      </w:pPr>
      <w:bookmarkStart w:id="5" w:name="O_1053112"/>
      <w:bookmarkEnd w:id="5"/>
      <w:r w:rsidRPr="007E325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E325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Performance criteria describe what needs to be done to demonstrate achievement of the element.</w:t>
            </w:r>
          </w:p>
        </w:tc>
      </w:tr>
      <w:tr w:rsidTr="007E325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1</w:t>
            </w:r>
          </w:p>
        </w:tc>
        <w:tc>
          <w:tcPr>
            <w:tcW w:w="2357"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 xml:space="preserve">Prepare to diagnose </w:t>
            </w:r>
            <w:r w:rsidRPr="007E3251">
              <w:t>electronic security equipment and system faults.</w:t>
            </w: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1.1</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 xml:space="preserve">Review work instructions to confirm client requirements </w:t>
            </w:r>
            <w:r w:rsidRPr="007E3251">
              <w:t>and diagnostic timeframes.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1.2</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Review AS/NZS 2201 to understand regulatory requirements associated with diagnosing security equipment and system faults and apply to work instructions.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1.3</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Use questioning and active listening to gather information on type of security equipment and system and extent of fault.</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1.4</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Review and follow workplace policies and procedures including work health and safety when carrying out work tasks.</w:t>
            </w:r>
          </w:p>
        </w:tc>
      </w:tr>
      <w:tr w:rsidTr="007E325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3251">
            <w:pPr>
              <w:pStyle w:val="BodyText"/>
              <w:rPr>
                <w:lang w:val="en-NZ"/>
              </w:rPr>
            </w:pPr>
          </w:p>
        </w:tc>
      </w:tr>
      <w:tr w:rsidTr="007E325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2</w:t>
            </w:r>
          </w:p>
        </w:tc>
        <w:tc>
          <w:tcPr>
            <w:tcW w:w="2357"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2.1</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Plan and prioritise work tasks allowing sufficient time to meet work instructions.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2.2</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Select and organise required materials, tools and equipment including personal protective equipment and check for safe and correct o</w:t>
            </w:r>
            <w:r w:rsidRPr="007E3251">
              <w:t>peration.</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2.3</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Arrange access to security equipment and system in consultation with relevant persons.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2.4</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Identify hazards in the work area and apply risk control measures.</w:t>
            </w:r>
          </w:p>
        </w:tc>
      </w:tr>
      <w:tr w:rsidTr="007E325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3251">
            <w:pPr>
              <w:pStyle w:val="BodyText"/>
              <w:rPr>
                <w:lang w:val="en-NZ"/>
              </w:rPr>
            </w:pPr>
          </w:p>
        </w:tc>
      </w:tr>
      <w:tr w:rsidTr="007E325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w:t>
            </w:r>
          </w:p>
        </w:tc>
        <w:tc>
          <w:tcPr>
            <w:tcW w:w="2357"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Conduct electronic security equipment and system testing and diagnostic procedures.</w:t>
            </w: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3.1</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Use safe work practices when working with electronic equipment and cables according to WHS requirements.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3.2</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Isolate security equipment and system according to WHS requirements.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3.3</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Confirm normal performance of security equipment and system against specification schedules.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3.4</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Inspect and check security system components and test operation according to man</w:t>
            </w:r>
            <w:r w:rsidRPr="007E3251">
              <w:t>ufacturers’ instructions.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3.5</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Methodically apply diagnostic methods using measurements and estimations of system operating parameters.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3.6</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Test suspected fault scenarios to identify source of system problems.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3.7</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Assess test data, site variables, operational and historical information to support fault diagnosis.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3.8</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Diagnose fault or seek assistance from relevant persons to meet work instructions.</w:t>
            </w:r>
          </w:p>
        </w:tc>
      </w:tr>
      <w:tr w:rsidTr="007E325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E3251">
            <w:pPr>
              <w:pStyle w:val="BodyText"/>
              <w:rPr>
                <w:lang w:val="en-NZ"/>
              </w:rPr>
            </w:pPr>
          </w:p>
        </w:tc>
      </w:tr>
      <w:tr w:rsidTr="007E325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4</w:t>
            </w:r>
          </w:p>
        </w:tc>
        <w:tc>
          <w:tcPr>
            <w:tcW w:w="2357" w:type="dxa"/>
            <w:vMerge w:val="restart"/>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Recommend options for fault rectification and complete documentation.</w:t>
            </w: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4.1</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Document diagnosed faults and options for fault rectification that are supported by verifiable data according to workplace and regulatory requirements.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4.2</w:t>
            </w:r>
          </w:p>
        </w:tc>
        <w:tc>
          <w:tcPr>
            <w:tcW w:w="5659"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Check tools and equipme</w:t>
            </w:r>
            <w:r w:rsidRPr="007E3251">
              <w:t>nt for faults, wear or damage and rectify or report problems.</w:t>
            </w:r>
          </w:p>
        </w:tc>
      </w:tr>
      <w:tr w:rsidTr="007E325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E3251">
            <w:pPr>
              <w:pStyle w:val="BodyText"/>
              <w:rPr>
                <w:lang w:val="en-NZ"/>
              </w:rPr>
            </w:pPr>
            <w:r w:rsidRPr="007E3251">
              <w:t>4.3</w:t>
            </w:r>
          </w:p>
        </w:tc>
        <w:tc>
          <w:tcPr>
            <w:tcW w:w="5659" w:type="dxa"/>
            <w:tcBorders>
              <w:top w:val="nil"/>
              <w:left w:val="nil"/>
              <w:bottom w:val="nil"/>
              <w:right w:val="nil"/>
            </w:tcBorders>
            <w:tcMar>
              <w:top w:w="0" w:type="dxa"/>
              <w:left w:w="62" w:type="dxa"/>
              <w:bottom w:w="0" w:type="dxa"/>
              <w:right w:w="62" w:type="dxa"/>
            </w:tcMar>
          </w:tcPr>
          <w:p w:rsidR="00000000" w:rsidRPr="007E3251" w:rsidP="007E3251">
            <w:pPr>
              <w:pStyle w:val="BodyText"/>
            </w:pPr>
            <w:r w:rsidRPr="007E3251">
              <w:t>Clean and restore work area and remove waste caused by work tasks.</w:t>
            </w:r>
          </w:p>
        </w:tc>
      </w:tr>
    </w:tbl>
    <w:p w:rsidR="00000000" w:rsidRPr="007E3251" w:rsidP="007E3251">
      <w:pPr>
        <w:pStyle w:val="BodyText"/>
      </w:pPr>
    </w:p>
    <w:p w:rsidR="00000000" w:rsidRPr="007E3251" w:rsidP="007E3251">
      <w:pPr>
        <w:pStyle w:val="AllowPageBreak"/>
      </w:pPr>
    </w:p>
    <w:p w:rsidR="00000000" w:rsidRPr="007E3251" w:rsidP="007E3251">
      <w:pPr>
        <w:pStyle w:val="Heading1"/>
      </w:pPr>
      <w:bookmarkStart w:id="6" w:name="O_1053111"/>
      <w:bookmarkEnd w:id="6"/>
      <w:r w:rsidRPr="007E3251">
        <w:t>Foundation Skills</w:t>
      </w:r>
    </w:p>
    <w:p w:rsidR="00000000" w:rsidRPr="007E3251" w:rsidP="0054002E">
      <w:pPr>
        <w:pStyle w:val="BodyText"/>
      </w:pPr>
      <w:r w:rsidRPr="007E3251">
        <w:t>As well as the foundation skills explicit in the performance criteria of this unit, candidates require:</w:t>
      </w:r>
    </w:p>
    <w:p w:rsidR="00000000" w:rsidRPr="007E3251" w:rsidP="007E3251">
      <w:pPr>
        <w:pStyle w:val="ListBullet"/>
      </w:pPr>
      <w:r w:rsidRPr="007E3251">
        <w:t>reading skills to interpret key requirements of:</w:t>
      </w:r>
    </w:p>
    <w:p w:rsidR="00000000" w:rsidRPr="007E3251" w:rsidP="007E3251">
      <w:pPr>
        <w:pStyle w:val="ListBullet2"/>
      </w:pPr>
      <w:r w:rsidRPr="007E3251">
        <w:t>plans and specifications to locate equipment and system components</w:t>
      </w:r>
    </w:p>
    <w:p w:rsidR="00000000" w:rsidRPr="007E3251" w:rsidP="007E3251">
      <w:pPr>
        <w:pStyle w:val="ListBullet2"/>
      </w:pPr>
      <w:r w:rsidRPr="007E3251">
        <w:t>Australian standards and manufacturers’ instructions.</w:t>
      </w:r>
    </w:p>
    <w:p w:rsidR="00000000" w:rsidRPr="007E3251" w:rsidP="007E3251">
      <w:pPr>
        <w:pStyle w:val="AllowPageBreak"/>
      </w:pPr>
    </w:p>
    <w:p w:rsidR="00000000" w:rsidRPr="007E3251" w:rsidP="007E3251">
      <w:pPr>
        <w:pStyle w:val="Heading1"/>
      </w:pPr>
      <w:bookmarkStart w:id="7" w:name="O_1053110"/>
      <w:bookmarkEnd w:id="7"/>
      <w:r w:rsidRPr="007E3251">
        <w:t>Unit Mapping Information</w:t>
      </w:r>
    </w:p>
    <w:p w:rsidR="00000000" w:rsidRPr="007E3251" w:rsidP="0054002E">
      <w:pPr>
        <w:pStyle w:val="BodyText"/>
      </w:pPr>
      <w:r w:rsidRPr="007E3251">
        <w:t>Supersedes and equivalent to CPPSEC3039A Identify and diagnose electronic security equipment and system fault.</w:t>
      </w:r>
    </w:p>
    <w:p w:rsidR="00000000" w:rsidRPr="007E3251" w:rsidP="007E3251">
      <w:pPr>
        <w:pStyle w:val="Heading1"/>
      </w:pPr>
      <w:bookmarkStart w:id="8" w:name="O_1053103"/>
      <w:bookmarkEnd w:id="8"/>
      <w:r w:rsidRPr="007E3251">
        <w:t>Links</w:t>
      </w:r>
    </w:p>
    <w:p w:rsidR="00000000" w:rsidRPr="007E3251" w:rsidP="0054002E">
      <w:pPr>
        <w:pStyle w:val="BodyText"/>
      </w:pPr>
      <w:r w:rsidRPr="007E3251">
        <w:t>Companion volumes to t</w:t>
      </w:r>
      <w:r w:rsidRPr="007E3251">
        <w:t xml:space="preserve">his training package are available at the VETNet website - </w:t>
      </w:r>
      <w:r>
        <w:fldChar w:fldCharType="begin"/>
      </w:r>
      <w:r>
        <w:instrText xml:space="preserve"> HYPERLINK "https://vetnet.gov.au/Pages/TrainingDocs.aspx?q=6f3f9672-30e8-4835-b348-205dfcf13d9b" </w:instrText>
      </w:r>
      <w:r>
        <w:fldChar w:fldCharType="separate"/>
      </w:r>
      <w:r w:rsidRPr="005772B0">
        <w:rPr>
          <w:rStyle w:val="Hyperlink"/>
        </w:rPr>
        <w:t>https://vetnet.gov.au/Pages/TrainingDocs.aspx?q=6f3f9672-30e8-4835-b348-205dfcf13d9b</w:t>
      </w:r>
      <w:r>
        <w:fldChar w:fldCharType="end"/>
      </w:r>
    </w:p>
    <w:p w:rsidR="00000000" w:rsidRPr="007E3251" w:rsidP="007E3251"/>
    <w:sectPr w:rsidSect="007E32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51" w:rsidRPr="0054002E" w:rsidP="00540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E" w:rsidP="007E3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02E" w:rsidP="007E32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54002E" w:rsidP="007E32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251" w:rsidRPr="0054002E" w:rsidP="00540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E" w:rsidRPr="002D2AF8" w:rsidP="007E3251">
    <w:pPr>
      <w:pStyle w:val="Header"/>
      <w:framePr w:wrap="around"/>
    </w:pPr>
    <w:r>
      <w:fldChar w:fldCharType="begin"/>
    </w:r>
    <w:r>
      <w:instrText xml:space="preserve"> TITLE   \* MERGEFORMAT </w:instrText>
    </w:r>
    <w:r>
      <w:fldChar w:fldCharType="separate"/>
    </w:r>
    <w:r>
      <w:t>CPPSEC3039 Diagnose faults in electronic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4002E" w:rsidP="007E3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828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29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A2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251"/>
    <w:pPr>
      <w:spacing w:before="360" w:after="60"/>
      <w:outlineLvl w:val="0"/>
    </w:pPr>
    <w:rPr>
      <w:sz w:val="32"/>
    </w:rPr>
  </w:style>
  <w:style w:type="paragraph" w:styleId="Heading2">
    <w:name w:val="heading 2"/>
    <w:basedOn w:val="HeadingBase"/>
    <w:next w:val="BodyText"/>
    <w:link w:val="Heading2Char"/>
    <w:qFormat/>
    <w:rsid w:val="007E3251"/>
    <w:pPr>
      <w:keepLines/>
      <w:spacing w:before="240" w:after="120"/>
      <w:outlineLvl w:val="1"/>
    </w:pPr>
    <w:rPr>
      <w:sz w:val="28"/>
      <w:szCs w:val="40"/>
    </w:rPr>
  </w:style>
  <w:style w:type="paragraph" w:styleId="Heading3">
    <w:name w:val="heading 3"/>
    <w:basedOn w:val="HeadingBase"/>
    <w:next w:val="BodyText"/>
    <w:link w:val="Heading3Char"/>
    <w:qFormat/>
    <w:rsid w:val="007E3251"/>
    <w:pPr>
      <w:spacing w:before="180" w:after="120"/>
      <w:outlineLvl w:val="2"/>
    </w:pPr>
    <w:rPr>
      <w:spacing w:val="-10"/>
      <w:kern w:val="32"/>
    </w:rPr>
  </w:style>
  <w:style w:type="paragraph" w:styleId="Heading4">
    <w:name w:val="heading 4"/>
    <w:basedOn w:val="HeadingBase"/>
    <w:next w:val="BodyText"/>
    <w:link w:val="Heading4Char"/>
    <w:qFormat/>
    <w:rsid w:val="007E3251"/>
    <w:pPr>
      <w:spacing w:before="160" w:after="120"/>
      <w:outlineLvl w:val="3"/>
    </w:pPr>
    <w:rPr>
      <w:sz w:val="22"/>
    </w:rPr>
  </w:style>
  <w:style w:type="paragraph" w:styleId="Heading5">
    <w:name w:val="heading 5"/>
    <w:basedOn w:val="HeadingBase"/>
    <w:next w:val="Normal"/>
    <w:link w:val="Heading5Char"/>
    <w:qFormat/>
    <w:rsid w:val="007E3251"/>
    <w:pPr>
      <w:spacing w:before="80"/>
      <w:outlineLvl w:val="4"/>
    </w:pPr>
    <w:rPr>
      <w:color w:val="918585"/>
      <w:sz w:val="20"/>
    </w:rPr>
  </w:style>
  <w:style w:type="paragraph" w:styleId="Heading6">
    <w:name w:val="heading 6"/>
    <w:basedOn w:val="HeadingBase"/>
    <w:next w:val="Normal"/>
    <w:link w:val="Heading6Char"/>
    <w:qFormat/>
    <w:rsid w:val="007E3251"/>
    <w:pPr>
      <w:spacing w:before="60"/>
      <w:outlineLvl w:val="5"/>
    </w:pPr>
    <w:rPr>
      <w:color w:val="918585"/>
      <w:sz w:val="20"/>
    </w:rPr>
  </w:style>
  <w:style w:type="paragraph" w:styleId="Heading7">
    <w:name w:val="heading 7"/>
    <w:basedOn w:val="Normal"/>
    <w:next w:val="Normal"/>
    <w:link w:val="Heading7Char"/>
    <w:qFormat/>
    <w:rsid w:val="007E3251"/>
    <w:pPr>
      <w:ind w:left="720"/>
      <w:outlineLvl w:val="6"/>
    </w:pPr>
    <w:rPr>
      <w:i/>
    </w:rPr>
  </w:style>
  <w:style w:type="paragraph" w:styleId="Heading8">
    <w:name w:val="heading 8"/>
    <w:basedOn w:val="Normal"/>
    <w:next w:val="Normal"/>
    <w:link w:val="Heading8Char"/>
    <w:qFormat/>
    <w:rsid w:val="007E3251"/>
    <w:pPr>
      <w:ind w:left="720"/>
      <w:outlineLvl w:val="7"/>
    </w:pPr>
    <w:rPr>
      <w:i/>
    </w:rPr>
  </w:style>
  <w:style w:type="paragraph" w:styleId="Heading9">
    <w:name w:val="heading 9"/>
    <w:basedOn w:val="Normal"/>
    <w:next w:val="Normal"/>
    <w:link w:val="Heading9Char"/>
    <w:qFormat/>
    <w:rsid w:val="007E3251"/>
    <w:pPr>
      <w:ind w:left="720"/>
      <w:outlineLvl w:val="8"/>
    </w:pPr>
    <w:rPr>
      <w:i/>
    </w:rPr>
  </w:style>
  <w:style w:type="character" w:default="1" w:styleId="DefaultParagraphFont">
    <w:name w:val="Default Paragraph Font"/>
    <w:uiPriority w:val="1"/>
    <w:unhideWhenUsed/>
    <w:rsid w:val="007E3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251"/>
  </w:style>
  <w:style w:type="character" w:customStyle="1" w:styleId="Heading1Char">
    <w:name w:val="Heading 1 Char"/>
    <w:basedOn w:val="DefaultParagraphFont"/>
    <w:link w:val="Heading1"/>
    <w:rsid w:val="007E3251"/>
    <w:rPr>
      <w:rFonts w:ascii="Times New Roman" w:eastAsia="Times New Roman" w:hAnsi="Times New Roman" w:cs="Times New Roman"/>
      <w:b/>
      <w:sz w:val="32"/>
      <w:szCs w:val="20"/>
      <w:lang w:eastAsia="en-US"/>
    </w:rPr>
  </w:style>
  <w:style w:type="paragraph" w:styleId="BodyText">
    <w:name w:val="Body Text"/>
    <w:basedOn w:val="Normal"/>
    <w:link w:val="BodyTextChar"/>
    <w:rsid w:val="007E32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251"/>
    <w:rPr>
      <w:rFonts w:ascii="Times New Roman" w:eastAsia="Times New Roman" w:hAnsi="Times New Roman" w:cs="Times New Roman"/>
      <w:sz w:val="24"/>
      <w:lang w:eastAsia="en-US"/>
    </w:rPr>
  </w:style>
  <w:style w:type="paragraph" w:styleId="ListBullet">
    <w:name w:val="List Bullet"/>
    <w:basedOn w:val="List"/>
    <w:rsid w:val="007E3251"/>
    <w:pPr>
      <w:numPr>
        <w:numId w:val="12"/>
      </w:numPr>
      <w:tabs>
        <w:tab w:val="clear" w:pos="340"/>
      </w:tabs>
      <w:spacing w:before="40" w:after="40"/>
    </w:pPr>
  </w:style>
  <w:style w:type="paragraph" w:styleId="ListBullet2">
    <w:name w:val="List Bullet 2"/>
    <w:basedOn w:val="List2"/>
    <w:rsid w:val="007E3251"/>
    <w:pPr>
      <w:numPr>
        <w:numId w:val="13"/>
      </w:numPr>
      <w:tabs>
        <w:tab w:val="clear" w:pos="680"/>
      </w:tabs>
    </w:pPr>
  </w:style>
  <w:style w:type="character" w:styleId="Emphasis">
    <w:name w:val="Emphasis"/>
    <w:basedOn w:val="DefaultParagraphFont"/>
    <w:qFormat/>
    <w:rsid w:val="007E3251"/>
    <w:rPr>
      <w:i/>
    </w:rPr>
  </w:style>
  <w:style w:type="paragraph" w:customStyle="1" w:styleId="SuperHeading">
    <w:name w:val="SuperHeading"/>
    <w:basedOn w:val="Normal"/>
    <w:rsid w:val="007E3251"/>
    <w:pPr>
      <w:spacing w:before="240" w:after="120"/>
      <w:outlineLvl w:val="0"/>
    </w:pPr>
    <w:rPr>
      <w:rFonts w:ascii="Times New Roman" w:hAnsi="Times New Roman"/>
      <w:b/>
      <w:sz w:val="32"/>
    </w:rPr>
  </w:style>
  <w:style w:type="paragraph" w:customStyle="1" w:styleId="AllowPageBreak">
    <w:name w:val="AllowPageBreak"/>
    <w:rsid w:val="007E32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251"/>
    <w:rPr>
      <w:rFonts w:ascii="Courier New" w:eastAsia="Times New Roman" w:hAnsi="Courier New" w:cs="Times New Roman"/>
      <w:i/>
      <w:szCs w:val="20"/>
      <w:lang w:eastAsia="en-US"/>
    </w:rPr>
  </w:style>
  <w:style w:type="paragraph" w:customStyle="1" w:styleId="HeadingBase">
    <w:name w:val="Heading Base"/>
    <w:rsid w:val="007E3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251"/>
    <w:pPr>
      <w:tabs>
        <w:tab w:val="right" w:leader="dot" w:pos="9072"/>
      </w:tabs>
      <w:ind w:left="567"/>
    </w:pPr>
    <w:rPr>
      <w:szCs w:val="22"/>
    </w:rPr>
  </w:style>
  <w:style w:type="paragraph" w:customStyle="1" w:styleId="TOCBase">
    <w:name w:val="TOC Base"/>
    <w:rsid w:val="007E3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251"/>
    <w:pPr>
      <w:tabs>
        <w:tab w:val="right" w:leader="dot" w:pos="9072"/>
      </w:tabs>
      <w:spacing w:before="40" w:after="40"/>
      <w:ind w:left="284"/>
    </w:pPr>
    <w:rPr>
      <w:rFonts w:ascii="Times New Roman" w:hAnsi="Times New Roman"/>
    </w:rPr>
  </w:style>
  <w:style w:type="paragraph" w:styleId="TOC1">
    <w:name w:val="toc 1"/>
    <w:basedOn w:val="TOCBase"/>
    <w:next w:val="Normal"/>
    <w:rsid w:val="007E32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251"/>
    <w:rPr>
      <w:rFonts w:ascii="Times New Roman" w:eastAsia="Times New Roman" w:hAnsi="Times New Roman" w:cs="Times New Roman"/>
      <w:sz w:val="16"/>
      <w:lang w:eastAsia="en-US"/>
    </w:rPr>
  </w:style>
  <w:style w:type="paragraph" w:styleId="Title">
    <w:name w:val="Title"/>
    <w:basedOn w:val="HeadingBase"/>
    <w:link w:val="TitleChar"/>
    <w:qFormat/>
    <w:rsid w:val="007E3251"/>
    <w:pPr>
      <w:spacing w:before="5040"/>
      <w:jc w:val="center"/>
    </w:pPr>
    <w:rPr>
      <w:sz w:val="48"/>
      <w:szCs w:val="72"/>
      <w:lang w:val="en-US"/>
    </w:rPr>
  </w:style>
  <w:style w:type="character" w:customStyle="1" w:styleId="TitleChar">
    <w:name w:val="Title Char"/>
    <w:basedOn w:val="DefaultParagraphFont"/>
    <w:link w:val="Title"/>
    <w:rsid w:val="007E3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251"/>
    <w:pPr>
      <w:tabs>
        <w:tab w:val="left" w:pos="3600"/>
        <w:tab w:val="left" w:pos="3958"/>
      </w:tabs>
    </w:pPr>
  </w:style>
  <w:style w:type="paragraph" w:styleId="List">
    <w:name w:val="List"/>
    <w:basedOn w:val="BodyText"/>
    <w:next w:val="BodyText"/>
    <w:rsid w:val="007E3251"/>
    <w:pPr>
      <w:tabs>
        <w:tab w:val="left" w:pos="340"/>
      </w:tabs>
      <w:spacing w:before="60" w:after="60"/>
      <w:ind w:left="340" w:hanging="340"/>
    </w:pPr>
  </w:style>
  <w:style w:type="paragraph" w:customStyle="1" w:styleId="Note">
    <w:name w:val="Note"/>
    <w:basedOn w:val="BodyText"/>
    <w:rsid w:val="007E32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3251"/>
    <w:rPr>
      <w:b/>
      <w:spacing w:val="0"/>
    </w:rPr>
  </w:style>
  <w:style w:type="paragraph" w:customStyle="1" w:styleId="SuperTitle">
    <w:name w:val="SuperTitle"/>
    <w:basedOn w:val="Title"/>
    <w:rsid w:val="007E3251"/>
    <w:pPr>
      <w:framePr w:wrap="auto" w:hAnchor="text" w:y="6049"/>
    </w:pPr>
    <w:rPr>
      <w:color w:val="000000"/>
      <w:sz w:val="40"/>
    </w:rPr>
  </w:style>
  <w:style w:type="paragraph" w:customStyle="1" w:styleId="TOCTitle">
    <w:name w:val="TOCTitle"/>
    <w:basedOn w:val="Heading1"/>
    <w:rsid w:val="007E3251"/>
    <w:pPr>
      <w:spacing w:after="240"/>
      <w:jc w:val="center"/>
      <w:outlineLvl w:val="9"/>
    </w:pPr>
    <w:rPr>
      <w:caps/>
    </w:rPr>
  </w:style>
  <w:style w:type="paragraph" w:customStyle="1" w:styleId="Version">
    <w:name w:val="Version"/>
    <w:rsid w:val="007E3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251"/>
    <w:pPr>
      <w:keepNext w:val="0"/>
      <w:tabs>
        <w:tab w:val="right" w:pos="4176"/>
      </w:tabs>
      <w:ind w:left="198" w:hanging="198"/>
    </w:pPr>
    <w:rPr>
      <w:rFonts w:ascii="Garamond" w:hAnsi="Garamond"/>
    </w:rPr>
  </w:style>
  <w:style w:type="paragraph" w:styleId="IndexHeading">
    <w:name w:val="index heading"/>
    <w:basedOn w:val="Normal"/>
    <w:next w:val="Index1"/>
    <w:semiHidden/>
    <w:rsid w:val="007E3251"/>
    <w:pPr>
      <w:spacing w:before="120" w:after="120"/>
    </w:pPr>
    <w:rPr>
      <w:rFonts w:ascii="Arial" w:hAnsi="Arial"/>
      <w:b/>
      <w:color w:val="918585"/>
      <w:sz w:val="24"/>
    </w:rPr>
  </w:style>
  <w:style w:type="paragraph" w:styleId="Header">
    <w:name w:val="header"/>
    <w:basedOn w:val="Normal"/>
    <w:link w:val="HeaderChar"/>
    <w:rsid w:val="007E3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251"/>
    <w:rPr>
      <w:rFonts w:ascii="Times New Roman" w:eastAsia="Times New Roman" w:hAnsi="Times New Roman" w:cs="Times New Roman"/>
      <w:sz w:val="16"/>
      <w:szCs w:val="20"/>
      <w:lang w:val="en-GB" w:eastAsia="en-US"/>
    </w:rPr>
  </w:style>
  <w:style w:type="paragraph" w:customStyle="1" w:styleId="Chapter">
    <w:name w:val="Chapter"/>
    <w:basedOn w:val="Normal"/>
    <w:rsid w:val="007E3251"/>
    <w:pPr>
      <w:spacing w:before="240"/>
    </w:pPr>
    <w:rPr>
      <w:rFonts w:ascii="Times New Roman" w:hAnsi="Times New Roman"/>
      <w:smallCaps/>
      <w:spacing w:val="80"/>
      <w:sz w:val="28"/>
    </w:rPr>
  </w:style>
  <w:style w:type="paragraph" w:customStyle="1" w:styleId="InChapter">
    <w:name w:val="InChapter"/>
    <w:basedOn w:val="Heading3"/>
    <w:rsid w:val="007E3251"/>
    <w:pPr>
      <w:spacing w:after="240"/>
      <w:outlineLvl w:val="9"/>
    </w:pPr>
    <w:rPr>
      <w:noProof/>
    </w:rPr>
  </w:style>
  <w:style w:type="paragraph" w:styleId="Index2">
    <w:name w:val="index 2"/>
    <w:basedOn w:val="Normal"/>
    <w:next w:val="Normal"/>
    <w:semiHidden/>
    <w:rsid w:val="007E3251"/>
    <w:pPr>
      <w:tabs>
        <w:tab w:val="right" w:pos="4176"/>
      </w:tabs>
      <w:ind w:left="568" w:hanging="284"/>
    </w:pPr>
    <w:rPr>
      <w:rFonts w:ascii="Garamond" w:hAnsi="Garamond"/>
    </w:rPr>
  </w:style>
  <w:style w:type="paragraph" w:customStyle="1" w:styleId="Byline">
    <w:name w:val="Byline"/>
    <w:rsid w:val="007E3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251"/>
    <w:pPr>
      <w:tabs>
        <w:tab w:val="clear" w:pos="3600"/>
        <w:tab w:val="clear" w:pos="3958"/>
      </w:tabs>
      <w:jc w:val="right"/>
    </w:pPr>
  </w:style>
  <w:style w:type="paragraph" w:styleId="Caption">
    <w:name w:val="caption"/>
    <w:basedOn w:val="BodyText"/>
    <w:next w:val="Normal"/>
    <w:qFormat/>
    <w:rsid w:val="007E3251"/>
    <w:pPr>
      <w:framePr w:w="2268" w:hSpace="181" w:vSpace="181" w:wrap="around" w:vAnchor="text" w:hAnchor="page" w:x="1135" w:y="285" w:anchorLock="1"/>
    </w:pPr>
    <w:rPr>
      <w:i/>
    </w:rPr>
  </w:style>
  <w:style w:type="paragraph" w:customStyle="1" w:styleId="MiniTOCTitle">
    <w:name w:val="MiniTOCTitle"/>
    <w:basedOn w:val="Heading4"/>
    <w:rsid w:val="007E3251"/>
    <w:pPr>
      <w:spacing w:before="240"/>
      <w:outlineLvl w:val="9"/>
    </w:pPr>
    <w:rPr>
      <w:noProof/>
      <w:sz w:val="24"/>
    </w:rPr>
  </w:style>
  <w:style w:type="paragraph" w:customStyle="1" w:styleId="MiniTOCItem">
    <w:name w:val="MiniTOCItem"/>
    <w:basedOn w:val="ListBullet"/>
    <w:rsid w:val="007E3251"/>
    <w:pPr>
      <w:numPr>
        <w:numId w:val="0"/>
      </w:numPr>
      <w:tabs>
        <w:tab w:val="right" w:leader="dot" w:pos="6521"/>
      </w:tabs>
      <w:spacing w:before="0" w:after="0"/>
    </w:pPr>
  </w:style>
  <w:style w:type="paragraph" w:customStyle="1" w:styleId="TOFTitle">
    <w:name w:val="TOFTitle"/>
    <w:basedOn w:val="TOCTitle"/>
    <w:rsid w:val="007E3251"/>
  </w:style>
  <w:style w:type="paragraph" w:styleId="TableofFigures">
    <w:name w:val="table of figures"/>
    <w:basedOn w:val="Normal"/>
    <w:next w:val="Normal"/>
    <w:semiHidden/>
    <w:rsid w:val="007E3251"/>
    <w:pPr>
      <w:tabs>
        <w:tab w:val="right" w:leader="dot" w:pos="9072"/>
      </w:tabs>
      <w:ind w:left="970" w:hanging="403"/>
    </w:pPr>
    <w:rPr>
      <w:rFonts w:ascii="Times New Roman" w:hAnsi="Times New Roman"/>
      <w:b/>
    </w:rPr>
  </w:style>
  <w:style w:type="paragraph" w:styleId="ListNumber">
    <w:name w:val="List Number"/>
    <w:basedOn w:val="List"/>
    <w:rsid w:val="007E3251"/>
    <w:pPr>
      <w:numPr>
        <w:numId w:val="15"/>
      </w:numPr>
      <w:tabs>
        <w:tab w:val="clear" w:pos="340"/>
      </w:tabs>
    </w:pPr>
  </w:style>
  <w:style w:type="character" w:customStyle="1" w:styleId="WingdingSymbols">
    <w:name w:val="Wingding Symbols"/>
    <w:rsid w:val="007E3251"/>
    <w:rPr>
      <w:rFonts w:ascii="Wingdings" w:hAnsi="Wingdings"/>
    </w:rPr>
  </w:style>
  <w:style w:type="paragraph" w:customStyle="1" w:styleId="TableHeading">
    <w:name w:val="Table Heading"/>
    <w:basedOn w:val="HeadingBase"/>
    <w:rsid w:val="007E3251"/>
    <w:pPr>
      <w:keepLines/>
      <w:pBdr>
        <w:bottom w:val="single" w:sz="6" w:space="1" w:color="918585"/>
      </w:pBdr>
      <w:spacing w:before="240"/>
    </w:pPr>
  </w:style>
  <w:style w:type="character" w:customStyle="1" w:styleId="HotSpot">
    <w:name w:val="HotSpot"/>
    <w:rsid w:val="007E3251"/>
    <w:rPr>
      <w:color w:val="0033CC"/>
      <w:u w:val="none"/>
    </w:rPr>
  </w:style>
  <w:style w:type="paragraph" w:customStyle="1" w:styleId="BodyTextRight">
    <w:name w:val="Body Text Right"/>
    <w:basedOn w:val="BodyText"/>
    <w:rsid w:val="007E3251"/>
    <w:pPr>
      <w:spacing w:before="0" w:after="0"/>
      <w:jc w:val="right"/>
    </w:pPr>
  </w:style>
  <w:style w:type="paragraph" w:styleId="Index3">
    <w:name w:val="index 3"/>
    <w:basedOn w:val="ListNumber2"/>
    <w:next w:val="Normal"/>
    <w:semiHidden/>
    <w:rsid w:val="007E3251"/>
    <w:pPr>
      <w:numPr>
        <w:numId w:val="0"/>
      </w:numPr>
      <w:tabs>
        <w:tab w:val="right" w:leader="dot" w:pos="4176"/>
      </w:tabs>
    </w:pPr>
  </w:style>
  <w:style w:type="paragraph" w:styleId="ListNumber2">
    <w:name w:val="List Number 2"/>
    <w:basedOn w:val="List2"/>
    <w:rsid w:val="007E3251"/>
    <w:pPr>
      <w:numPr>
        <w:numId w:val="10"/>
      </w:numPr>
      <w:tabs>
        <w:tab w:val="clear" w:pos="1060"/>
      </w:tabs>
    </w:pPr>
  </w:style>
  <w:style w:type="paragraph" w:customStyle="1" w:styleId="MarginNote">
    <w:name w:val="Margin Note"/>
    <w:basedOn w:val="BodyText"/>
    <w:rsid w:val="007E3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251"/>
    <w:rPr>
      <w:sz w:val="32"/>
    </w:rPr>
  </w:style>
  <w:style w:type="paragraph" w:customStyle="1" w:styleId="HeadingProcedure">
    <w:name w:val="Heading Procedure"/>
    <w:basedOn w:val="HeadingBase"/>
    <w:next w:val="Normal"/>
    <w:rsid w:val="007E3251"/>
    <w:pPr>
      <w:tabs>
        <w:tab w:val="left" w:pos="0"/>
      </w:tabs>
      <w:spacing w:before="120" w:after="60"/>
    </w:pPr>
    <w:rPr>
      <w:i/>
      <w:color w:val="918585"/>
      <w:sz w:val="22"/>
    </w:rPr>
  </w:style>
  <w:style w:type="paragraph" w:customStyle="1" w:styleId="TableBodyText">
    <w:name w:val="Table Body Text"/>
    <w:basedOn w:val="BodyText"/>
    <w:rsid w:val="007E3251"/>
    <w:pPr>
      <w:spacing w:before="60" w:after="60"/>
    </w:pPr>
  </w:style>
  <w:style w:type="paragraph" w:styleId="ListContinue">
    <w:name w:val="List Continue"/>
    <w:basedOn w:val="List"/>
    <w:rsid w:val="007E3251"/>
    <w:pPr>
      <w:ind w:firstLine="0"/>
    </w:pPr>
  </w:style>
  <w:style w:type="paragraph" w:customStyle="1" w:styleId="ListNote">
    <w:name w:val="List Note"/>
    <w:basedOn w:val="List"/>
    <w:rsid w:val="007E3251"/>
    <w:pPr>
      <w:pBdr>
        <w:top w:val="single" w:sz="6" w:space="2" w:color="918585"/>
        <w:bottom w:val="single" w:sz="6" w:space="2" w:color="918585"/>
      </w:pBdr>
      <w:tabs>
        <w:tab w:val="left" w:pos="1021"/>
      </w:tabs>
      <w:ind w:firstLine="0"/>
    </w:pPr>
  </w:style>
  <w:style w:type="paragraph" w:customStyle="1" w:styleId="Warning">
    <w:name w:val="Warning"/>
    <w:basedOn w:val="BodyText"/>
    <w:rsid w:val="007E3251"/>
    <w:pPr>
      <w:shd w:val="clear" w:color="auto" w:fill="D9D9D9"/>
      <w:tabs>
        <w:tab w:val="left" w:pos="992"/>
      </w:tabs>
      <w:ind w:left="119" w:right="119"/>
    </w:pPr>
    <w:rPr>
      <w:sz w:val="20"/>
    </w:rPr>
  </w:style>
  <w:style w:type="paragraph" w:customStyle="1" w:styleId="MarginIcons">
    <w:name w:val="Margin Icons"/>
    <w:basedOn w:val="BodyText"/>
    <w:rsid w:val="007E3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251"/>
    <w:rPr>
      <w:rFonts w:ascii="Courier New" w:hAnsi="Courier New"/>
    </w:rPr>
  </w:style>
  <w:style w:type="paragraph" w:customStyle="1" w:styleId="NoteBullet">
    <w:name w:val="Note Bullet"/>
    <w:basedOn w:val="Note"/>
    <w:rsid w:val="007E3251"/>
    <w:pPr>
      <w:tabs>
        <w:tab w:val="clear" w:pos="680"/>
      </w:tabs>
      <w:spacing w:before="60" w:after="60"/>
    </w:pPr>
  </w:style>
  <w:style w:type="paragraph" w:customStyle="1" w:styleId="SubHeading2">
    <w:name w:val="SubHeading2"/>
    <w:basedOn w:val="HeadingBase"/>
    <w:rsid w:val="007E3251"/>
    <w:pPr>
      <w:spacing w:before="240" w:after="60"/>
    </w:pPr>
    <w:rPr>
      <w:sz w:val="20"/>
    </w:rPr>
  </w:style>
  <w:style w:type="paragraph" w:customStyle="1" w:styleId="SubHeading1">
    <w:name w:val="SubHeading1"/>
    <w:basedOn w:val="HeadingBase"/>
    <w:rsid w:val="007E3251"/>
    <w:pPr>
      <w:spacing w:before="240" w:after="60"/>
    </w:pPr>
    <w:rPr>
      <w:color w:val="918585"/>
      <w:sz w:val="22"/>
    </w:rPr>
  </w:style>
  <w:style w:type="paragraph" w:customStyle="1" w:styleId="SideHeading">
    <w:name w:val="Side Heading"/>
    <w:basedOn w:val="HeadingBase"/>
    <w:rsid w:val="007E3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251"/>
    <w:pPr>
      <w:tabs>
        <w:tab w:val="num" w:pos="360"/>
      </w:tabs>
    </w:pPr>
  </w:style>
  <w:style w:type="paragraph" w:styleId="PlainText">
    <w:name w:val="Plain Text"/>
    <w:basedOn w:val="Normal"/>
    <w:link w:val="PlainTextChar"/>
    <w:rsid w:val="007E3251"/>
    <w:rPr>
      <w:sz w:val="20"/>
    </w:rPr>
  </w:style>
  <w:style w:type="character" w:customStyle="1" w:styleId="PlainTextChar">
    <w:name w:val="Plain Text Char"/>
    <w:basedOn w:val="DefaultParagraphFont"/>
    <w:link w:val="PlainText"/>
    <w:rsid w:val="007E3251"/>
    <w:rPr>
      <w:rFonts w:ascii="Courier New" w:eastAsia="Times New Roman" w:hAnsi="Courier New" w:cs="Times New Roman"/>
      <w:sz w:val="20"/>
      <w:szCs w:val="20"/>
      <w:lang w:eastAsia="en-US"/>
    </w:rPr>
  </w:style>
  <w:style w:type="character" w:customStyle="1" w:styleId="MenuOption">
    <w:name w:val="Menu Option"/>
    <w:basedOn w:val="DefaultParagraphFont"/>
    <w:rsid w:val="007E3251"/>
    <w:rPr>
      <w:b/>
      <w:smallCaps/>
    </w:rPr>
  </w:style>
  <w:style w:type="paragraph" w:customStyle="1" w:styleId="TableListNumber">
    <w:name w:val="Table List Number"/>
    <w:basedOn w:val="ListNumber"/>
    <w:rsid w:val="007E3251"/>
    <w:pPr>
      <w:numPr>
        <w:numId w:val="0"/>
      </w:numPr>
    </w:pPr>
  </w:style>
  <w:style w:type="paragraph" w:styleId="TOC4">
    <w:name w:val="toc 4"/>
    <w:basedOn w:val="TOCBase"/>
    <w:next w:val="Normal"/>
    <w:semiHidden/>
    <w:rsid w:val="007E3251"/>
    <w:pPr>
      <w:tabs>
        <w:tab w:val="right" w:leader="dot" w:pos="9071"/>
      </w:tabs>
      <w:ind w:left="1701"/>
    </w:pPr>
  </w:style>
  <w:style w:type="paragraph" w:customStyle="1" w:styleId="ListAlpha">
    <w:name w:val="List Alpha"/>
    <w:basedOn w:val="List"/>
    <w:rsid w:val="007E3251"/>
    <w:pPr>
      <w:numPr>
        <w:numId w:val="9"/>
      </w:numPr>
    </w:pPr>
  </w:style>
  <w:style w:type="paragraph" w:customStyle="1" w:styleId="ListAlpha2">
    <w:name w:val="List Alpha 2"/>
    <w:basedOn w:val="List2"/>
    <w:rsid w:val="007E3251"/>
    <w:pPr>
      <w:numPr>
        <w:numId w:val="8"/>
      </w:numPr>
    </w:pPr>
  </w:style>
  <w:style w:type="paragraph" w:styleId="List2">
    <w:name w:val="List 2"/>
    <w:basedOn w:val="BodyText"/>
    <w:rsid w:val="007E3251"/>
    <w:pPr>
      <w:tabs>
        <w:tab w:val="left" w:pos="680"/>
      </w:tabs>
      <w:spacing w:before="60" w:after="60"/>
      <w:ind w:left="680" w:hanging="340"/>
    </w:pPr>
  </w:style>
  <w:style w:type="paragraph" w:styleId="List3">
    <w:name w:val="List 3"/>
    <w:basedOn w:val="BodyText"/>
    <w:rsid w:val="007E3251"/>
    <w:pPr>
      <w:tabs>
        <w:tab w:val="left" w:pos="1021"/>
      </w:tabs>
      <w:spacing w:before="60" w:after="60"/>
      <w:ind w:left="1020" w:hanging="340"/>
    </w:pPr>
  </w:style>
  <w:style w:type="paragraph" w:styleId="List4">
    <w:name w:val="List 4"/>
    <w:basedOn w:val="BodyText"/>
    <w:rsid w:val="007E3251"/>
    <w:pPr>
      <w:tabs>
        <w:tab w:val="left" w:pos="1361"/>
      </w:tabs>
      <w:spacing w:before="60" w:after="60"/>
      <w:ind w:left="1361" w:hanging="340"/>
    </w:pPr>
  </w:style>
  <w:style w:type="paragraph" w:styleId="List5">
    <w:name w:val="List 5"/>
    <w:basedOn w:val="BodyText"/>
    <w:rsid w:val="007E3251"/>
    <w:pPr>
      <w:tabs>
        <w:tab w:val="left" w:pos="1701"/>
      </w:tabs>
      <w:spacing w:before="60" w:after="60"/>
      <w:ind w:left="1701" w:hanging="340"/>
    </w:pPr>
  </w:style>
  <w:style w:type="paragraph" w:styleId="ListBullet3">
    <w:name w:val="List Bullet 3"/>
    <w:basedOn w:val="List3"/>
    <w:rsid w:val="007E3251"/>
    <w:pPr>
      <w:numPr>
        <w:numId w:val="14"/>
      </w:numPr>
      <w:tabs>
        <w:tab w:val="clear" w:pos="1021"/>
      </w:tabs>
      <w:ind w:left="1037" w:hanging="357"/>
    </w:pPr>
  </w:style>
  <w:style w:type="paragraph" w:styleId="ListBullet4">
    <w:name w:val="List Bullet 4"/>
    <w:basedOn w:val="List4"/>
    <w:rsid w:val="007E3251"/>
    <w:pPr>
      <w:numPr>
        <w:numId w:val="3"/>
      </w:numPr>
      <w:tabs>
        <w:tab w:val="clear" w:pos="1361"/>
      </w:tabs>
    </w:pPr>
  </w:style>
  <w:style w:type="paragraph" w:styleId="ListBullet5">
    <w:name w:val="List Bullet 5"/>
    <w:basedOn w:val="List5"/>
    <w:rsid w:val="007E3251"/>
    <w:pPr>
      <w:numPr>
        <w:numId w:val="4"/>
      </w:numPr>
    </w:pPr>
  </w:style>
  <w:style w:type="paragraph" w:styleId="ListContinue2">
    <w:name w:val="List Continue 2"/>
    <w:basedOn w:val="List2"/>
    <w:rsid w:val="007E3251"/>
    <w:pPr>
      <w:ind w:firstLine="0"/>
    </w:pPr>
  </w:style>
  <w:style w:type="paragraph" w:styleId="ListContinue3">
    <w:name w:val="List Continue 3"/>
    <w:basedOn w:val="List3"/>
    <w:rsid w:val="007E3251"/>
    <w:pPr>
      <w:ind w:left="1021" w:firstLine="0"/>
    </w:pPr>
  </w:style>
  <w:style w:type="paragraph" w:styleId="ListContinue4">
    <w:name w:val="List Continue 4"/>
    <w:basedOn w:val="List4"/>
    <w:rsid w:val="007E3251"/>
    <w:pPr>
      <w:ind w:firstLine="0"/>
    </w:pPr>
  </w:style>
  <w:style w:type="paragraph" w:styleId="ListContinue5">
    <w:name w:val="List Continue 5"/>
    <w:basedOn w:val="List5"/>
    <w:rsid w:val="007E3251"/>
    <w:pPr>
      <w:ind w:firstLine="0"/>
    </w:pPr>
  </w:style>
  <w:style w:type="paragraph" w:styleId="ListNumber3">
    <w:name w:val="List Number 3"/>
    <w:basedOn w:val="List3"/>
    <w:rsid w:val="007E3251"/>
    <w:pPr>
      <w:numPr>
        <w:numId w:val="5"/>
      </w:numPr>
    </w:pPr>
  </w:style>
  <w:style w:type="paragraph" w:styleId="ListNumber4">
    <w:name w:val="List Number 4"/>
    <w:basedOn w:val="List4"/>
    <w:rsid w:val="007E3251"/>
    <w:pPr>
      <w:numPr>
        <w:numId w:val="6"/>
      </w:numPr>
    </w:pPr>
  </w:style>
  <w:style w:type="paragraph" w:styleId="ListNumber5">
    <w:name w:val="List Number 5"/>
    <w:basedOn w:val="List5"/>
    <w:rsid w:val="007E3251"/>
    <w:pPr>
      <w:numPr>
        <w:numId w:val="7"/>
      </w:numPr>
    </w:pPr>
  </w:style>
  <w:style w:type="paragraph" w:styleId="BlockText">
    <w:name w:val="Block Text"/>
    <w:basedOn w:val="Normal"/>
    <w:rsid w:val="007E3251"/>
    <w:pPr>
      <w:spacing w:after="120"/>
      <w:ind w:left="1440" w:right="1440"/>
    </w:pPr>
  </w:style>
  <w:style w:type="character" w:customStyle="1" w:styleId="Subscript">
    <w:name w:val="Subscript"/>
    <w:basedOn w:val="DefaultParagraphFont"/>
    <w:rsid w:val="007E3251"/>
    <w:rPr>
      <w:sz w:val="16"/>
      <w:vertAlign w:val="subscript"/>
    </w:rPr>
  </w:style>
  <w:style w:type="character" w:customStyle="1" w:styleId="Superscript">
    <w:name w:val="Superscript"/>
    <w:basedOn w:val="DefaultParagraphFont"/>
    <w:rsid w:val="007E3251"/>
    <w:rPr>
      <w:sz w:val="16"/>
      <w:vertAlign w:val="superscript"/>
    </w:rPr>
  </w:style>
  <w:style w:type="character" w:customStyle="1" w:styleId="Symbols">
    <w:name w:val="Symbols"/>
    <w:basedOn w:val="DefaultParagraphFont"/>
    <w:rsid w:val="007E3251"/>
    <w:rPr>
      <w:rFonts w:ascii="Symbol" w:hAnsi="Symbol"/>
    </w:rPr>
  </w:style>
  <w:style w:type="character" w:customStyle="1" w:styleId="MenuOptions">
    <w:name w:val="Menu Options"/>
    <w:basedOn w:val="DefaultParagraphFont"/>
    <w:rsid w:val="007E3251"/>
    <w:rPr>
      <w:rFonts w:ascii="Arial Narrow" w:hAnsi="Arial Narrow"/>
      <w:smallCaps/>
    </w:rPr>
  </w:style>
  <w:style w:type="character" w:customStyle="1" w:styleId="Buttons">
    <w:name w:val="Buttons"/>
    <w:basedOn w:val="DefaultParagraphFont"/>
    <w:rsid w:val="007E3251"/>
    <w:rPr>
      <w:b/>
    </w:rPr>
  </w:style>
  <w:style w:type="character" w:customStyle="1" w:styleId="Underlined">
    <w:name w:val="Underlined"/>
    <w:basedOn w:val="DefaultParagraphFont"/>
    <w:rsid w:val="007E3251"/>
    <w:rPr>
      <w:u w:val="single"/>
    </w:rPr>
  </w:style>
  <w:style w:type="paragraph" w:customStyle="1" w:styleId="TableBodyTextRight">
    <w:name w:val="Table Body Text Right"/>
    <w:basedOn w:val="TableBodyText"/>
    <w:rsid w:val="007E3251"/>
    <w:pPr>
      <w:widowControl w:val="0"/>
      <w:autoSpaceDE w:val="0"/>
      <w:autoSpaceDN w:val="0"/>
      <w:adjustRightInd w:val="0"/>
      <w:jc w:val="right"/>
    </w:pPr>
    <w:rPr>
      <w:rFonts w:cs="Arial"/>
      <w:szCs w:val="18"/>
    </w:rPr>
  </w:style>
  <w:style w:type="paragraph" w:customStyle="1" w:styleId="CopyrightText">
    <w:name w:val="Copyright Text"/>
    <w:basedOn w:val="BodyText"/>
    <w:rsid w:val="007E3251"/>
    <w:rPr>
      <w:sz w:val="18"/>
    </w:rPr>
  </w:style>
  <w:style w:type="paragraph" w:customStyle="1" w:styleId="BodySmallRight">
    <w:name w:val="Body Small Right"/>
    <w:basedOn w:val="BodyTextRight"/>
    <w:rsid w:val="007E3251"/>
    <w:rPr>
      <w:sz w:val="18"/>
      <w:szCs w:val="18"/>
    </w:rPr>
  </w:style>
  <w:style w:type="paragraph" w:customStyle="1" w:styleId="MarginEdition">
    <w:name w:val="Margin Edition"/>
    <w:basedOn w:val="MarginNote"/>
    <w:rsid w:val="007E3251"/>
    <w:pPr>
      <w:spacing w:before="0" w:after="0"/>
    </w:pPr>
    <w:rPr>
      <w:rFonts w:ascii="Times New Roman" w:hAnsi="Times New Roman"/>
      <w:color w:val="999999"/>
    </w:rPr>
  </w:style>
  <w:style w:type="paragraph" w:customStyle="1" w:styleId="Spacer">
    <w:name w:val="Spacer"/>
    <w:basedOn w:val="Normal"/>
    <w:rsid w:val="007E3251"/>
    <w:rPr>
      <w:sz w:val="2"/>
      <w:szCs w:val="2"/>
    </w:rPr>
  </w:style>
  <w:style w:type="character" w:customStyle="1" w:styleId="Small">
    <w:name w:val="Small"/>
    <w:basedOn w:val="DefaultParagraphFont"/>
    <w:rsid w:val="007E3251"/>
    <w:rPr>
      <w:sz w:val="16"/>
    </w:rPr>
  </w:style>
  <w:style w:type="paragraph" w:customStyle="1" w:styleId="WideTable">
    <w:name w:val="Wide Table"/>
    <w:basedOn w:val="Normal"/>
    <w:rsid w:val="007E3251"/>
    <w:pPr>
      <w:ind w:left="-1418"/>
    </w:pPr>
    <w:rPr>
      <w:sz w:val="2"/>
      <w:szCs w:val="2"/>
    </w:rPr>
  </w:style>
  <w:style w:type="character" w:styleId="PageNumber">
    <w:name w:val="page number"/>
    <w:basedOn w:val="DefaultParagraphFont"/>
    <w:rsid w:val="007E3251"/>
  </w:style>
  <w:style w:type="paragraph" w:styleId="Quote">
    <w:name w:val="Quote"/>
    <w:basedOn w:val="Heading1"/>
    <w:link w:val="QuoteChar"/>
    <w:qFormat/>
    <w:rsid w:val="007E3251"/>
    <w:rPr>
      <w:b w:val="0"/>
      <w:sz w:val="72"/>
      <w:szCs w:val="72"/>
      <w:lang w:val="en-NZ"/>
    </w:rPr>
  </w:style>
  <w:style w:type="character" w:customStyle="1" w:styleId="QuoteChar">
    <w:name w:val="Quote Char"/>
    <w:basedOn w:val="DefaultParagraphFont"/>
    <w:link w:val="Quote"/>
    <w:rsid w:val="007E3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251"/>
    <w:pPr>
      <w:pageBreakBefore/>
    </w:pPr>
  </w:style>
  <w:style w:type="paragraph" w:customStyle="1" w:styleId="Border">
    <w:name w:val="Border"/>
    <w:basedOn w:val="Normal"/>
    <w:qFormat/>
    <w:rsid w:val="007E3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251"/>
    <w:rPr>
      <w:b/>
      <w:bCs/>
      <w:i/>
      <w:iCs/>
      <w:color w:val="auto"/>
    </w:rPr>
  </w:style>
  <w:style w:type="paragraph" w:styleId="IntenseQuote">
    <w:name w:val="Intense Quote"/>
    <w:basedOn w:val="Normal"/>
    <w:next w:val="Normal"/>
    <w:link w:val="IntenseQuoteChar"/>
    <w:uiPriority w:val="30"/>
    <w:qFormat/>
    <w:rsid w:val="007E3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251"/>
    <w:rPr>
      <w:smallCaps/>
      <w:color w:val="auto"/>
      <w:u w:val="single"/>
    </w:rPr>
  </w:style>
  <w:style w:type="character" w:styleId="IntenseReference">
    <w:name w:val="Intense Reference"/>
    <w:basedOn w:val="DefaultParagraphFont"/>
    <w:uiPriority w:val="32"/>
    <w:qFormat/>
    <w:rsid w:val="007E3251"/>
    <w:rPr>
      <w:b/>
      <w:bCs/>
      <w:smallCaps/>
      <w:color w:val="auto"/>
      <w:spacing w:val="5"/>
      <w:u w:val="single"/>
    </w:rPr>
  </w:style>
  <w:style w:type="paragraph" w:customStyle="1" w:styleId="2ColumnHeading">
    <w:name w:val="2Column Heading"/>
    <w:basedOn w:val="BodyText"/>
    <w:qFormat/>
    <w:rsid w:val="007E3251"/>
    <w:pPr>
      <w:spacing w:after="60"/>
      <w:ind w:left="-2268"/>
    </w:pPr>
    <w:rPr>
      <w:b/>
    </w:rPr>
  </w:style>
  <w:style w:type="paragraph" w:customStyle="1" w:styleId="Heading1TOC">
    <w:name w:val="Heading1 TOC"/>
    <w:basedOn w:val="Normal"/>
    <w:qFormat/>
    <w:rsid w:val="007E3251"/>
    <w:pPr>
      <w:spacing w:before="240" w:after="120"/>
    </w:pPr>
    <w:rPr>
      <w:rFonts w:ascii="Times New Roman" w:hAnsi="Times New Roman"/>
      <w:b/>
      <w:sz w:val="32"/>
    </w:rPr>
  </w:style>
  <w:style w:type="paragraph" w:customStyle="1" w:styleId="Heading2TOC">
    <w:name w:val="Heading2 TOC"/>
    <w:basedOn w:val="Normal"/>
    <w:qFormat/>
    <w:rsid w:val="007E3251"/>
    <w:pPr>
      <w:spacing w:before="240" w:after="60"/>
    </w:pPr>
    <w:rPr>
      <w:rFonts w:ascii="Times New Roman" w:hAnsi="Times New Roman"/>
      <w:b/>
      <w:sz w:val="28"/>
    </w:rPr>
  </w:style>
  <w:style w:type="character" w:customStyle="1" w:styleId="Underline">
    <w:name w:val="Underline"/>
    <w:basedOn w:val="DefaultParagraphFont"/>
    <w:qFormat/>
    <w:rsid w:val="007E3251"/>
    <w:rPr>
      <w:u w:val="single"/>
    </w:rPr>
  </w:style>
  <w:style w:type="character" w:customStyle="1" w:styleId="BoldandItalics">
    <w:name w:val="Bold and Italics"/>
    <w:qFormat/>
    <w:rsid w:val="007E3251"/>
    <w:rPr>
      <w:b/>
      <w:i/>
      <w:u w:val="none"/>
    </w:rPr>
  </w:style>
  <w:style w:type="paragraph" w:styleId="BalloonText">
    <w:name w:val="Balloon Text"/>
    <w:basedOn w:val="Normal"/>
    <w:link w:val="BalloonTextChar"/>
    <w:rsid w:val="007E3251"/>
    <w:rPr>
      <w:rFonts w:ascii="Tahoma" w:hAnsi="Tahoma" w:cs="Tahoma"/>
      <w:sz w:val="16"/>
      <w:szCs w:val="16"/>
    </w:rPr>
  </w:style>
  <w:style w:type="character" w:customStyle="1" w:styleId="BalloonTextChar">
    <w:name w:val="Balloon Text Char"/>
    <w:basedOn w:val="DefaultParagraphFont"/>
    <w:link w:val="BalloonText"/>
    <w:rsid w:val="007E3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2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251"/>
    <w:rPr>
      <w:b/>
      <w:color w:val="660033"/>
      <w:spacing w:val="0"/>
    </w:rPr>
  </w:style>
  <w:style w:type="paragraph" w:customStyle="1" w:styleId="Nameditemlist">
    <w:name w:val="Named item list"/>
    <w:basedOn w:val="BodyText"/>
    <w:qFormat/>
    <w:rsid w:val="007E3251"/>
    <w:pPr>
      <w:tabs>
        <w:tab w:val="left" w:pos="2835"/>
      </w:tabs>
      <w:ind w:left="2835" w:hanging="2835"/>
    </w:pPr>
  </w:style>
  <w:style w:type="paragraph" w:customStyle="1" w:styleId="BodyTextnopadding">
    <w:name w:val="Body Text no padding"/>
    <w:basedOn w:val="BodyText"/>
    <w:qFormat/>
    <w:rsid w:val="007E3251"/>
    <w:pPr>
      <w:spacing w:before="0" w:after="0"/>
    </w:pPr>
  </w:style>
  <w:style w:type="paragraph" w:customStyle="1" w:styleId="BodyTextBold">
    <w:name w:val="Body Text Bold"/>
    <w:basedOn w:val="BodyText"/>
    <w:qFormat/>
    <w:rsid w:val="007E3251"/>
    <w:rPr>
      <w:b/>
    </w:rPr>
  </w:style>
  <w:style w:type="character" w:styleId="Hyperlink">
    <w:name w:val="Hyperlink"/>
    <w:basedOn w:val="DefaultParagraphFont"/>
    <w:uiPriority w:val="99"/>
    <w:unhideWhenUsed/>
    <w:rsid w:val="00540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4073</Characters>
  <Application>Microsoft Office Word</Application>
  <DocSecurity>0</DocSecurity>
  <Lines>185</Lines>
  <Paragraphs>87</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CPPSEC3039 Diagnose faults in electronic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2023-02-03T06:15:00Z</dcterms:created>
  <dcterms:modified xsi:type="dcterms:W3CDTF">2023-02-03T06:15:00Z</dcterms:modified>
</cp:coreProperties>
</file>