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AF1" w:rsidP="00EE2AF1">
      <w:pPr>
        <w:pStyle w:val="Title"/>
      </w:pPr>
      <w:r>
        <w:fldChar w:fldCharType="begin"/>
      </w:r>
      <w:r>
        <w:instrText xml:space="preserve"> TITLE   \* MERGEFORMAT </w:instrText>
      </w:r>
      <w:r>
        <w:fldChar w:fldCharType="separate"/>
      </w:r>
      <w:r>
        <w:t>Assessment Requirements for CPPSEC3037 Test installed security equipment and systems</w:t>
      </w:r>
      <w:r>
        <w:fldChar w:fldCharType="end"/>
      </w:r>
    </w:p>
    <w:p w:rsidR="00EE2AF1" w:rsidP="00EE2AF1">
      <w:pPr>
        <w:pStyle w:val="Version"/>
        <w:sectPr w:rsidSect="00B066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63D" w:rsidP="00B0663D">
      <w:pPr>
        <w:pStyle w:val="SuperHeading"/>
      </w:pPr>
      <w:r w:rsidRPr="00B0663D">
        <w:t>Assessment Requirements for CPPSEC3037 Test installed security equipment and systems</w:t>
      </w:r>
    </w:p>
    <w:p w:rsidR="00000000" w:rsidRPr="00B0663D" w:rsidP="00B0663D">
      <w:pPr>
        <w:pStyle w:val="Heading1"/>
      </w:pPr>
      <w:bookmarkStart w:id="1" w:name="O_1053071"/>
      <w:bookmarkEnd w:id="1"/>
      <w:r w:rsidRPr="00B0663D">
        <w:t>Modification History</w:t>
      </w:r>
    </w:p>
    <w:tbl>
      <w:tblPr>
        <w:tblW w:w="0" w:type="auto"/>
        <w:tblLayout w:type="fixed"/>
        <w:tblCellMar>
          <w:left w:w="62" w:type="dxa"/>
          <w:right w:w="62" w:type="dxa"/>
        </w:tblCellMar>
        <w:tblLook w:val="0000"/>
      </w:tblPr>
      <w:tblGrid>
        <w:gridCol w:w="1128"/>
        <w:gridCol w:w="7944"/>
      </w:tblGrid>
      <w:tr w:rsidTr="00B0663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0663D">
            <w:pPr>
              <w:pStyle w:val="BodyText"/>
              <w:rPr>
                <w:lang w:val="en-NZ"/>
              </w:rPr>
            </w:pPr>
            <w:r w:rsidRPr="00B0663D">
              <w:t>Release 1</w:t>
            </w:r>
          </w:p>
        </w:tc>
        <w:tc>
          <w:tcPr>
            <w:tcW w:w="7944" w:type="dxa"/>
            <w:tcBorders>
              <w:top w:val="nil"/>
              <w:left w:val="nil"/>
              <w:bottom w:val="nil"/>
              <w:right w:val="nil"/>
            </w:tcBorders>
            <w:tcMar>
              <w:top w:w="0" w:type="dxa"/>
              <w:left w:w="62" w:type="dxa"/>
              <w:bottom w:w="0" w:type="dxa"/>
              <w:right w:w="62" w:type="dxa"/>
            </w:tcMar>
          </w:tcPr>
          <w:p w:rsidR="00000000" w:rsidRPr="00B0663D" w:rsidP="00B0663D">
            <w:pPr>
              <w:pStyle w:val="BodyText"/>
            </w:pPr>
            <w:r w:rsidRPr="00B0663D">
              <w:t>This version first released with CPP Property Services Training Package Release 9.0.</w:t>
            </w:r>
          </w:p>
          <w:p w:rsidR="00000000" w:rsidRPr="00B0663D" w:rsidP="00B0663D">
            <w:pPr>
              <w:pStyle w:val="BodyText"/>
            </w:pPr>
            <w:r w:rsidRPr="00B0663D">
              <w:t>Supersedes and is equivalent to CPPSEC3037A Test installed security equipment and system. Updated to meet the Standards for Training Packages.</w:t>
            </w:r>
          </w:p>
        </w:tc>
      </w:tr>
    </w:tbl>
    <w:p w:rsidR="00000000" w:rsidRPr="00B0663D" w:rsidP="00B0663D">
      <w:pPr>
        <w:pStyle w:val="BodyText"/>
      </w:pPr>
    </w:p>
    <w:p w:rsidR="00000000" w:rsidRPr="00B0663D" w:rsidP="00B0663D">
      <w:pPr>
        <w:pStyle w:val="AllowPageBreak"/>
      </w:pPr>
    </w:p>
    <w:p w:rsidR="00000000" w:rsidRPr="00B0663D" w:rsidP="00B0663D">
      <w:pPr>
        <w:pStyle w:val="Heading1"/>
      </w:pPr>
      <w:bookmarkStart w:id="2" w:name="O_1053074"/>
      <w:bookmarkEnd w:id="2"/>
      <w:r w:rsidRPr="00B0663D">
        <w:t>Performance Evidence</w:t>
      </w:r>
    </w:p>
    <w:p w:rsidR="00000000" w:rsidRPr="00B0663D" w:rsidP="00EE2AF1">
      <w:pPr>
        <w:pStyle w:val="BodyText"/>
      </w:pPr>
      <w:r w:rsidRPr="00B0663D">
        <w:t>To demonstrate competency, a candidate must meet the performance criter</w:t>
      </w:r>
      <w:r w:rsidRPr="00B0663D">
        <w:t>ia of this unit by testing security equipment and systems, including one internet protocol (IP) networked system, installed at three different locations.</w:t>
      </w:r>
    </w:p>
    <w:p w:rsidR="00000000" w:rsidRPr="00B0663D" w:rsidP="00B0663D">
      <w:pPr>
        <w:pStyle w:val="Heading1"/>
      </w:pPr>
      <w:bookmarkStart w:id="3" w:name="O_1053073"/>
      <w:bookmarkEnd w:id="3"/>
      <w:r w:rsidRPr="00B0663D">
        <w:t>Knowledge Evidence</w:t>
      </w:r>
    </w:p>
    <w:p w:rsidR="00000000" w:rsidRPr="00B0663D" w:rsidP="00EE2AF1">
      <w:pPr>
        <w:pStyle w:val="BodyText"/>
      </w:pPr>
      <w:r w:rsidRPr="00B0663D">
        <w:t>To be competent in this unit, a candidate must demonstrate knowl</w:t>
      </w:r>
      <w:r w:rsidRPr="00B0663D">
        <w:t>edge of:</w:t>
      </w:r>
    </w:p>
    <w:p w:rsidR="00000000" w:rsidRPr="00B0663D" w:rsidP="00B0663D">
      <w:pPr>
        <w:pStyle w:val="ListBullet"/>
      </w:pPr>
      <w:r w:rsidRPr="00B0663D">
        <w:t>workplace policies and procedures that ensure compliance with legislative and regulatory requirements when testing installed security equipment and systems:</w:t>
      </w:r>
    </w:p>
    <w:p w:rsidR="00000000" w:rsidRPr="00B0663D" w:rsidP="00B0663D">
      <w:pPr>
        <w:pStyle w:val="ListBullet2"/>
      </w:pPr>
      <w:r w:rsidRPr="00B0663D">
        <w:t>licensing requirements and limits of own authority</w:t>
      </w:r>
    </w:p>
    <w:p w:rsidR="00000000" w:rsidRPr="00B0663D" w:rsidP="00B0663D">
      <w:pPr>
        <w:pStyle w:val="ListBullet2"/>
      </w:pPr>
      <w:r w:rsidRPr="00B0663D">
        <w:t>privacy requirements</w:t>
      </w:r>
    </w:p>
    <w:p w:rsidR="00000000" w:rsidRPr="00B0663D" w:rsidP="00B0663D">
      <w:pPr>
        <w:pStyle w:val="ListBullet2"/>
      </w:pPr>
      <w:r w:rsidRPr="00B0663D">
        <w:t>reporting and documentation</w:t>
      </w:r>
    </w:p>
    <w:p w:rsidR="00000000" w:rsidRPr="00B0663D" w:rsidP="00B0663D">
      <w:pPr>
        <w:pStyle w:val="ListBullet2"/>
      </w:pPr>
      <w:r w:rsidRPr="00B0663D">
        <w:t>requirements for complying with Australian Communications and Media Authority cabling rules</w:t>
      </w:r>
    </w:p>
    <w:p w:rsidR="00000000" w:rsidRPr="00B0663D" w:rsidP="00B0663D">
      <w:pPr>
        <w:pStyle w:val="ListBullet2"/>
      </w:pPr>
      <w:r w:rsidRPr="00B0663D">
        <w:t>work health and safety</w:t>
      </w:r>
    </w:p>
    <w:p w:rsidR="00000000" w:rsidRPr="00B0663D" w:rsidP="00B0663D">
      <w:pPr>
        <w:pStyle w:val="ListBullet"/>
      </w:pPr>
      <w:r w:rsidRPr="00B0663D">
        <w:t xml:space="preserve">application of </w:t>
      </w:r>
      <w:r w:rsidRPr="00B0663D">
        <w:rPr>
          <w:rStyle w:val="Emphasis"/>
        </w:rPr>
        <w:t>AS/NZS 2201.1:2007 Intruder alarm systems – Client’s premises – Design, installation, commissioni</w:t>
      </w:r>
      <w:r w:rsidRPr="00B0663D">
        <w:rPr>
          <w:rStyle w:val="Emphasis"/>
        </w:rPr>
        <w:t>ng and maintenance</w:t>
      </w:r>
      <w:r w:rsidRPr="00B0663D">
        <w:t xml:space="preserve"> (AS/NZS 2201) when testing security equipment and systems installed at client premises</w:t>
      </w:r>
    </w:p>
    <w:p w:rsidR="00000000" w:rsidRPr="00B0663D" w:rsidP="00B0663D">
      <w:pPr>
        <w:pStyle w:val="ListBullet"/>
      </w:pPr>
      <w:r w:rsidRPr="00B0663D">
        <w:t>cable identification methods and techniques</w:t>
      </w:r>
    </w:p>
    <w:p w:rsidR="00000000" w:rsidRPr="00B0663D" w:rsidP="00B0663D">
      <w:pPr>
        <w:pStyle w:val="ListBullet"/>
      </w:pPr>
      <w:r w:rsidRPr="00B0663D">
        <w:t>documentation to be completed when testing security equipment and systems</w:t>
      </w:r>
    </w:p>
    <w:p w:rsidR="00000000" w:rsidRPr="00B0663D" w:rsidP="00B0663D">
      <w:pPr>
        <w:pStyle w:val="ListBullet"/>
      </w:pPr>
      <w:r w:rsidRPr="00B0663D">
        <w:t>keypad and control panel types a</w:t>
      </w:r>
      <w:r w:rsidRPr="00B0663D">
        <w:t>nd functions for a range of security equipment and systems</w:t>
      </w:r>
    </w:p>
    <w:p w:rsidR="00000000" w:rsidRPr="00B0663D" w:rsidP="00B0663D">
      <w:pPr>
        <w:pStyle w:val="ListBullet"/>
      </w:pPr>
      <w:r w:rsidRPr="00B0663D">
        <w:t>materials, tools and equipment including personal protective equipment (PPE) used when testing security equipment and systems</w:t>
      </w:r>
    </w:p>
    <w:p w:rsidR="00000000" w:rsidRPr="00B0663D" w:rsidP="00B0663D">
      <w:pPr>
        <w:pStyle w:val="ListBullet"/>
      </w:pPr>
      <w:r w:rsidRPr="00B0663D">
        <w:t>methods for ensuring IP networked systems and equipment are properly se</w:t>
      </w:r>
      <w:r w:rsidRPr="00B0663D">
        <w:t>cured</w:t>
      </w:r>
    </w:p>
    <w:p w:rsidR="00000000" w:rsidRPr="00B0663D" w:rsidP="00B0663D">
      <w:pPr>
        <w:pStyle w:val="ListBullet"/>
      </w:pPr>
      <w:r w:rsidRPr="00B0663D">
        <w:t>testing parameters and procedures for a range of security equipment and systems:</w:t>
      </w:r>
    </w:p>
    <w:p w:rsidR="00000000" w:rsidRPr="00B0663D" w:rsidP="00B0663D">
      <w:pPr>
        <w:pStyle w:val="ListBullet2"/>
      </w:pPr>
      <w:r w:rsidRPr="00B0663D">
        <w:t>access control systems</w:t>
      </w:r>
    </w:p>
    <w:p w:rsidR="00000000" w:rsidRPr="00B0663D" w:rsidP="00B0663D">
      <w:pPr>
        <w:pStyle w:val="ListBullet2"/>
      </w:pPr>
      <w:r w:rsidRPr="00B0663D">
        <w:t>audible and visual warning devices</w:t>
      </w:r>
    </w:p>
    <w:p w:rsidR="00000000" w:rsidRPr="00B0663D" w:rsidP="00B0663D">
      <w:pPr>
        <w:pStyle w:val="ListBullet2"/>
      </w:pPr>
      <w:r w:rsidRPr="00B0663D">
        <w:t>cameras and monitors</w:t>
      </w:r>
    </w:p>
    <w:p w:rsidR="00000000" w:rsidRPr="00B0663D" w:rsidP="00B0663D">
      <w:pPr>
        <w:pStyle w:val="ListBullet2"/>
      </w:pPr>
      <w:r w:rsidRPr="00B0663D">
        <w:t>commercial and residential alarm systems</w:t>
      </w:r>
    </w:p>
    <w:p w:rsidR="00000000" w:rsidRPr="00B0663D" w:rsidP="00B0663D">
      <w:pPr>
        <w:pStyle w:val="ListBullet2"/>
      </w:pPr>
      <w:r w:rsidRPr="00B0663D">
        <w:t>detection devices</w:t>
      </w:r>
    </w:p>
    <w:p w:rsidR="00000000" w:rsidRPr="00B0663D" w:rsidP="00B0663D">
      <w:pPr>
        <w:pStyle w:val="ListBullet2"/>
      </w:pPr>
      <w:r w:rsidRPr="00B0663D">
        <w:t>electronic and mechanical fire safety and fire locking systems</w:t>
      </w:r>
    </w:p>
    <w:p w:rsidR="00000000" w:rsidRPr="00B0663D" w:rsidP="00B0663D">
      <w:pPr>
        <w:pStyle w:val="ListBullet2"/>
      </w:pPr>
      <w:r w:rsidRPr="00B0663D">
        <w:t>electronic locks and locking systems</w:t>
      </w:r>
    </w:p>
    <w:p w:rsidR="00000000" w:rsidRPr="00B0663D" w:rsidP="00B0663D">
      <w:pPr>
        <w:pStyle w:val="ListBullet2"/>
      </w:pPr>
      <w:r w:rsidRPr="00B0663D">
        <w:t>electronic readers</w:t>
      </w:r>
    </w:p>
    <w:p w:rsidR="00000000" w:rsidRPr="00B0663D" w:rsidP="00B0663D">
      <w:pPr>
        <w:pStyle w:val="ListBullet2"/>
      </w:pPr>
      <w:r w:rsidRPr="00B0663D">
        <w:t>electronic screen equipment</w:t>
      </w:r>
    </w:p>
    <w:p w:rsidR="00000000" w:rsidRPr="00B0663D" w:rsidP="00B0663D">
      <w:pPr>
        <w:pStyle w:val="ListBullet2"/>
      </w:pPr>
      <w:r w:rsidRPr="00B0663D">
        <w:t>intercoms and control panels</w:t>
      </w:r>
    </w:p>
    <w:p w:rsidR="00000000" w:rsidRPr="00B0663D" w:rsidP="00B0663D">
      <w:pPr>
        <w:pStyle w:val="ListBullet2"/>
      </w:pPr>
      <w:r w:rsidRPr="00B0663D">
        <w:t>security doors and door controls</w:t>
      </w:r>
    </w:p>
    <w:p w:rsidR="00000000" w:rsidRPr="00B0663D" w:rsidP="00B0663D">
      <w:pPr>
        <w:pStyle w:val="ListBullet"/>
      </w:pPr>
      <w:r w:rsidRPr="00B0663D">
        <w:t>types of earthing systems used in electrical i</w:t>
      </w:r>
      <w:r w:rsidRPr="00B0663D">
        <w:t>nstallations</w:t>
      </w:r>
    </w:p>
    <w:p w:rsidR="00000000" w:rsidRPr="00B0663D" w:rsidP="00B0663D">
      <w:pPr>
        <w:pStyle w:val="ListBullet"/>
      </w:pPr>
      <w:r w:rsidRPr="00B0663D">
        <w:t>types of electrical connections and circuits that may be encountered when testing installed security equipment and systems, and circuit protection requirements</w:t>
      </w:r>
    </w:p>
    <w:p w:rsidR="00000000" w:rsidRPr="00B0663D" w:rsidP="00B0663D">
      <w:pPr>
        <w:pStyle w:val="ListBullet"/>
      </w:pPr>
      <w:r w:rsidRPr="00B0663D">
        <w:t>typical hazards encountered when testing security equipment and systems and the con</w:t>
      </w:r>
      <w:r w:rsidRPr="00B0663D">
        <w:t>trol measures for each:</w:t>
      </w:r>
    </w:p>
    <w:p w:rsidR="00000000" w:rsidRPr="00B0663D" w:rsidP="00B0663D">
      <w:pPr>
        <w:pStyle w:val="ListBullet2"/>
      </w:pPr>
      <w:r w:rsidRPr="00B0663D">
        <w:t>confined spaces</w:t>
      </w:r>
    </w:p>
    <w:p w:rsidR="00000000" w:rsidRPr="00B0663D" w:rsidP="00B0663D">
      <w:pPr>
        <w:pStyle w:val="ListBullet2"/>
      </w:pPr>
      <w:r w:rsidRPr="00B0663D">
        <w:t>electrical</w:t>
      </w:r>
    </w:p>
    <w:p w:rsidR="00000000" w:rsidRPr="00B0663D" w:rsidP="00B0663D">
      <w:pPr>
        <w:pStyle w:val="ListBullet2"/>
      </w:pPr>
      <w:r w:rsidRPr="00B0663D">
        <w:t>hazardous materials and chemicals</w:t>
      </w:r>
    </w:p>
    <w:p w:rsidR="00000000" w:rsidRPr="00B0663D" w:rsidP="00B0663D">
      <w:pPr>
        <w:pStyle w:val="ListBullet2"/>
      </w:pPr>
      <w:r w:rsidRPr="00B0663D">
        <w:t>people in the work area</w:t>
      </w:r>
    </w:p>
    <w:p w:rsidR="00000000" w:rsidRPr="00B0663D" w:rsidP="00B0663D">
      <w:pPr>
        <w:pStyle w:val="ListBullet2"/>
      </w:pPr>
      <w:r w:rsidRPr="00B0663D">
        <w:t>power tools</w:t>
      </w:r>
    </w:p>
    <w:p w:rsidR="00000000" w:rsidRPr="00B0663D" w:rsidP="00B0663D">
      <w:pPr>
        <w:pStyle w:val="ListBullet2"/>
      </w:pPr>
      <w:r w:rsidRPr="00B0663D">
        <w:t>vermin</w:t>
      </w:r>
    </w:p>
    <w:p w:rsidR="00000000" w:rsidRPr="00B0663D" w:rsidP="00B0663D">
      <w:pPr>
        <w:pStyle w:val="ListBullet2"/>
      </w:pPr>
      <w:r w:rsidRPr="00B0663D">
        <w:t>work at heights.</w:t>
      </w:r>
    </w:p>
    <w:p w:rsidR="00000000" w:rsidRPr="00B0663D" w:rsidP="00B0663D">
      <w:pPr>
        <w:pStyle w:val="AllowPageBreak"/>
      </w:pPr>
    </w:p>
    <w:p w:rsidR="00000000" w:rsidRPr="00B0663D" w:rsidP="00B0663D">
      <w:pPr>
        <w:pStyle w:val="Heading1"/>
      </w:pPr>
      <w:bookmarkStart w:id="4" w:name="O_1053072"/>
      <w:bookmarkEnd w:id="4"/>
      <w:r w:rsidRPr="00B0663D">
        <w:t>Assessment Conditions</w:t>
      </w:r>
    </w:p>
    <w:p w:rsidR="00000000" w:rsidRPr="00B0663D" w:rsidP="00EE2AF1">
      <w:pPr>
        <w:pStyle w:val="BodyText"/>
      </w:pPr>
      <w:r w:rsidRPr="00B0663D">
        <w:t>Assessors must meet the requirements for assessors contained in the Standards for Registered Training Organisations.</w:t>
      </w:r>
    </w:p>
    <w:p w:rsidR="00000000" w:rsidRPr="00B0663D" w:rsidP="00EE2AF1">
      <w:pPr>
        <w:pStyle w:val="BodyText"/>
      </w:pPr>
      <w:r w:rsidRPr="00B0663D">
        <w:t xml:space="preserve">All individuals engaged by a licensed RTO for security licensing purposes must hold both a security trainers licence (where such a licence </w:t>
      </w:r>
      <w:r w:rsidRPr="00B0663D">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B0663D" w:rsidP="00EE2AF1">
      <w:pPr>
        <w:pStyle w:val="BodyText"/>
      </w:pPr>
      <w:r w:rsidRPr="00B0663D">
        <w:t>A</w:t>
      </w:r>
      <w:r w:rsidRPr="00B0663D">
        <w:t>ssessment must be conducted in the workplace or in a simulated workplace environment. Candidates must have access to:</w:t>
      </w:r>
    </w:p>
    <w:p w:rsidR="00000000" w:rsidRPr="00B0663D" w:rsidP="00B0663D">
      <w:pPr>
        <w:pStyle w:val="ListBullet"/>
      </w:pPr>
      <w:r w:rsidRPr="00B0663D">
        <w:t>workplace policies and procedures, work instructions, documentation, security equipment and systems, PPE, tools and materials required to</w:t>
      </w:r>
      <w:r w:rsidRPr="00B0663D">
        <w:t xml:space="preserve"> achieve the performance evidence</w:t>
      </w:r>
    </w:p>
    <w:p w:rsidR="00000000" w:rsidRPr="00B0663D" w:rsidP="00B0663D">
      <w:pPr>
        <w:pStyle w:val="ListBullet"/>
      </w:pPr>
      <w:r w:rsidRPr="00B0663D">
        <w:t>security equipment and system information to support testing activities</w:t>
      </w:r>
    </w:p>
    <w:p w:rsidR="00000000" w:rsidRPr="00B0663D" w:rsidP="00B0663D">
      <w:pPr>
        <w:pStyle w:val="ListBullet"/>
      </w:pPr>
      <w:r w:rsidRPr="00B0663D">
        <w:t>AS/NZS 2201.</w:t>
      </w:r>
    </w:p>
    <w:p w:rsidR="00000000" w:rsidRPr="00B0663D" w:rsidP="00B0663D">
      <w:pPr>
        <w:pStyle w:val="AllowPageBreak"/>
      </w:pPr>
    </w:p>
    <w:p w:rsidR="00000000" w:rsidRPr="00B0663D" w:rsidP="00B0663D">
      <w:pPr>
        <w:pStyle w:val="Heading1"/>
      </w:pPr>
      <w:bookmarkStart w:id="5" w:name="O_1053070"/>
      <w:bookmarkEnd w:id="5"/>
      <w:r w:rsidRPr="00B0663D">
        <w:t>Links</w:t>
      </w:r>
    </w:p>
    <w:p w:rsidR="00000000" w:rsidRPr="00B0663D" w:rsidP="00EE2AF1">
      <w:pPr>
        <w:pStyle w:val="BodyText"/>
      </w:pPr>
      <w:r w:rsidRPr="00B0663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A6B6E">
        <w:rPr>
          <w:rStyle w:val="Hyperlink"/>
        </w:rPr>
        <w:t>https://vetnet.gov.au/Pages/TrainingDocs.aspx?q=6f3f9672-30e8-4835-b348-205dfcf13d9b</w:t>
      </w:r>
      <w:r>
        <w:fldChar w:fldCharType="end"/>
      </w:r>
    </w:p>
    <w:p w:rsidR="00000000" w:rsidRPr="00B0663D" w:rsidP="00B0663D"/>
    <w:sectPr w:rsidSect="00B066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D" w:rsidRPr="00EE2AF1" w:rsidP="00EE2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F1" w:rsidP="00B06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AF1" w:rsidP="00B0663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EE2AF1" w:rsidP="00B06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63D" w:rsidRPr="00EE2AF1" w:rsidP="00EE2A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F1" w:rsidRPr="002D2AF8" w:rsidP="00B0663D">
    <w:pPr>
      <w:pStyle w:val="Header"/>
      <w:framePr w:wrap="around"/>
    </w:pPr>
    <w:r>
      <w:fldChar w:fldCharType="begin"/>
    </w:r>
    <w:r>
      <w:instrText xml:space="preserve"> TITLE   \* MERGEFORMAT </w:instrText>
    </w:r>
    <w:r>
      <w:fldChar w:fldCharType="separate"/>
    </w:r>
    <w:r>
      <w:t>Assessment Requirements for CPPSEC3037 Test installed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E2AF1" w:rsidP="00B06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240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00D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8A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63D"/>
    <w:pPr>
      <w:spacing w:before="360" w:after="60"/>
      <w:outlineLvl w:val="0"/>
    </w:pPr>
    <w:rPr>
      <w:sz w:val="32"/>
    </w:rPr>
  </w:style>
  <w:style w:type="paragraph" w:styleId="Heading2">
    <w:name w:val="heading 2"/>
    <w:basedOn w:val="HeadingBase"/>
    <w:next w:val="BodyText"/>
    <w:link w:val="Heading2Char"/>
    <w:qFormat/>
    <w:rsid w:val="00B0663D"/>
    <w:pPr>
      <w:keepLines/>
      <w:spacing w:before="240" w:after="120"/>
      <w:outlineLvl w:val="1"/>
    </w:pPr>
    <w:rPr>
      <w:sz w:val="28"/>
      <w:szCs w:val="40"/>
    </w:rPr>
  </w:style>
  <w:style w:type="paragraph" w:styleId="Heading3">
    <w:name w:val="heading 3"/>
    <w:basedOn w:val="HeadingBase"/>
    <w:next w:val="BodyText"/>
    <w:link w:val="Heading3Char"/>
    <w:qFormat/>
    <w:rsid w:val="00B0663D"/>
    <w:pPr>
      <w:spacing w:before="180" w:after="120"/>
      <w:outlineLvl w:val="2"/>
    </w:pPr>
    <w:rPr>
      <w:spacing w:val="-10"/>
      <w:kern w:val="32"/>
    </w:rPr>
  </w:style>
  <w:style w:type="paragraph" w:styleId="Heading4">
    <w:name w:val="heading 4"/>
    <w:basedOn w:val="HeadingBase"/>
    <w:next w:val="BodyText"/>
    <w:link w:val="Heading4Char"/>
    <w:qFormat/>
    <w:rsid w:val="00B0663D"/>
    <w:pPr>
      <w:spacing w:before="160" w:after="120"/>
      <w:outlineLvl w:val="3"/>
    </w:pPr>
    <w:rPr>
      <w:sz w:val="22"/>
    </w:rPr>
  </w:style>
  <w:style w:type="paragraph" w:styleId="Heading5">
    <w:name w:val="heading 5"/>
    <w:basedOn w:val="HeadingBase"/>
    <w:next w:val="Normal"/>
    <w:link w:val="Heading5Char"/>
    <w:qFormat/>
    <w:rsid w:val="00B0663D"/>
    <w:pPr>
      <w:spacing w:before="80"/>
      <w:outlineLvl w:val="4"/>
    </w:pPr>
    <w:rPr>
      <w:color w:val="918585"/>
      <w:sz w:val="20"/>
    </w:rPr>
  </w:style>
  <w:style w:type="paragraph" w:styleId="Heading6">
    <w:name w:val="heading 6"/>
    <w:basedOn w:val="HeadingBase"/>
    <w:next w:val="Normal"/>
    <w:link w:val="Heading6Char"/>
    <w:qFormat/>
    <w:rsid w:val="00B0663D"/>
    <w:pPr>
      <w:spacing w:before="60"/>
      <w:outlineLvl w:val="5"/>
    </w:pPr>
    <w:rPr>
      <w:color w:val="918585"/>
      <w:sz w:val="20"/>
    </w:rPr>
  </w:style>
  <w:style w:type="paragraph" w:styleId="Heading7">
    <w:name w:val="heading 7"/>
    <w:basedOn w:val="Normal"/>
    <w:next w:val="Normal"/>
    <w:link w:val="Heading7Char"/>
    <w:qFormat/>
    <w:rsid w:val="00B0663D"/>
    <w:pPr>
      <w:ind w:left="720"/>
      <w:outlineLvl w:val="6"/>
    </w:pPr>
    <w:rPr>
      <w:i/>
    </w:rPr>
  </w:style>
  <w:style w:type="paragraph" w:styleId="Heading8">
    <w:name w:val="heading 8"/>
    <w:basedOn w:val="Normal"/>
    <w:next w:val="Normal"/>
    <w:link w:val="Heading8Char"/>
    <w:qFormat/>
    <w:rsid w:val="00B0663D"/>
    <w:pPr>
      <w:ind w:left="720"/>
      <w:outlineLvl w:val="7"/>
    </w:pPr>
    <w:rPr>
      <w:i/>
    </w:rPr>
  </w:style>
  <w:style w:type="paragraph" w:styleId="Heading9">
    <w:name w:val="heading 9"/>
    <w:basedOn w:val="Normal"/>
    <w:next w:val="Normal"/>
    <w:link w:val="Heading9Char"/>
    <w:qFormat/>
    <w:rsid w:val="00B0663D"/>
    <w:pPr>
      <w:ind w:left="720"/>
      <w:outlineLvl w:val="8"/>
    </w:pPr>
    <w:rPr>
      <w:i/>
    </w:rPr>
  </w:style>
  <w:style w:type="character" w:default="1" w:styleId="DefaultParagraphFont">
    <w:name w:val="Default Paragraph Font"/>
    <w:uiPriority w:val="1"/>
    <w:unhideWhenUsed/>
    <w:rsid w:val="00B06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63D"/>
  </w:style>
  <w:style w:type="character" w:customStyle="1" w:styleId="Heading1Char">
    <w:name w:val="Heading 1 Char"/>
    <w:basedOn w:val="DefaultParagraphFont"/>
    <w:link w:val="Heading1"/>
    <w:rsid w:val="00B0663D"/>
    <w:rPr>
      <w:rFonts w:ascii="Times New Roman" w:eastAsia="Times New Roman" w:hAnsi="Times New Roman" w:cs="Times New Roman"/>
      <w:b/>
      <w:sz w:val="32"/>
      <w:szCs w:val="20"/>
      <w:lang w:eastAsia="en-US"/>
    </w:rPr>
  </w:style>
  <w:style w:type="paragraph" w:styleId="BodyText">
    <w:name w:val="Body Text"/>
    <w:basedOn w:val="Normal"/>
    <w:link w:val="BodyTextChar"/>
    <w:rsid w:val="00B066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63D"/>
    <w:rPr>
      <w:rFonts w:ascii="Times New Roman" w:eastAsia="Times New Roman" w:hAnsi="Times New Roman" w:cs="Times New Roman"/>
      <w:sz w:val="24"/>
      <w:lang w:eastAsia="en-US"/>
    </w:rPr>
  </w:style>
  <w:style w:type="paragraph" w:styleId="ListBullet">
    <w:name w:val="List Bullet"/>
    <w:basedOn w:val="List"/>
    <w:rsid w:val="00B0663D"/>
    <w:pPr>
      <w:numPr>
        <w:numId w:val="12"/>
      </w:numPr>
      <w:tabs>
        <w:tab w:val="clear" w:pos="340"/>
      </w:tabs>
      <w:spacing w:before="40" w:after="40"/>
    </w:pPr>
  </w:style>
  <w:style w:type="paragraph" w:styleId="ListBullet2">
    <w:name w:val="List Bullet 2"/>
    <w:basedOn w:val="List2"/>
    <w:rsid w:val="00B0663D"/>
    <w:pPr>
      <w:numPr>
        <w:numId w:val="13"/>
      </w:numPr>
      <w:tabs>
        <w:tab w:val="clear" w:pos="680"/>
      </w:tabs>
    </w:pPr>
  </w:style>
  <w:style w:type="character" w:styleId="Emphasis">
    <w:name w:val="Emphasis"/>
    <w:basedOn w:val="DefaultParagraphFont"/>
    <w:qFormat/>
    <w:rsid w:val="00B0663D"/>
    <w:rPr>
      <w:i/>
    </w:rPr>
  </w:style>
  <w:style w:type="paragraph" w:customStyle="1" w:styleId="SuperHeading">
    <w:name w:val="SuperHeading"/>
    <w:basedOn w:val="Normal"/>
    <w:rsid w:val="00B0663D"/>
    <w:pPr>
      <w:spacing w:before="240" w:after="120"/>
      <w:outlineLvl w:val="0"/>
    </w:pPr>
    <w:rPr>
      <w:rFonts w:ascii="Times New Roman" w:hAnsi="Times New Roman"/>
      <w:b/>
      <w:sz w:val="32"/>
    </w:rPr>
  </w:style>
  <w:style w:type="paragraph" w:customStyle="1" w:styleId="AllowPageBreak">
    <w:name w:val="AllowPageBreak"/>
    <w:rsid w:val="00B066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63D"/>
    <w:rPr>
      <w:rFonts w:ascii="Courier New" w:eastAsia="Times New Roman" w:hAnsi="Courier New" w:cs="Times New Roman"/>
      <w:i/>
      <w:szCs w:val="20"/>
      <w:lang w:eastAsia="en-US"/>
    </w:rPr>
  </w:style>
  <w:style w:type="paragraph" w:customStyle="1" w:styleId="HeadingBase">
    <w:name w:val="Heading Base"/>
    <w:rsid w:val="00B06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63D"/>
    <w:pPr>
      <w:tabs>
        <w:tab w:val="right" w:leader="dot" w:pos="9072"/>
      </w:tabs>
      <w:ind w:left="567"/>
    </w:pPr>
    <w:rPr>
      <w:szCs w:val="22"/>
    </w:rPr>
  </w:style>
  <w:style w:type="paragraph" w:customStyle="1" w:styleId="TOCBase">
    <w:name w:val="TOC Base"/>
    <w:rsid w:val="00B06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63D"/>
    <w:pPr>
      <w:tabs>
        <w:tab w:val="right" w:leader="dot" w:pos="9072"/>
      </w:tabs>
      <w:spacing w:before="40" w:after="40"/>
      <w:ind w:left="284"/>
    </w:pPr>
    <w:rPr>
      <w:rFonts w:ascii="Times New Roman" w:hAnsi="Times New Roman"/>
    </w:rPr>
  </w:style>
  <w:style w:type="paragraph" w:styleId="TOC1">
    <w:name w:val="toc 1"/>
    <w:basedOn w:val="TOCBase"/>
    <w:next w:val="Normal"/>
    <w:rsid w:val="00B06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63D"/>
    <w:rPr>
      <w:rFonts w:ascii="Times New Roman" w:eastAsia="Times New Roman" w:hAnsi="Times New Roman" w:cs="Times New Roman"/>
      <w:sz w:val="16"/>
      <w:lang w:eastAsia="en-US"/>
    </w:rPr>
  </w:style>
  <w:style w:type="paragraph" w:styleId="Title">
    <w:name w:val="Title"/>
    <w:basedOn w:val="HeadingBase"/>
    <w:link w:val="TitleChar"/>
    <w:qFormat/>
    <w:rsid w:val="00B0663D"/>
    <w:pPr>
      <w:spacing w:before="5040"/>
      <w:jc w:val="center"/>
    </w:pPr>
    <w:rPr>
      <w:sz w:val="48"/>
      <w:szCs w:val="72"/>
      <w:lang w:val="en-US"/>
    </w:rPr>
  </w:style>
  <w:style w:type="character" w:customStyle="1" w:styleId="TitleChar">
    <w:name w:val="Title Char"/>
    <w:basedOn w:val="DefaultParagraphFont"/>
    <w:link w:val="Title"/>
    <w:rsid w:val="00B06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63D"/>
    <w:pPr>
      <w:tabs>
        <w:tab w:val="left" w:pos="3600"/>
        <w:tab w:val="left" w:pos="3958"/>
      </w:tabs>
    </w:pPr>
  </w:style>
  <w:style w:type="paragraph" w:styleId="List">
    <w:name w:val="List"/>
    <w:basedOn w:val="BodyText"/>
    <w:next w:val="BodyText"/>
    <w:rsid w:val="00B0663D"/>
    <w:pPr>
      <w:tabs>
        <w:tab w:val="left" w:pos="340"/>
      </w:tabs>
      <w:spacing w:before="60" w:after="60"/>
      <w:ind w:left="340" w:hanging="340"/>
    </w:pPr>
  </w:style>
  <w:style w:type="paragraph" w:customStyle="1" w:styleId="Note">
    <w:name w:val="Note"/>
    <w:basedOn w:val="BodyText"/>
    <w:rsid w:val="00B066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663D"/>
    <w:rPr>
      <w:b/>
      <w:spacing w:val="0"/>
    </w:rPr>
  </w:style>
  <w:style w:type="paragraph" w:customStyle="1" w:styleId="SuperTitle">
    <w:name w:val="SuperTitle"/>
    <w:basedOn w:val="Title"/>
    <w:rsid w:val="00B0663D"/>
    <w:pPr>
      <w:framePr w:wrap="auto" w:hAnchor="text" w:y="6049"/>
    </w:pPr>
    <w:rPr>
      <w:color w:val="000000"/>
      <w:sz w:val="40"/>
    </w:rPr>
  </w:style>
  <w:style w:type="paragraph" w:customStyle="1" w:styleId="TOCTitle">
    <w:name w:val="TOCTitle"/>
    <w:basedOn w:val="Heading1"/>
    <w:rsid w:val="00B0663D"/>
    <w:pPr>
      <w:spacing w:after="240"/>
      <w:jc w:val="center"/>
      <w:outlineLvl w:val="9"/>
    </w:pPr>
    <w:rPr>
      <w:caps/>
    </w:rPr>
  </w:style>
  <w:style w:type="paragraph" w:customStyle="1" w:styleId="Version">
    <w:name w:val="Version"/>
    <w:rsid w:val="00B06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63D"/>
    <w:pPr>
      <w:keepNext w:val="0"/>
      <w:tabs>
        <w:tab w:val="right" w:pos="4176"/>
      </w:tabs>
      <w:ind w:left="198" w:hanging="198"/>
    </w:pPr>
    <w:rPr>
      <w:rFonts w:ascii="Garamond" w:hAnsi="Garamond"/>
    </w:rPr>
  </w:style>
  <w:style w:type="paragraph" w:styleId="IndexHeading">
    <w:name w:val="index heading"/>
    <w:basedOn w:val="Normal"/>
    <w:next w:val="Index1"/>
    <w:semiHidden/>
    <w:rsid w:val="00B0663D"/>
    <w:pPr>
      <w:spacing w:before="120" w:after="120"/>
    </w:pPr>
    <w:rPr>
      <w:rFonts w:ascii="Arial" w:hAnsi="Arial"/>
      <w:b/>
      <w:color w:val="918585"/>
      <w:sz w:val="24"/>
    </w:rPr>
  </w:style>
  <w:style w:type="paragraph" w:styleId="Header">
    <w:name w:val="header"/>
    <w:basedOn w:val="Normal"/>
    <w:link w:val="HeaderChar"/>
    <w:rsid w:val="00B06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63D"/>
    <w:rPr>
      <w:rFonts w:ascii="Times New Roman" w:eastAsia="Times New Roman" w:hAnsi="Times New Roman" w:cs="Times New Roman"/>
      <w:sz w:val="16"/>
      <w:szCs w:val="20"/>
      <w:lang w:val="en-GB" w:eastAsia="en-US"/>
    </w:rPr>
  </w:style>
  <w:style w:type="paragraph" w:customStyle="1" w:styleId="Chapter">
    <w:name w:val="Chapter"/>
    <w:basedOn w:val="Normal"/>
    <w:rsid w:val="00B0663D"/>
    <w:pPr>
      <w:spacing w:before="240"/>
    </w:pPr>
    <w:rPr>
      <w:rFonts w:ascii="Times New Roman" w:hAnsi="Times New Roman"/>
      <w:smallCaps/>
      <w:spacing w:val="80"/>
      <w:sz w:val="28"/>
    </w:rPr>
  </w:style>
  <w:style w:type="paragraph" w:customStyle="1" w:styleId="InChapter">
    <w:name w:val="InChapter"/>
    <w:basedOn w:val="Heading3"/>
    <w:rsid w:val="00B0663D"/>
    <w:pPr>
      <w:spacing w:after="240"/>
      <w:outlineLvl w:val="9"/>
    </w:pPr>
    <w:rPr>
      <w:noProof/>
    </w:rPr>
  </w:style>
  <w:style w:type="paragraph" w:styleId="Index2">
    <w:name w:val="index 2"/>
    <w:basedOn w:val="Normal"/>
    <w:next w:val="Normal"/>
    <w:semiHidden/>
    <w:rsid w:val="00B0663D"/>
    <w:pPr>
      <w:tabs>
        <w:tab w:val="right" w:pos="4176"/>
      </w:tabs>
      <w:ind w:left="568" w:hanging="284"/>
    </w:pPr>
    <w:rPr>
      <w:rFonts w:ascii="Garamond" w:hAnsi="Garamond"/>
    </w:rPr>
  </w:style>
  <w:style w:type="paragraph" w:customStyle="1" w:styleId="Byline">
    <w:name w:val="Byline"/>
    <w:rsid w:val="00B06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63D"/>
    <w:pPr>
      <w:tabs>
        <w:tab w:val="clear" w:pos="3600"/>
        <w:tab w:val="clear" w:pos="3958"/>
      </w:tabs>
      <w:jc w:val="right"/>
    </w:pPr>
  </w:style>
  <w:style w:type="paragraph" w:styleId="Caption">
    <w:name w:val="caption"/>
    <w:basedOn w:val="BodyText"/>
    <w:next w:val="Normal"/>
    <w:qFormat/>
    <w:rsid w:val="00B0663D"/>
    <w:pPr>
      <w:framePr w:w="2268" w:hSpace="181" w:vSpace="181" w:wrap="around" w:vAnchor="text" w:hAnchor="page" w:x="1135" w:y="285" w:anchorLock="1"/>
    </w:pPr>
    <w:rPr>
      <w:i/>
    </w:rPr>
  </w:style>
  <w:style w:type="paragraph" w:customStyle="1" w:styleId="MiniTOCTitle">
    <w:name w:val="MiniTOCTitle"/>
    <w:basedOn w:val="Heading4"/>
    <w:rsid w:val="00B0663D"/>
    <w:pPr>
      <w:spacing w:before="240"/>
      <w:outlineLvl w:val="9"/>
    </w:pPr>
    <w:rPr>
      <w:noProof/>
      <w:sz w:val="24"/>
    </w:rPr>
  </w:style>
  <w:style w:type="paragraph" w:customStyle="1" w:styleId="MiniTOCItem">
    <w:name w:val="MiniTOCItem"/>
    <w:basedOn w:val="ListBullet"/>
    <w:rsid w:val="00B0663D"/>
    <w:pPr>
      <w:numPr>
        <w:numId w:val="0"/>
      </w:numPr>
      <w:tabs>
        <w:tab w:val="right" w:leader="dot" w:pos="6521"/>
      </w:tabs>
      <w:spacing w:before="0" w:after="0"/>
    </w:pPr>
  </w:style>
  <w:style w:type="paragraph" w:customStyle="1" w:styleId="TOFTitle">
    <w:name w:val="TOFTitle"/>
    <w:basedOn w:val="TOCTitle"/>
    <w:rsid w:val="00B0663D"/>
  </w:style>
  <w:style w:type="paragraph" w:styleId="TableofFigures">
    <w:name w:val="table of figures"/>
    <w:basedOn w:val="Normal"/>
    <w:next w:val="Normal"/>
    <w:semiHidden/>
    <w:rsid w:val="00B0663D"/>
    <w:pPr>
      <w:tabs>
        <w:tab w:val="right" w:leader="dot" w:pos="9072"/>
      </w:tabs>
      <w:ind w:left="970" w:hanging="403"/>
    </w:pPr>
    <w:rPr>
      <w:rFonts w:ascii="Times New Roman" w:hAnsi="Times New Roman"/>
      <w:b/>
    </w:rPr>
  </w:style>
  <w:style w:type="paragraph" w:styleId="ListNumber">
    <w:name w:val="List Number"/>
    <w:basedOn w:val="List"/>
    <w:rsid w:val="00B0663D"/>
    <w:pPr>
      <w:numPr>
        <w:numId w:val="15"/>
      </w:numPr>
      <w:tabs>
        <w:tab w:val="clear" w:pos="340"/>
      </w:tabs>
    </w:pPr>
  </w:style>
  <w:style w:type="character" w:customStyle="1" w:styleId="WingdingSymbols">
    <w:name w:val="Wingding Symbols"/>
    <w:rsid w:val="00B0663D"/>
    <w:rPr>
      <w:rFonts w:ascii="Wingdings" w:hAnsi="Wingdings"/>
    </w:rPr>
  </w:style>
  <w:style w:type="paragraph" w:customStyle="1" w:styleId="TableHeading">
    <w:name w:val="Table Heading"/>
    <w:basedOn w:val="HeadingBase"/>
    <w:rsid w:val="00B0663D"/>
    <w:pPr>
      <w:keepLines/>
      <w:pBdr>
        <w:bottom w:val="single" w:sz="6" w:space="1" w:color="918585"/>
      </w:pBdr>
      <w:spacing w:before="240"/>
    </w:pPr>
  </w:style>
  <w:style w:type="character" w:customStyle="1" w:styleId="HotSpot">
    <w:name w:val="HotSpot"/>
    <w:rsid w:val="00B0663D"/>
    <w:rPr>
      <w:color w:val="0033CC"/>
      <w:u w:val="none"/>
    </w:rPr>
  </w:style>
  <w:style w:type="paragraph" w:customStyle="1" w:styleId="BodyTextRight">
    <w:name w:val="Body Text Right"/>
    <w:basedOn w:val="BodyText"/>
    <w:rsid w:val="00B0663D"/>
    <w:pPr>
      <w:spacing w:before="0" w:after="0"/>
      <w:jc w:val="right"/>
    </w:pPr>
  </w:style>
  <w:style w:type="paragraph" w:styleId="Index3">
    <w:name w:val="index 3"/>
    <w:basedOn w:val="ListNumber2"/>
    <w:next w:val="Normal"/>
    <w:semiHidden/>
    <w:rsid w:val="00B0663D"/>
    <w:pPr>
      <w:numPr>
        <w:numId w:val="0"/>
      </w:numPr>
      <w:tabs>
        <w:tab w:val="right" w:leader="dot" w:pos="4176"/>
      </w:tabs>
    </w:pPr>
  </w:style>
  <w:style w:type="paragraph" w:styleId="ListNumber2">
    <w:name w:val="List Number 2"/>
    <w:basedOn w:val="List2"/>
    <w:rsid w:val="00B0663D"/>
    <w:pPr>
      <w:numPr>
        <w:numId w:val="10"/>
      </w:numPr>
      <w:tabs>
        <w:tab w:val="clear" w:pos="1060"/>
      </w:tabs>
    </w:pPr>
  </w:style>
  <w:style w:type="paragraph" w:customStyle="1" w:styleId="MarginNote">
    <w:name w:val="Margin Note"/>
    <w:basedOn w:val="BodyText"/>
    <w:rsid w:val="00B06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63D"/>
    <w:rPr>
      <w:sz w:val="32"/>
    </w:rPr>
  </w:style>
  <w:style w:type="paragraph" w:customStyle="1" w:styleId="HeadingProcedure">
    <w:name w:val="Heading Procedure"/>
    <w:basedOn w:val="HeadingBase"/>
    <w:next w:val="Normal"/>
    <w:rsid w:val="00B0663D"/>
    <w:pPr>
      <w:tabs>
        <w:tab w:val="left" w:pos="0"/>
      </w:tabs>
      <w:spacing w:before="120" w:after="60"/>
    </w:pPr>
    <w:rPr>
      <w:i/>
      <w:color w:val="918585"/>
      <w:sz w:val="22"/>
    </w:rPr>
  </w:style>
  <w:style w:type="paragraph" w:customStyle="1" w:styleId="TableBodyText">
    <w:name w:val="Table Body Text"/>
    <w:basedOn w:val="BodyText"/>
    <w:rsid w:val="00B0663D"/>
    <w:pPr>
      <w:spacing w:before="60" w:after="60"/>
    </w:pPr>
  </w:style>
  <w:style w:type="paragraph" w:styleId="ListContinue">
    <w:name w:val="List Continue"/>
    <w:basedOn w:val="List"/>
    <w:rsid w:val="00B0663D"/>
    <w:pPr>
      <w:ind w:firstLine="0"/>
    </w:pPr>
  </w:style>
  <w:style w:type="paragraph" w:customStyle="1" w:styleId="ListNote">
    <w:name w:val="List Note"/>
    <w:basedOn w:val="List"/>
    <w:rsid w:val="00B0663D"/>
    <w:pPr>
      <w:pBdr>
        <w:top w:val="single" w:sz="6" w:space="2" w:color="918585"/>
        <w:bottom w:val="single" w:sz="6" w:space="2" w:color="918585"/>
      </w:pBdr>
      <w:tabs>
        <w:tab w:val="left" w:pos="1021"/>
      </w:tabs>
      <w:ind w:firstLine="0"/>
    </w:pPr>
  </w:style>
  <w:style w:type="paragraph" w:customStyle="1" w:styleId="Warning">
    <w:name w:val="Warning"/>
    <w:basedOn w:val="BodyText"/>
    <w:rsid w:val="00B0663D"/>
    <w:pPr>
      <w:shd w:val="clear" w:color="auto" w:fill="D9D9D9"/>
      <w:tabs>
        <w:tab w:val="left" w:pos="992"/>
      </w:tabs>
      <w:ind w:left="119" w:right="119"/>
    </w:pPr>
    <w:rPr>
      <w:sz w:val="20"/>
    </w:rPr>
  </w:style>
  <w:style w:type="paragraph" w:customStyle="1" w:styleId="MarginIcons">
    <w:name w:val="Margin Icons"/>
    <w:basedOn w:val="BodyText"/>
    <w:rsid w:val="00B06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63D"/>
    <w:rPr>
      <w:rFonts w:ascii="Courier New" w:hAnsi="Courier New"/>
    </w:rPr>
  </w:style>
  <w:style w:type="paragraph" w:customStyle="1" w:styleId="NoteBullet">
    <w:name w:val="Note Bullet"/>
    <w:basedOn w:val="Note"/>
    <w:rsid w:val="00B0663D"/>
    <w:pPr>
      <w:tabs>
        <w:tab w:val="clear" w:pos="680"/>
      </w:tabs>
      <w:spacing w:before="60" w:after="60"/>
    </w:pPr>
  </w:style>
  <w:style w:type="paragraph" w:customStyle="1" w:styleId="SubHeading2">
    <w:name w:val="SubHeading2"/>
    <w:basedOn w:val="HeadingBase"/>
    <w:rsid w:val="00B0663D"/>
    <w:pPr>
      <w:spacing w:before="240" w:after="60"/>
    </w:pPr>
    <w:rPr>
      <w:sz w:val="20"/>
    </w:rPr>
  </w:style>
  <w:style w:type="paragraph" w:customStyle="1" w:styleId="SubHeading1">
    <w:name w:val="SubHeading1"/>
    <w:basedOn w:val="HeadingBase"/>
    <w:rsid w:val="00B0663D"/>
    <w:pPr>
      <w:spacing w:before="240" w:after="60"/>
    </w:pPr>
    <w:rPr>
      <w:color w:val="918585"/>
      <w:sz w:val="22"/>
    </w:rPr>
  </w:style>
  <w:style w:type="paragraph" w:customStyle="1" w:styleId="SideHeading">
    <w:name w:val="Side Heading"/>
    <w:basedOn w:val="HeadingBase"/>
    <w:rsid w:val="00B06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63D"/>
    <w:pPr>
      <w:tabs>
        <w:tab w:val="num" w:pos="360"/>
      </w:tabs>
    </w:pPr>
  </w:style>
  <w:style w:type="paragraph" w:styleId="PlainText">
    <w:name w:val="Plain Text"/>
    <w:basedOn w:val="Normal"/>
    <w:link w:val="PlainTextChar"/>
    <w:rsid w:val="00B0663D"/>
    <w:rPr>
      <w:sz w:val="20"/>
    </w:rPr>
  </w:style>
  <w:style w:type="character" w:customStyle="1" w:styleId="PlainTextChar">
    <w:name w:val="Plain Text Char"/>
    <w:basedOn w:val="DefaultParagraphFont"/>
    <w:link w:val="PlainText"/>
    <w:rsid w:val="00B0663D"/>
    <w:rPr>
      <w:rFonts w:ascii="Courier New" w:eastAsia="Times New Roman" w:hAnsi="Courier New" w:cs="Times New Roman"/>
      <w:sz w:val="20"/>
      <w:szCs w:val="20"/>
      <w:lang w:eastAsia="en-US"/>
    </w:rPr>
  </w:style>
  <w:style w:type="character" w:customStyle="1" w:styleId="MenuOption">
    <w:name w:val="Menu Option"/>
    <w:basedOn w:val="DefaultParagraphFont"/>
    <w:rsid w:val="00B0663D"/>
    <w:rPr>
      <w:b/>
      <w:smallCaps/>
    </w:rPr>
  </w:style>
  <w:style w:type="paragraph" w:customStyle="1" w:styleId="TableListNumber">
    <w:name w:val="Table List Number"/>
    <w:basedOn w:val="ListNumber"/>
    <w:rsid w:val="00B0663D"/>
    <w:pPr>
      <w:numPr>
        <w:numId w:val="0"/>
      </w:numPr>
    </w:pPr>
  </w:style>
  <w:style w:type="paragraph" w:styleId="TOC4">
    <w:name w:val="toc 4"/>
    <w:basedOn w:val="TOCBase"/>
    <w:next w:val="Normal"/>
    <w:semiHidden/>
    <w:rsid w:val="00B0663D"/>
    <w:pPr>
      <w:tabs>
        <w:tab w:val="right" w:leader="dot" w:pos="9071"/>
      </w:tabs>
      <w:ind w:left="1701"/>
    </w:pPr>
  </w:style>
  <w:style w:type="paragraph" w:customStyle="1" w:styleId="ListAlpha">
    <w:name w:val="List Alpha"/>
    <w:basedOn w:val="List"/>
    <w:rsid w:val="00B0663D"/>
    <w:pPr>
      <w:numPr>
        <w:numId w:val="9"/>
      </w:numPr>
    </w:pPr>
  </w:style>
  <w:style w:type="paragraph" w:customStyle="1" w:styleId="ListAlpha2">
    <w:name w:val="List Alpha 2"/>
    <w:basedOn w:val="List2"/>
    <w:rsid w:val="00B0663D"/>
    <w:pPr>
      <w:numPr>
        <w:numId w:val="8"/>
      </w:numPr>
    </w:pPr>
  </w:style>
  <w:style w:type="paragraph" w:styleId="List2">
    <w:name w:val="List 2"/>
    <w:basedOn w:val="BodyText"/>
    <w:rsid w:val="00B0663D"/>
    <w:pPr>
      <w:tabs>
        <w:tab w:val="left" w:pos="680"/>
      </w:tabs>
      <w:spacing w:before="60" w:after="60"/>
      <w:ind w:left="680" w:hanging="340"/>
    </w:pPr>
  </w:style>
  <w:style w:type="paragraph" w:styleId="List3">
    <w:name w:val="List 3"/>
    <w:basedOn w:val="BodyText"/>
    <w:rsid w:val="00B0663D"/>
    <w:pPr>
      <w:tabs>
        <w:tab w:val="left" w:pos="1021"/>
      </w:tabs>
      <w:spacing w:before="60" w:after="60"/>
      <w:ind w:left="1020" w:hanging="340"/>
    </w:pPr>
  </w:style>
  <w:style w:type="paragraph" w:styleId="List4">
    <w:name w:val="List 4"/>
    <w:basedOn w:val="BodyText"/>
    <w:rsid w:val="00B0663D"/>
    <w:pPr>
      <w:tabs>
        <w:tab w:val="left" w:pos="1361"/>
      </w:tabs>
      <w:spacing w:before="60" w:after="60"/>
      <w:ind w:left="1361" w:hanging="340"/>
    </w:pPr>
  </w:style>
  <w:style w:type="paragraph" w:styleId="List5">
    <w:name w:val="List 5"/>
    <w:basedOn w:val="BodyText"/>
    <w:rsid w:val="00B0663D"/>
    <w:pPr>
      <w:tabs>
        <w:tab w:val="left" w:pos="1701"/>
      </w:tabs>
      <w:spacing w:before="60" w:after="60"/>
      <w:ind w:left="1701" w:hanging="340"/>
    </w:pPr>
  </w:style>
  <w:style w:type="paragraph" w:styleId="ListBullet3">
    <w:name w:val="List Bullet 3"/>
    <w:basedOn w:val="List3"/>
    <w:rsid w:val="00B0663D"/>
    <w:pPr>
      <w:numPr>
        <w:numId w:val="14"/>
      </w:numPr>
      <w:tabs>
        <w:tab w:val="clear" w:pos="1021"/>
      </w:tabs>
      <w:ind w:left="1037" w:hanging="357"/>
    </w:pPr>
  </w:style>
  <w:style w:type="paragraph" w:styleId="ListBullet4">
    <w:name w:val="List Bullet 4"/>
    <w:basedOn w:val="List4"/>
    <w:rsid w:val="00B0663D"/>
    <w:pPr>
      <w:numPr>
        <w:numId w:val="3"/>
      </w:numPr>
      <w:tabs>
        <w:tab w:val="clear" w:pos="1361"/>
      </w:tabs>
    </w:pPr>
  </w:style>
  <w:style w:type="paragraph" w:styleId="ListBullet5">
    <w:name w:val="List Bullet 5"/>
    <w:basedOn w:val="List5"/>
    <w:rsid w:val="00B0663D"/>
    <w:pPr>
      <w:numPr>
        <w:numId w:val="4"/>
      </w:numPr>
    </w:pPr>
  </w:style>
  <w:style w:type="paragraph" w:styleId="ListContinue2">
    <w:name w:val="List Continue 2"/>
    <w:basedOn w:val="List2"/>
    <w:rsid w:val="00B0663D"/>
    <w:pPr>
      <w:ind w:firstLine="0"/>
    </w:pPr>
  </w:style>
  <w:style w:type="paragraph" w:styleId="ListContinue3">
    <w:name w:val="List Continue 3"/>
    <w:basedOn w:val="List3"/>
    <w:rsid w:val="00B0663D"/>
    <w:pPr>
      <w:ind w:left="1021" w:firstLine="0"/>
    </w:pPr>
  </w:style>
  <w:style w:type="paragraph" w:styleId="ListContinue4">
    <w:name w:val="List Continue 4"/>
    <w:basedOn w:val="List4"/>
    <w:rsid w:val="00B0663D"/>
    <w:pPr>
      <w:ind w:firstLine="0"/>
    </w:pPr>
  </w:style>
  <w:style w:type="paragraph" w:styleId="ListContinue5">
    <w:name w:val="List Continue 5"/>
    <w:basedOn w:val="List5"/>
    <w:rsid w:val="00B0663D"/>
    <w:pPr>
      <w:ind w:firstLine="0"/>
    </w:pPr>
  </w:style>
  <w:style w:type="paragraph" w:styleId="ListNumber3">
    <w:name w:val="List Number 3"/>
    <w:basedOn w:val="List3"/>
    <w:rsid w:val="00B0663D"/>
    <w:pPr>
      <w:numPr>
        <w:numId w:val="5"/>
      </w:numPr>
    </w:pPr>
  </w:style>
  <w:style w:type="paragraph" w:styleId="ListNumber4">
    <w:name w:val="List Number 4"/>
    <w:basedOn w:val="List4"/>
    <w:rsid w:val="00B0663D"/>
    <w:pPr>
      <w:numPr>
        <w:numId w:val="6"/>
      </w:numPr>
    </w:pPr>
  </w:style>
  <w:style w:type="paragraph" w:styleId="ListNumber5">
    <w:name w:val="List Number 5"/>
    <w:basedOn w:val="List5"/>
    <w:rsid w:val="00B0663D"/>
    <w:pPr>
      <w:numPr>
        <w:numId w:val="7"/>
      </w:numPr>
    </w:pPr>
  </w:style>
  <w:style w:type="paragraph" w:styleId="BlockText">
    <w:name w:val="Block Text"/>
    <w:basedOn w:val="Normal"/>
    <w:rsid w:val="00B0663D"/>
    <w:pPr>
      <w:spacing w:after="120"/>
      <w:ind w:left="1440" w:right="1440"/>
    </w:pPr>
  </w:style>
  <w:style w:type="character" w:customStyle="1" w:styleId="Subscript">
    <w:name w:val="Subscript"/>
    <w:basedOn w:val="DefaultParagraphFont"/>
    <w:rsid w:val="00B0663D"/>
    <w:rPr>
      <w:sz w:val="16"/>
      <w:vertAlign w:val="subscript"/>
    </w:rPr>
  </w:style>
  <w:style w:type="character" w:customStyle="1" w:styleId="Superscript">
    <w:name w:val="Superscript"/>
    <w:basedOn w:val="DefaultParagraphFont"/>
    <w:rsid w:val="00B0663D"/>
    <w:rPr>
      <w:sz w:val="16"/>
      <w:vertAlign w:val="superscript"/>
    </w:rPr>
  </w:style>
  <w:style w:type="character" w:customStyle="1" w:styleId="Symbols">
    <w:name w:val="Symbols"/>
    <w:basedOn w:val="DefaultParagraphFont"/>
    <w:rsid w:val="00B0663D"/>
    <w:rPr>
      <w:rFonts w:ascii="Symbol" w:hAnsi="Symbol"/>
    </w:rPr>
  </w:style>
  <w:style w:type="character" w:customStyle="1" w:styleId="MenuOptions">
    <w:name w:val="Menu Options"/>
    <w:basedOn w:val="DefaultParagraphFont"/>
    <w:rsid w:val="00B0663D"/>
    <w:rPr>
      <w:rFonts w:ascii="Arial Narrow" w:hAnsi="Arial Narrow"/>
      <w:smallCaps/>
    </w:rPr>
  </w:style>
  <w:style w:type="character" w:customStyle="1" w:styleId="Buttons">
    <w:name w:val="Buttons"/>
    <w:basedOn w:val="DefaultParagraphFont"/>
    <w:rsid w:val="00B0663D"/>
    <w:rPr>
      <w:b/>
    </w:rPr>
  </w:style>
  <w:style w:type="character" w:customStyle="1" w:styleId="Underlined">
    <w:name w:val="Underlined"/>
    <w:basedOn w:val="DefaultParagraphFont"/>
    <w:rsid w:val="00B0663D"/>
    <w:rPr>
      <w:u w:val="single"/>
    </w:rPr>
  </w:style>
  <w:style w:type="paragraph" w:customStyle="1" w:styleId="TableBodyTextRight">
    <w:name w:val="Table Body Text Right"/>
    <w:basedOn w:val="TableBodyText"/>
    <w:rsid w:val="00B0663D"/>
    <w:pPr>
      <w:widowControl w:val="0"/>
      <w:autoSpaceDE w:val="0"/>
      <w:autoSpaceDN w:val="0"/>
      <w:adjustRightInd w:val="0"/>
      <w:jc w:val="right"/>
    </w:pPr>
    <w:rPr>
      <w:rFonts w:cs="Arial"/>
      <w:szCs w:val="18"/>
    </w:rPr>
  </w:style>
  <w:style w:type="paragraph" w:customStyle="1" w:styleId="CopyrightText">
    <w:name w:val="Copyright Text"/>
    <w:basedOn w:val="BodyText"/>
    <w:rsid w:val="00B0663D"/>
    <w:rPr>
      <w:sz w:val="18"/>
    </w:rPr>
  </w:style>
  <w:style w:type="paragraph" w:customStyle="1" w:styleId="BodySmallRight">
    <w:name w:val="Body Small Right"/>
    <w:basedOn w:val="BodyTextRight"/>
    <w:rsid w:val="00B0663D"/>
    <w:rPr>
      <w:sz w:val="18"/>
      <w:szCs w:val="18"/>
    </w:rPr>
  </w:style>
  <w:style w:type="paragraph" w:customStyle="1" w:styleId="MarginEdition">
    <w:name w:val="Margin Edition"/>
    <w:basedOn w:val="MarginNote"/>
    <w:rsid w:val="00B0663D"/>
    <w:pPr>
      <w:spacing w:before="0" w:after="0"/>
    </w:pPr>
    <w:rPr>
      <w:rFonts w:ascii="Times New Roman" w:hAnsi="Times New Roman"/>
      <w:color w:val="999999"/>
    </w:rPr>
  </w:style>
  <w:style w:type="paragraph" w:customStyle="1" w:styleId="Spacer">
    <w:name w:val="Spacer"/>
    <w:basedOn w:val="Normal"/>
    <w:rsid w:val="00B0663D"/>
    <w:rPr>
      <w:sz w:val="2"/>
      <w:szCs w:val="2"/>
    </w:rPr>
  </w:style>
  <w:style w:type="character" w:customStyle="1" w:styleId="Small">
    <w:name w:val="Small"/>
    <w:basedOn w:val="DefaultParagraphFont"/>
    <w:rsid w:val="00B0663D"/>
    <w:rPr>
      <w:sz w:val="16"/>
    </w:rPr>
  </w:style>
  <w:style w:type="paragraph" w:customStyle="1" w:styleId="WideTable">
    <w:name w:val="Wide Table"/>
    <w:basedOn w:val="Normal"/>
    <w:rsid w:val="00B0663D"/>
    <w:pPr>
      <w:ind w:left="-1418"/>
    </w:pPr>
    <w:rPr>
      <w:sz w:val="2"/>
      <w:szCs w:val="2"/>
    </w:rPr>
  </w:style>
  <w:style w:type="character" w:styleId="PageNumber">
    <w:name w:val="page number"/>
    <w:basedOn w:val="DefaultParagraphFont"/>
    <w:rsid w:val="00B0663D"/>
  </w:style>
  <w:style w:type="paragraph" w:styleId="Quote">
    <w:name w:val="Quote"/>
    <w:basedOn w:val="Heading1"/>
    <w:link w:val="QuoteChar"/>
    <w:qFormat/>
    <w:rsid w:val="00B0663D"/>
    <w:rPr>
      <w:b w:val="0"/>
      <w:sz w:val="72"/>
      <w:szCs w:val="72"/>
      <w:lang w:val="en-NZ"/>
    </w:rPr>
  </w:style>
  <w:style w:type="character" w:customStyle="1" w:styleId="QuoteChar">
    <w:name w:val="Quote Char"/>
    <w:basedOn w:val="DefaultParagraphFont"/>
    <w:link w:val="Quote"/>
    <w:rsid w:val="00B06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63D"/>
    <w:pPr>
      <w:pageBreakBefore/>
    </w:pPr>
  </w:style>
  <w:style w:type="paragraph" w:customStyle="1" w:styleId="Border">
    <w:name w:val="Border"/>
    <w:basedOn w:val="Normal"/>
    <w:qFormat/>
    <w:rsid w:val="00B06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63D"/>
    <w:rPr>
      <w:b/>
      <w:bCs/>
      <w:i/>
      <w:iCs/>
      <w:color w:val="auto"/>
    </w:rPr>
  </w:style>
  <w:style w:type="paragraph" w:styleId="IntenseQuote">
    <w:name w:val="Intense Quote"/>
    <w:basedOn w:val="Normal"/>
    <w:next w:val="Normal"/>
    <w:link w:val="IntenseQuoteChar"/>
    <w:uiPriority w:val="30"/>
    <w:qFormat/>
    <w:rsid w:val="00B06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63D"/>
    <w:rPr>
      <w:smallCaps/>
      <w:color w:val="auto"/>
      <w:u w:val="single"/>
    </w:rPr>
  </w:style>
  <w:style w:type="character" w:styleId="IntenseReference">
    <w:name w:val="Intense Reference"/>
    <w:basedOn w:val="DefaultParagraphFont"/>
    <w:uiPriority w:val="32"/>
    <w:qFormat/>
    <w:rsid w:val="00B0663D"/>
    <w:rPr>
      <w:b/>
      <w:bCs/>
      <w:smallCaps/>
      <w:color w:val="auto"/>
      <w:spacing w:val="5"/>
      <w:u w:val="single"/>
    </w:rPr>
  </w:style>
  <w:style w:type="paragraph" w:customStyle="1" w:styleId="2ColumnHeading">
    <w:name w:val="2Column Heading"/>
    <w:basedOn w:val="BodyText"/>
    <w:qFormat/>
    <w:rsid w:val="00B0663D"/>
    <w:pPr>
      <w:spacing w:after="60"/>
      <w:ind w:left="-2268"/>
    </w:pPr>
    <w:rPr>
      <w:b/>
    </w:rPr>
  </w:style>
  <w:style w:type="paragraph" w:customStyle="1" w:styleId="Heading1TOC">
    <w:name w:val="Heading1 TOC"/>
    <w:basedOn w:val="Normal"/>
    <w:qFormat/>
    <w:rsid w:val="00B0663D"/>
    <w:pPr>
      <w:spacing w:before="240" w:after="120"/>
    </w:pPr>
    <w:rPr>
      <w:rFonts w:ascii="Times New Roman" w:hAnsi="Times New Roman"/>
      <w:b/>
      <w:sz w:val="32"/>
    </w:rPr>
  </w:style>
  <w:style w:type="paragraph" w:customStyle="1" w:styleId="Heading2TOC">
    <w:name w:val="Heading2 TOC"/>
    <w:basedOn w:val="Normal"/>
    <w:qFormat/>
    <w:rsid w:val="00B0663D"/>
    <w:pPr>
      <w:spacing w:before="240" w:after="60"/>
    </w:pPr>
    <w:rPr>
      <w:rFonts w:ascii="Times New Roman" w:hAnsi="Times New Roman"/>
      <w:b/>
      <w:sz w:val="28"/>
    </w:rPr>
  </w:style>
  <w:style w:type="character" w:customStyle="1" w:styleId="Underline">
    <w:name w:val="Underline"/>
    <w:basedOn w:val="DefaultParagraphFont"/>
    <w:qFormat/>
    <w:rsid w:val="00B0663D"/>
    <w:rPr>
      <w:u w:val="single"/>
    </w:rPr>
  </w:style>
  <w:style w:type="character" w:customStyle="1" w:styleId="BoldandItalics">
    <w:name w:val="Bold and Italics"/>
    <w:qFormat/>
    <w:rsid w:val="00B0663D"/>
    <w:rPr>
      <w:b/>
      <w:i/>
      <w:u w:val="none"/>
    </w:rPr>
  </w:style>
  <w:style w:type="paragraph" w:styleId="BalloonText">
    <w:name w:val="Balloon Text"/>
    <w:basedOn w:val="Normal"/>
    <w:link w:val="BalloonTextChar"/>
    <w:rsid w:val="00B0663D"/>
    <w:rPr>
      <w:rFonts w:ascii="Tahoma" w:hAnsi="Tahoma" w:cs="Tahoma"/>
      <w:sz w:val="16"/>
      <w:szCs w:val="16"/>
    </w:rPr>
  </w:style>
  <w:style w:type="character" w:customStyle="1" w:styleId="BalloonTextChar">
    <w:name w:val="Balloon Text Char"/>
    <w:basedOn w:val="DefaultParagraphFont"/>
    <w:link w:val="BalloonText"/>
    <w:rsid w:val="00B06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6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63D"/>
    <w:rPr>
      <w:b/>
      <w:color w:val="660033"/>
      <w:spacing w:val="0"/>
    </w:rPr>
  </w:style>
  <w:style w:type="paragraph" w:customStyle="1" w:styleId="Nameditemlist">
    <w:name w:val="Named item list"/>
    <w:basedOn w:val="BodyText"/>
    <w:qFormat/>
    <w:rsid w:val="00B0663D"/>
    <w:pPr>
      <w:tabs>
        <w:tab w:val="left" w:pos="2835"/>
      </w:tabs>
      <w:ind w:left="2835" w:hanging="2835"/>
    </w:pPr>
  </w:style>
  <w:style w:type="paragraph" w:customStyle="1" w:styleId="BodyTextnopadding">
    <w:name w:val="Body Text no padding"/>
    <w:basedOn w:val="BodyText"/>
    <w:qFormat/>
    <w:rsid w:val="00B0663D"/>
    <w:pPr>
      <w:spacing w:before="0" w:after="0"/>
    </w:pPr>
  </w:style>
  <w:style w:type="paragraph" w:customStyle="1" w:styleId="BodyTextBold">
    <w:name w:val="Body Text Bold"/>
    <w:basedOn w:val="BodyText"/>
    <w:qFormat/>
    <w:rsid w:val="00B0663D"/>
    <w:rPr>
      <w:b/>
    </w:rPr>
  </w:style>
  <w:style w:type="character" w:styleId="Hyperlink">
    <w:name w:val="Hyperlink"/>
    <w:basedOn w:val="DefaultParagraphFont"/>
    <w:uiPriority w:val="99"/>
    <w:unhideWhenUsed/>
    <w:rsid w:val="00EE2A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3402</Characters>
  <Application>Microsoft Office Word</Application>
  <DocSecurity>0</DocSecurity>
  <Lines>87</Lines>
  <Paragraphs>64</Paragraphs>
  <ScaleCrop>false</ScaleCrop>
  <Company>Author-it Software Corporation Ltd.</Company>
  <LinksUpToDate>false</LinksUpToDate>
  <CharactersWithSpaces>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CPPSEC3037 Test installed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2023-02-03T06:35:00Z</dcterms:created>
  <dcterms:modified xsi:type="dcterms:W3CDTF">2023-02-03T06:35:00Z</dcterms:modified>
</cp:coreProperties>
</file>