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2F1" w:rsidP="00DF62F1">
      <w:pPr>
        <w:pStyle w:val="Title"/>
      </w:pPr>
      <w:r>
        <w:fldChar w:fldCharType="begin"/>
      </w:r>
      <w:r>
        <w:instrText xml:space="preserve"> TITLE   \* MERGEFORMAT </w:instrText>
      </w:r>
      <w:r>
        <w:fldChar w:fldCharType="separate"/>
      </w:r>
      <w:r>
        <w:t>CPPSEC3025 Diagnose faults in advanced technology security equipment and systems</w:t>
      </w:r>
      <w:r>
        <w:fldChar w:fldCharType="end"/>
      </w:r>
    </w:p>
    <w:p w:rsidR="00DF62F1" w:rsidP="00DF62F1">
      <w:pPr>
        <w:pStyle w:val="Version"/>
        <w:sectPr w:rsidSect="00DF6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553" w:rsidP="00DF6553">
      <w:pPr>
        <w:pStyle w:val="SuperHeading"/>
      </w:pPr>
      <w:r w:rsidRPr="00DF6553">
        <w:t>CPPSEC3025 Diagnose faults in advanced technology security equipment and systems</w:t>
      </w:r>
    </w:p>
    <w:p w:rsidR="00000000" w:rsidRPr="00DF6553" w:rsidP="00DF6553">
      <w:pPr>
        <w:pStyle w:val="Heading1"/>
      </w:pPr>
      <w:bookmarkStart w:id="1" w:name="O_1053024"/>
      <w:bookmarkEnd w:id="1"/>
      <w:r w:rsidRPr="00DF6553">
        <w:t>Modification History</w:t>
      </w:r>
    </w:p>
    <w:tbl>
      <w:tblPr>
        <w:tblW w:w="0" w:type="auto"/>
        <w:tblLayout w:type="fixed"/>
        <w:tblCellMar>
          <w:left w:w="62" w:type="dxa"/>
          <w:right w:w="62" w:type="dxa"/>
        </w:tblCellMar>
        <w:tblLook w:val="0000"/>
      </w:tblPr>
      <w:tblGrid>
        <w:gridCol w:w="1128"/>
        <w:gridCol w:w="7944"/>
      </w:tblGrid>
      <w:tr w:rsidTr="00DF655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Release 1</w:t>
            </w:r>
          </w:p>
        </w:tc>
        <w:tc>
          <w:tcPr>
            <w:tcW w:w="7944" w:type="dxa"/>
            <w:tcBorders>
              <w:top w:val="nil"/>
              <w:left w:val="nil"/>
              <w:bottom w:val="nil"/>
              <w:right w:val="nil"/>
            </w:tcBorders>
            <w:tcMar>
              <w:top w:w="0" w:type="dxa"/>
              <w:left w:w="62" w:type="dxa"/>
              <w:bottom w:w="0" w:type="dxa"/>
              <w:right w:w="62" w:type="dxa"/>
            </w:tcMar>
          </w:tcPr>
          <w:p w:rsidR="00000000" w:rsidRPr="00DF6553" w:rsidP="00DF6553">
            <w:pPr>
              <w:pStyle w:val="BodyText"/>
            </w:pPr>
            <w:r w:rsidRPr="00DF6553">
              <w:t>This version first released with CPP Property Services Training Package Release 9.0.</w:t>
            </w:r>
          </w:p>
          <w:p w:rsidR="00000000" w:rsidRPr="00DF6553" w:rsidP="00DF6553">
            <w:pPr>
              <w:pStyle w:val="BodyText"/>
            </w:pPr>
            <w:r w:rsidRPr="00DF6553">
              <w:t>Supersedes and is equivalent to CPPSEC2025A Sell security products and services. Updated to meet the Standards for Training Packages.</w:t>
            </w:r>
          </w:p>
        </w:tc>
      </w:tr>
    </w:tbl>
    <w:p w:rsidR="00000000" w:rsidRPr="00DF6553" w:rsidP="00DF6553">
      <w:pPr>
        <w:pStyle w:val="BodyText"/>
      </w:pPr>
    </w:p>
    <w:p w:rsidR="00000000" w:rsidRPr="00DF6553" w:rsidP="00DF6553">
      <w:pPr>
        <w:pStyle w:val="AllowPageBreak"/>
      </w:pPr>
    </w:p>
    <w:p w:rsidR="00000000" w:rsidRPr="00DF6553" w:rsidP="00DF6553">
      <w:pPr>
        <w:pStyle w:val="Heading1"/>
      </w:pPr>
      <w:bookmarkStart w:id="2" w:name="O_1053030"/>
      <w:bookmarkEnd w:id="2"/>
      <w:r w:rsidRPr="00DF6553">
        <w:t>Application</w:t>
      </w:r>
    </w:p>
    <w:p w:rsidR="00000000" w:rsidRPr="00DF6553" w:rsidP="00DF62F1">
      <w:pPr>
        <w:pStyle w:val="BodyText"/>
      </w:pPr>
      <w:r w:rsidRPr="00DF6553">
        <w:t>This unit specifies the skills and knowledge required to diagnose faults in security equi</w:t>
      </w:r>
      <w:r w:rsidRPr="00DF6553">
        <w:t>pment and systems that employ advanced technologies including biometrics, artificial intelligence (AI), robotics, smart technologies and video integration.  It includes applying methodical diagnostic procedures, testing suspected fault scenarios, and asses</w:t>
      </w:r>
      <w:r w:rsidRPr="00DF6553">
        <w:t xml:space="preserve">sing test results, historical information and operational data to diagnose faults and recommend options for rectification.  This work applies in extra low voltage environments as defined in Australian Standard </w:t>
      </w:r>
      <w:r w:rsidRPr="00DF6553">
        <w:rPr>
          <w:rStyle w:val="Emphasis"/>
        </w:rPr>
        <w:t>AS/NZS 2201.1:2007 Intruder alarm systems – Cl</w:t>
      </w:r>
      <w:r w:rsidRPr="00DF6553">
        <w:rPr>
          <w:rStyle w:val="Emphasis"/>
        </w:rPr>
        <w:t>ient’s premises – Design, installation, commissioning and maintenance</w:t>
      </w:r>
      <w:r w:rsidRPr="00DF6553">
        <w:t xml:space="preserve"> (AS/NZS 2201).</w:t>
      </w:r>
    </w:p>
    <w:p w:rsidR="00000000" w:rsidRPr="00DF6553" w:rsidP="00DF62F1">
      <w:pPr>
        <w:pStyle w:val="BodyText"/>
      </w:pPr>
      <w:r w:rsidRPr="00DF6553">
        <w:t>A person working at this level would be expected to take responsibility for organising and completing tasks assigned to them without close supervision.</w:t>
      </w:r>
    </w:p>
    <w:p w:rsidR="00000000" w:rsidRPr="00DF6553" w:rsidP="00DF62F1">
      <w:pPr>
        <w:pStyle w:val="BodyText"/>
      </w:pPr>
      <w:r w:rsidRPr="00DF6553">
        <w:t>Licensing, legislat</w:t>
      </w:r>
      <w:r w:rsidRPr="00DF6553">
        <w:t>ive or certification requirements apply to advising on, supplying, installing, maintaining, monitoring, repairing and servicing security equipment in some states and territories.  For further information, check with the relevant regulatory authority.</w:t>
      </w:r>
    </w:p>
    <w:p w:rsidR="00000000" w:rsidRPr="00DF6553" w:rsidP="00DF6553">
      <w:pPr>
        <w:pStyle w:val="Heading1"/>
      </w:pPr>
      <w:bookmarkStart w:id="3" w:name="O_1053029"/>
      <w:bookmarkEnd w:id="3"/>
      <w:r w:rsidRPr="00DF6553">
        <w:t>Pre-requisite Unit</w:t>
      </w:r>
    </w:p>
    <w:p w:rsidR="00000000" w:rsidRPr="00DF6553" w:rsidP="00DF62F1">
      <w:pPr>
        <w:pStyle w:val="BodyText"/>
      </w:pPr>
      <w:r w:rsidRPr="00DF6553">
        <w:t>Nil.</w:t>
      </w:r>
    </w:p>
    <w:p w:rsidR="00000000" w:rsidRPr="00DF6553" w:rsidP="00DF6553">
      <w:pPr>
        <w:pStyle w:val="Heading1"/>
      </w:pPr>
      <w:bookmarkStart w:id="4" w:name="O_1053028"/>
      <w:bookmarkEnd w:id="4"/>
      <w:r w:rsidRPr="00DF6553">
        <w:t>Unit Sector</w:t>
      </w:r>
    </w:p>
    <w:p w:rsidR="00000000" w:rsidRPr="00DF6553" w:rsidP="00DF62F1">
      <w:pPr>
        <w:pStyle w:val="BodyText"/>
      </w:pPr>
      <w:r w:rsidRPr="00DF6553">
        <w:t>Technical</w:t>
      </w:r>
    </w:p>
    <w:p w:rsidR="00000000" w:rsidRPr="00DF6553" w:rsidP="00DF6553">
      <w:pPr>
        <w:pStyle w:val="Heading1"/>
      </w:pPr>
      <w:bookmarkStart w:id="5" w:name="O_1053027"/>
      <w:bookmarkEnd w:id="5"/>
      <w:r w:rsidRPr="00DF655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F655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Performance criteria describe what needs to be done to demonstrate achievement of the element.</w:t>
            </w:r>
          </w:p>
        </w:tc>
      </w:tr>
      <w:tr w:rsidTr="00DF6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1</w:t>
            </w:r>
          </w:p>
        </w:tc>
        <w:tc>
          <w:tcPr>
            <w:tcW w:w="2357"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 xml:space="preserve">Prepare to diagnose </w:t>
            </w:r>
            <w:r w:rsidRPr="00DF6553">
              <w:t>advanced technology security equipment and system faults.</w:t>
            </w: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1.1</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 xml:space="preserve">Review work instructions to confirm client requirements </w:t>
            </w:r>
            <w:r w:rsidRPr="00DF6553">
              <w:t>and diagnostic time</w:t>
            </w:r>
            <w:r w:rsidRPr="00DF6553">
              <w:t>frames.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1.2</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Review AS/NZS 2201 to understand regulatory requirements associated with diagnosing security equipment and system faults and apply to work instructions.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1.3</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Use questioning and active listening to gather information on type of security equipment and system, technologies involved and extent of fault.</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1.4</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Review and follow workplace policies and procedures including work health and safety when carrying out wo</w:t>
            </w:r>
            <w:r w:rsidRPr="00DF6553">
              <w:t>rk tasks.</w:t>
            </w:r>
          </w:p>
        </w:tc>
      </w:tr>
      <w:tr w:rsidTr="00DF6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F6553">
            <w:pPr>
              <w:pStyle w:val="BodyText"/>
              <w:rPr>
                <w:lang w:val="en-NZ"/>
              </w:rPr>
            </w:pPr>
          </w:p>
        </w:tc>
      </w:tr>
      <w:tr w:rsidTr="00DF6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2</w:t>
            </w:r>
          </w:p>
        </w:tc>
        <w:tc>
          <w:tcPr>
            <w:tcW w:w="2357"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2.1</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Plan and prioritise work tasks allowing sufficient time to meet work instructions.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2.2</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Select and organise required materials, tools and equipment including personal protective equipment and check for safe and correct operation.</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2.3</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Arrange access to security equipment and system in consultation with relevant persons.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2.4</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Identify hazards in the work area and apply risk control measures.</w:t>
            </w:r>
          </w:p>
        </w:tc>
      </w:tr>
      <w:tr w:rsidTr="00DF6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F6553">
            <w:pPr>
              <w:pStyle w:val="BodyText"/>
              <w:rPr>
                <w:lang w:val="en-NZ"/>
              </w:rPr>
            </w:pPr>
          </w:p>
        </w:tc>
      </w:tr>
      <w:tr w:rsidTr="00DF6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w:t>
            </w:r>
          </w:p>
        </w:tc>
        <w:tc>
          <w:tcPr>
            <w:tcW w:w="2357"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Conduct advanced technology security equipment and system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3.1</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 xml:space="preserve">Use safe work practices when working with electronic equipment and cables according </w:t>
            </w:r>
            <w:r w:rsidRPr="00DF6553">
              <w:t>to WHS requirements.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3.2</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Isolate security equipment and system according to workplace requirements.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3.3</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Confirm normal performance of advanced technology security equipment and system against specification schedules.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3.4</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Inspect and check advanced technology security system components and test operation according to manufacturers’ instructions.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3.5</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Methodically apply diagnostic methods using measurements and estimations of system operating parameters.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3.6</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Check and test configurations and connections for equipment and system technologies following manufacturers’ instructions.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3.7</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Test suspected fault scenarios to identify source of system problems.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3.8</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Assess test data, site variables, operational and</w:t>
            </w:r>
            <w:r w:rsidRPr="00DF6553">
              <w:t xml:space="preserve"> historical information to support fault diagnosis.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3.9</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Diagnose fault or seek assistance from relevant persons to meet work instructions.</w:t>
            </w:r>
          </w:p>
        </w:tc>
      </w:tr>
      <w:tr w:rsidTr="00DF6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F6553">
            <w:pPr>
              <w:pStyle w:val="BodyText"/>
              <w:rPr>
                <w:lang w:val="en-NZ"/>
              </w:rPr>
            </w:pPr>
          </w:p>
        </w:tc>
      </w:tr>
      <w:tr w:rsidTr="00DF6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4</w:t>
            </w:r>
          </w:p>
        </w:tc>
        <w:tc>
          <w:tcPr>
            <w:tcW w:w="2357" w:type="dxa"/>
            <w:vMerge w:val="restart"/>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Recommend options for fault rectification and complete documentation.</w:t>
            </w: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4.1</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Document diagnosed faults and options for fault rectification that are supported by verifiable data according to workplace and regulatory requirements.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4.2</w:t>
            </w:r>
          </w:p>
        </w:tc>
        <w:tc>
          <w:tcPr>
            <w:tcW w:w="5659"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Check tools and equipment for faults, wear or damage and rectify or report problems.</w:t>
            </w:r>
          </w:p>
        </w:tc>
      </w:tr>
      <w:tr w:rsidTr="00DF6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6553">
            <w:pPr>
              <w:pStyle w:val="BodyText"/>
              <w:rPr>
                <w:lang w:val="en-NZ"/>
              </w:rPr>
            </w:pPr>
            <w:r w:rsidRPr="00DF6553">
              <w:t>4.3</w:t>
            </w:r>
          </w:p>
        </w:tc>
        <w:tc>
          <w:tcPr>
            <w:tcW w:w="5659" w:type="dxa"/>
            <w:tcBorders>
              <w:top w:val="nil"/>
              <w:left w:val="nil"/>
              <w:bottom w:val="nil"/>
              <w:right w:val="nil"/>
            </w:tcBorders>
            <w:tcMar>
              <w:top w:w="0" w:type="dxa"/>
              <w:left w:w="62" w:type="dxa"/>
              <w:bottom w:w="0" w:type="dxa"/>
              <w:right w:w="62" w:type="dxa"/>
            </w:tcMar>
          </w:tcPr>
          <w:p w:rsidR="00000000" w:rsidRPr="00DF6553" w:rsidP="00DF6553">
            <w:pPr>
              <w:pStyle w:val="BodyText"/>
            </w:pPr>
            <w:r w:rsidRPr="00DF6553">
              <w:t>Clean and restore work area and remove waste caused by work tasks.</w:t>
            </w:r>
          </w:p>
        </w:tc>
      </w:tr>
    </w:tbl>
    <w:p w:rsidR="00000000" w:rsidRPr="00DF6553" w:rsidP="00DF6553">
      <w:pPr>
        <w:pStyle w:val="BodyText"/>
      </w:pPr>
    </w:p>
    <w:p w:rsidR="00000000" w:rsidRPr="00DF6553" w:rsidP="00DF6553">
      <w:pPr>
        <w:pStyle w:val="AllowPageBreak"/>
      </w:pPr>
    </w:p>
    <w:p w:rsidR="00000000" w:rsidRPr="00DF6553" w:rsidP="00DF6553">
      <w:pPr>
        <w:pStyle w:val="Heading1"/>
      </w:pPr>
      <w:bookmarkStart w:id="6" w:name="O_1053026"/>
      <w:bookmarkEnd w:id="6"/>
      <w:r w:rsidRPr="00DF6553">
        <w:t>Foundation Skills</w:t>
      </w:r>
    </w:p>
    <w:p w:rsidR="00000000" w:rsidRPr="00DF6553" w:rsidP="00DF62F1">
      <w:pPr>
        <w:pStyle w:val="BodyText"/>
      </w:pPr>
      <w:r w:rsidRPr="00DF6553">
        <w:t>As well as the foundation skills explicit in the performance criteria of this unit, candidates require:</w:t>
      </w:r>
    </w:p>
    <w:p w:rsidR="00000000" w:rsidRPr="00DF6553" w:rsidP="00DF6553">
      <w:pPr>
        <w:pStyle w:val="ListBullet"/>
      </w:pPr>
      <w:r w:rsidRPr="00DF6553">
        <w:t>reading skills to interpret key requirements of:</w:t>
      </w:r>
    </w:p>
    <w:p w:rsidR="00000000" w:rsidRPr="00DF6553" w:rsidP="00DF6553">
      <w:pPr>
        <w:pStyle w:val="ListBullet2"/>
      </w:pPr>
      <w:r w:rsidRPr="00DF6553">
        <w:t>plans and specifications when locating equipment and system components</w:t>
      </w:r>
    </w:p>
    <w:p w:rsidR="00000000" w:rsidRPr="00DF6553" w:rsidP="00DF6553">
      <w:pPr>
        <w:pStyle w:val="ListBullet2"/>
      </w:pPr>
      <w:r w:rsidRPr="00DF6553">
        <w:t>Australian standards and manufacturers’ instructions.</w:t>
      </w:r>
    </w:p>
    <w:p w:rsidR="00000000" w:rsidRPr="00DF6553" w:rsidP="00DF6553">
      <w:pPr>
        <w:pStyle w:val="AllowPageBreak"/>
      </w:pPr>
    </w:p>
    <w:p w:rsidR="00000000" w:rsidRPr="00DF6553" w:rsidP="00DF6553">
      <w:pPr>
        <w:pStyle w:val="Heading1"/>
      </w:pPr>
      <w:bookmarkStart w:id="7" w:name="O_1053025"/>
      <w:bookmarkEnd w:id="7"/>
      <w:r w:rsidRPr="00DF6553">
        <w:t>Unit Mapping Information</w:t>
      </w:r>
    </w:p>
    <w:p w:rsidR="00000000" w:rsidRPr="00DF6553" w:rsidP="00DF62F1">
      <w:pPr>
        <w:pStyle w:val="BodyText"/>
      </w:pPr>
      <w:r w:rsidRPr="00DF6553">
        <w:t>Supersedes and not equivalent to CPPS</w:t>
      </w:r>
      <w:r w:rsidRPr="00DF6553">
        <w:t>EC3025A Identify and diagnose biometric system fault.</w:t>
      </w:r>
    </w:p>
    <w:p w:rsidR="00000000" w:rsidRPr="00DF6553" w:rsidP="00DF6553">
      <w:pPr>
        <w:pStyle w:val="Heading1"/>
      </w:pPr>
      <w:bookmarkStart w:id="8" w:name="O_1053018"/>
      <w:bookmarkEnd w:id="8"/>
      <w:r w:rsidRPr="00DF6553">
        <w:t>Links</w:t>
      </w:r>
    </w:p>
    <w:p w:rsidR="00000000" w:rsidRPr="00DF6553" w:rsidP="00DF62F1">
      <w:pPr>
        <w:pStyle w:val="BodyText"/>
      </w:pPr>
      <w:r w:rsidRPr="00DF655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C04BB">
        <w:rPr>
          <w:rStyle w:val="Hyperlink"/>
        </w:rPr>
        <w:t>https://vetnet.gov.au/Pages/TrainingDocs.aspx?q=7e15fa6a-68b8-4097-b099-030a5569b1ad</w:t>
      </w:r>
      <w:r>
        <w:fldChar w:fldCharType="end"/>
      </w:r>
    </w:p>
    <w:p w:rsidR="00000000" w:rsidRPr="00DF6553" w:rsidP="00DF6553"/>
    <w:sectPr w:rsidSect="00DF65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53" w:rsidRPr="00DF62F1" w:rsidP="00DF6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F1" w:rsidP="00DF6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2F1" w:rsidP="00DF65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F62F1" w:rsidP="00DF6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553" w:rsidRPr="00DF62F1" w:rsidP="00DF6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F1" w:rsidRPr="002D2AF8" w:rsidP="00DF6553">
    <w:pPr>
      <w:pStyle w:val="Header"/>
      <w:framePr w:wrap="around"/>
    </w:pPr>
    <w:r>
      <w:fldChar w:fldCharType="begin"/>
    </w:r>
    <w:r>
      <w:instrText xml:space="preserve"> TITLE   \* MERGEFORMAT </w:instrText>
    </w:r>
    <w:r>
      <w:fldChar w:fldCharType="separate"/>
    </w:r>
    <w:r>
      <w:t>CPPSEC3025 Diagnose faults in advanced technology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F62F1" w:rsidP="00DF6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E0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A0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C2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553"/>
    <w:pPr>
      <w:spacing w:before="360" w:after="60"/>
      <w:outlineLvl w:val="0"/>
    </w:pPr>
    <w:rPr>
      <w:sz w:val="32"/>
    </w:rPr>
  </w:style>
  <w:style w:type="paragraph" w:styleId="Heading2">
    <w:name w:val="heading 2"/>
    <w:basedOn w:val="HeadingBase"/>
    <w:next w:val="BodyText"/>
    <w:link w:val="Heading2Char"/>
    <w:qFormat/>
    <w:rsid w:val="00DF6553"/>
    <w:pPr>
      <w:keepLines/>
      <w:spacing w:before="240" w:after="120"/>
      <w:outlineLvl w:val="1"/>
    </w:pPr>
    <w:rPr>
      <w:sz w:val="28"/>
      <w:szCs w:val="40"/>
    </w:rPr>
  </w:style>
  <w:style w:type="paragraph" w:styleId="Heading3">
    <w:name w:val="heading 3"/>
    <w:basedOn w:val="HeadingBase"/>
    <w:next w:val="BodyText"/>
    <w:link w:val="Heading3Char"/>
    <w:qFormat/>
    <w:rsid w:val="00DF6553"/>
    <w:pPr>
      <w:spacing w:before="180" w:after="120"/>
      <w:outlineLvl w:val="2"/>
    </w:pPr>
    <w:rPr>
      <w:spacing w:val="-10"/>
      <w:kern w:val="32"/>
    </w:rPr>
  </w:style>
  <w:style w:type="paragraph" w:styleId="Heading4">
    <w:name w:val="heading 4"/>
    <w:basedOn w:val="HeadingBase"/>
    <w:next w:val="BodyText"/>
    <w:link w:val="Heading4Char"/>
    <w:qFormat/>
    <w:rsid w:val="00DF6553"/>
    <w:pPr>
      <w:spacing w:before="160" w:after="120"/>
      <w:outlineLvl w:val="3"/>
    </w:pPr>
    <w:rPr>
      <w:sz w:val="22"/>
    </w:rPr>
  </w:style>
  <w:style w:type="paragraph" w:styleId="Heading5">
    <w:name w:val="heading 5"/>
    <w:basedOn w:val="HeadingBase"/>
    <w:next w:val="Normal"/>
    <w:link w:val="Heading5Char"/>
    <w:qFormat/>
    <w:rsid w:val="00DF6553"/>
    <w:pPr>
      <w:spacing w:before="80"/>
      <w:outlineLvl w:val="4"/>
    </w:pPr>
    <w:rPr>
      <w:color w:val="918585"/>
      <w:sz w:val="20"/>
    </w:rPr>
  </w:style>
  <w:style w:type="paragraph" w:styleId="Heading6">
    <w:name w:val="heading 6"/>
    <w:basedOn w:val="HeadingBase"/>
    <w:next w:val="Normal"/>
    <w:link w:val="Heading6Char"/>
    <w:qFormat/>
    <w:rsid w:val="00DF6553"/>
    <w:pPr>
      <w:spacing w:before="60"/>
      <w:outlineLvl w:val="5"/>
    </w:pPr>
    <w:rPr>
      <w:color w:val="918585"/>
      <w:sz w:val="20"/>
    </w:rPr>
  </w:style>
  <w:style w:type="paragraph" w:styleId="Heading7">
    <w:name w:val="heading 7"/>
    <w:basedOn w:val="Normal"/>
    <w:next w:val="Normal"/>
    <w:link w:val="Heading7Char"/>
    <w:qFormat/>
    <w:rsid w:val="00DF6553"/>
    <w:pPr>
      <w:ind w:left="720"/>
      <w:outlineLvl w:val="6"/>
    </w:pPr>
    <w:rPr>
      <w:i/>
    </w:rPr>
  </w:style>
  <w:style w:type="paragraph" w:styleId="Heading8">
    <w:name w:val="heading 8"/>
    <w:basedOn w:val="Normal"/>
    <w:next w:val="Normal"/>
    <w:link w:val="Heading8Char"/>
    <w:qFormat/>
    <w:rsid w:val="00DF6553"/>
    <w:pPr>
      <w:ind w:left="720"/>
      <w:outlineLvl w:val="7"/>
    </w:pPr>
    <w:rPr>
      <w:i/>
    </w:rPr>
  </w:style>
  <w:style w:type="paragraph" w:styleId="Heading9">
    <w:name w:val="heading 9"/>
    <w:basedOn w:val="Normal"/>
    <w:next w:val="Normal"/>
    <w:link w:val="Heading9Char"/>
    <w:qFormat/>
    <w:rsid w:val="00DF6553"/>
    <w:pPr>
      <w:ind w:left="720"/>
      <w:outlineLvl w:val="8"/>
    </w:pPr>
    <w:rPr>
      <w:i/>
    </w:rPr>
  </w:style>
  <w:style w:type="character" w:default="1" w:styleId="DefaultParagraphFont">
    <w:name w:val="Default Paragraph Font"/>
    <w:uiPriority w:val="1"/>
    <w:unhideWhenUsed/>
    <w:rsid w:val="00DF6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553"/>
  </w:style>
  <w:style w:type="character" w:customStyle="1" w:styleId="Heading1Char">
    <w:name w:val="Heading 1 Char"/>
    <w:basedOn w:val="DefaultParagraphFont"/>
    <w:link w:val="Heading1"/>
    <w:rsid w:val="00DF6553"/>
    <w:rPr>
      <w:rFonts w:ascii="Times New Roman" w:eastAsia="Times New Roman" w:hAnsi="Times New Roman" w:cs="Times New Roman"/>
      <w:b/>
      <w:sz w:val="32"/>
      <w:szCs w:val="20"/>
      <w:lang w:eastAsia="en-US"/>
    </w:rPr>
  </w:style>
  <w:style w:type="paragraph" w:styleId="BodyText">
    <w:name w:val="Body Text"/>
    <w:basedOn w:val="Normal"/>
    <w:link w:val="BodyTextChar"/>
    <w:rsid w:val="00DF6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553"/>
    <w:rPr>
      <w:rFonts w:ascii="Times New Roman" w:eastAsia="Times New Roman" w:hAnsi="Times New Roman" w:cs="Times New Roman"/>
      <w:sz w:val="24"/>
      <w:lang w:eastAsia="en-US"/>
    </w:rPr>
  </w:style>
  <w:style w:type="paragraph" w:styleId="ListBullet">
    <w:name w:val="List Bullet"/>
    <w:basedOn w:val="List"/>
    <w:rsid w:val="00DF6553"/>
    <w:pPr>
      <w:numPr>
        <w:numId w:val="12"/>
      </w:numPr>
      <w:tabs>
        <w:tab w:val="clear" w:pos="340"/>
      </w:tabs>
      <w:spacing w:before="40" w:after="40"/>
    </w:pPr>
  </w:style>
  <w:style w:type="paragraph" w:styleId="ListBullet2">
    <w:name w:val="List Bullet 2"/>
    <w:basedOn w:val="List2"/>
    <w:rsid w:val="00DF6553"/>
    <w:pPr>
      <w:numPr>
        <w:numId w:val="13"/>
      </w:numPr>
      <w:tabs>
        <w:tab w:val="clear" w:pos="680"/>
      </w:tabs>
    </w:pPr>
  </w:style>
  <w:style w:type="character" w:styleId="Emphasis">
    <w:name w:val="Emphasis"/>
    <w:basedOn w:val="DefaultParagraphFont"/>
    <w:qFormat/>
    <w:rsid w:val="00DF6553"/>
    <w:rPr>
      <w:i/>
    </w:rPr>
  </w:style>
  <w:style w:type="paragraph" w:customStyle="1" w:styleId="SuperHeading">
    <w:name w:val="SuperHeading"/>
    <w:basedOn w:val="Normal"/>
    <w:rsid w:val="00DF6553"/>
    <w:pPr>
      <w:spacing w:before="240" w:after="120"/>
      <w:outlineLvl w:val="0"/>
    </w:pPr>
    <w:rPr>
      <w:rFonts w:ascii="Times New Roman" w:hAnsi="Times New Roman"/>
      <w:b/>
      <w:sz w:val="32"/>
    </w:rPr>
  </w:style>
  <w:style w:type="paragraph" w:customStyle="1" w:styleId="AllowPageBreak">
    <w:name w:val="AllowPageBreak"/>
    <w:rsid w:val="00DF6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553"/>
    <w:rPr>
      <w:rFonts w:ascii="Courier New" w:eastAsia="Times New Roman" w:hAnsi="Courier New" w:cs="Times New Roman"/>
      <w:i/>
      <w:szCs w:val="20"/>
      <w:lang w:eastAsia="en-US"/>
    </w:rPr>
  </w:style>
  <w:style w:type="paragraph" w:customStyle="1" w:styleId="HeadingBase">
    <w:name w:val="Heading Base"/>
    <w:rsid w:val="00DF6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553"/>
    <w:pPr>
      <w:tabs>
        <w:tab w:val="right" w:leader="dot" w:pos="9072"/>
      </w:tabs>
      <w:ind w:left="567"/>
    </w:pPr>
    <w:rPr>
      <w:szCs w:val="22"/>
    </w:rPr>
  </w:style>
  <w:style w:type="paragraph" w:customStyle="1" w:styleId="TOCBase">
    <w:name w:val="TOC Base"/>
    <w:rsid w:val="00DF6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553"/>
    <w:pPr>
      <w:tabs>
        <w:tab w:val="right" w:leader="dot" w:pos="9072"/>
      </w:tabs>
      <w:spacing w:before="40" w:after="40"/>
      <w:ind w:left="284"/>
    </w:pPr>
    <w:rPr>
      <w:rFonts w:ascii="Times New Roman" w:hAnsi="Times New Roman"/>
    </w:rPr>
  </w:style>
  <w:style w:type="paragraph" w:styleId="TOC1">
    <w:name w:val="toc 1"/>
    <w:basedOn w:val="TOCBase"/>
    <w:next w:val="Normal"/>
    <w:rsid w:val="00DF6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553"/>
    <w:rPr>
      <w:rFonts w:ascii="Times New Roman" w:eastAsia="Times New Roman" w:hAnsi="Times New Roman" w:cs="Times New Roman"/>
      <w:sz w:val="16"/>
      <w:lang w:eastAsia="en-US"/>
    </w:rPr>
  </w:style>
  <w:style w:type="paragraph" w:styleId="Title">
    <w:name w:val="Title"/>
    <w:basedOn w:val="HeadingBase"/>
    <w:link w:val="TitleChar"/>
    <w:qFormat/>
    <w:rsid w:val="00DF6553"/>
    <w:pPr>
      <w:spacing w:before="5040"/>
      <w:jc w:val="center"/>
    </w:pPr>
    <w:rPr>
      <w:sz w:val="48"/>
      <w:szCs w:val="72"/>
      <w:lang w:val="en-US"/>
    </w:rPr>
  </w:style>
  <w:style w:type="character" w:customStyle="1" w:styleId="TitleChar">
    <w:name w:val="Title Char"/>
    <w:basedOn w:val="DefaultParagraphFont"/>
    <w:link w:val="Title"/>
    <w:rsid w:val="00DF6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553"/>
    <w:pPr>
      <w:tabs>
        <w:tab w:val="left" w:pos="3600"/>
        <w:tab w:val="left" w:pos="3958"/>
      </w:tabs>
    </w:pPr>
  </w:style>
  <w:style w:type="paragraph" w:styleId="List">
    <w:name w:val="List"/>
    <w:basedOn w:val="BodyText"/>
    <w:next w:val="BodyText"/>
    <w:rsid w:val="00DF6553"/>
    <w:pPr>
      <w:tabs>
        <w:tab w:val="left" w:pos="340"/>
      </w:tabs>
      <w:spacing w:before="60" w:after="60"/>
      <w:ind w:left="340" w:hanging="340"/>
    </w:pPr>
  </w:style>
  <w:style w:type="paragraph" w:customStyle="1" w:styleId="Note">
    <w:name w:val="Note"/>
    <w:basedOn w:val="BodyText"/>
    <w:rsid w:val="00DF65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6553"/>
    <w:rPr>
      <w:b/>
      <w:spacing w:val="0"/>
    </w:rPr>
  </w:style>
  <w:style w:type="paragraph" w:customStyle="1" w:styleId="SuperTitle">
    <w:name w:val="SuperTitle"/>
    <w:basedOn w:val="Title"/>
    <w:rsid w:val="00DF6553"/>
    <w:pPr>
      <w:framePr w:wrap="auto" w:hAnchor="text" w:y="6049"/>
    </w:pPr>
    <w:rPr>
      <w:color w:val="000000"/>
      <w:sz w:val="40"/>
    </w:rPr>
  </w:style>
  <w:style w:type="paragraph" w:customStyle="1" w:styleId="TOCTitle">
    <w:name w:val="TOCTitle"/>
    <w:basedOn w:val="Heading1"/>
    <w:rsid w:val="00DF6553"/>
    <w:pPr>
      <w:spacing w:after="240"/>
      <w:jc w:val="center"/>
      <w:outlineLvl w:val="9"/>
    </w:pPr>
    <w:rPr>
      <w:caps/>
    </w:rPr>
  </w:style>
  <w:style w:type="paragraph" w:customStyle="1" w:styleId="Version">
    <w:name w:val="Version"/>
    <w:rsid w:val="00DF6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553"/>
    <w:pPr>
      <w:keepNext w:val="0"/>
      <w:tabs>
        <w:tab w:val="right" w:pos="4176"/>
      </w:tabs>
      <w:ind w:left="198" w:hanging="198"/>
    </w:pPr>
    <w:rPr>
      <w:rFonts w:ascii="Garamond" w:hAnsi="Garamond"/>
    </w:rPr>
  </w:style>
  <w:style w:type="paragraph" w:styleId="IndexHeading">
    <w:name w:val="index heading"/>
    <w:basedOn w:val="Normal"/>
    <w:next w:val="Index1"/>
    <w:semiHidden/>
    <w:rsid w:val="00DF6553"/>
    <w:pPr>
      <w:spacing w:before="120" w:after="120"/>
    </w:pPr>
    <w:rPr>
      <w:rFonts w:ascii="Arial" w:hAnsi="Arial"/>
      <w:b/>
      <w:color w:val="918585"/>
      <w:sz w:val="24"/>
    </w:rPr>
  </w:style>
  <w:style w:type="paragraph" w:styleId="Header">
    <w:name w:val="header"/>
    <w:basedOn w:val="Normal"/>
    <w:link w:val="HeaderChar"/>
    <w:rsid w:val="00DF6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553"/>
    <w:rPr>
      <w:rFonts w:ascii="Times New Roman" w:eastAsia="Times New Roman" w:hAnsi="Times New Roman" w:cs="Times New Roman"/>
      <w:sz w:val="16"/>
      <w:szCs w:val="20"/>
      <w:lang w:val="en-GB" w:eastAsia="en-US"/>
    </w:rPr>
  </w:style>
  <w:style w:type="paragraph" w:customStyle="1" w:styleId="Chapter">
    <w:name w:val="Chapter"/>
    <w:basedOn w:val="Normal"/>
    <w:rsid w:val="00DF6553"/>
    <w:pPr>
      <w:spacing w:before="240"/>
    </w:pPr>
    <w:rPr>
      <w:rFonts w:ascii="Times New Roman" w:hAnsi="Times New Roman"/>
      <w:smallCaps/>
      <w:spacing w:val="80"/>
      <w:sz w:val="28"/>
    </w:rPr>
  </w:style>
  <w:style w:type="paragraph" w:customStyle="1" w:styleId="InChapter">
    <w:name w:val="InChapter"/>
    <w:basedOn w:val="Heading3"/>
    <w:rsid w:val="00DF6553"/>
    <w:pPr>
      <w:spacing w:after="240"/>
      <w:outlineLvl w:val="9"/>
    </w:pPr>
    <w:rPr>
      <w:noProof/>
    </w:rPr>
  </w:style>
  <w:style w:type="paragraph" w:styleId="Index2">
    <w:name w:val="index 2"/>
    <w:basedOn w:val="Normal"/>
    <w:next w:val="Normal"/>
    <w:semiHidden/>
    <w:rsid w:val="00DF6553"/>
    <w:pPr>
      <w:tabs>
        <w:tab w:val="right" w:pos="4176"/>
      </w:tabs>
      <w:ind w:left="568" w:hanging="284"/>
    </w:pPr>
    <w:rPr>
      <w:rFonts w:ascii="Garamond" w:hAnsi="Garamond"/>
    </w:rPr>
  </w:style>
  <w:style w:type="paragraph" w:customStyle="1" w:styleId="Byline">
    <w:name w:val="Byline"/>
    <w:rsid w:val="00DF6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553"/>
    <w:pPr>
      <w:tabs>
        <w:tab w:val="clear" w:pos="3600"/>
        <w:tab w:val="clear" w:pos="3958"/>
      </w:tabs>
      <w:jc w:val="right"/>
    </w:pPr>
  </w:style>
  <w:style w:type="paragraph" w:styleId="Caption">
    <w:name w:val="caption"/>
    <w:basedOn w:val="BodyText"/>
    <w:next w:val="Normal"/>
    <w:qFormat/>
    <w:rsid w:val="00DF6553"/>
    <w:pPr>
      <w:framePr w:w="2268" w:hSpace="181" w:vSpace="181" w:wrap="around" w:vAnchor="text" w:hAnchor="page" w:x="1135" w:y="285" w:anchorLock="1"/>
    </w:pPr>
    <w:rPr>
      <w:i/>
    </w:rPr>
  </w:style>
  <w:style w:type="paragraph" w:customStyle="1" w:styleId="MiniTOCTitle">
    <w:name w:val="MiniTOCTitle"/>
    <w:basedOn w:val="Heading4"/>
    <w:rsid w:val="00DF6553"/>
    <w:pPr>
      <w:spacing w:before="240"/>
      <w:outlineLvl w:val="9"/>
    </w:pPr>
    <w:rPr>
      <w:noProof/>
      <w:sz w:val="24"/>
    </w:rPr>
  </w:style>
  <w:style w:type="paragraph" w:customStyle="1" w:styleId="MiniTOCItem">
    <w:name w:val="MiniTOCItem"/>
    <w:basedOn w:val="ListBullet"/>
    <w:rsid w:val="00DF6553"/>
    <w:pPr>
      <w:numPr>
        <w:numId w:val="0"/>
      </w:numPr>
      <w:tabs>
        <w:tab w:val="right" w:leader="dot" w:pos="6521"/>
      </w:tabs>
      <w:spacing w:before="0" w:after="0"/>
    </w:pPr>
  </w:style>
  <w:style w:type="paragraph" w:customStyle="1" w:styleId="TOFTitle">
    <w:name w:val="TOFTitle"/>
    <w:basedOn w:val="TOCTitle"/>
    <w:rsid w:val="00DF6553"/>
  </w:style>
  <w:style w:type="paragraph" w:styleId="TableofFigures">
    <w:name w:val="table of figures"/>
    <w:basedOn w:val="Normal"/>
    <w:next w:val="Normal"/>
    <w:semiHidden/>
    <w:rsid w:val="00DF6553"/>
    <w:pPr>
      <w:tabs>
        <w:tab w:val="right" w:leader="dot" w:pos="9072"/>
      </w:tabs>
      <w:ind w:left="970" w:hanging="403"/>
    </w:pPr>
    <w:rPr>
      <w:rFonts w:ascii="Times New Roman" w:hAnsi="Times New Roman"/>
      <w:b/>
    </w:rPr>
  </w:style>
  <w:style w:type="paragraph" w:styleId="ListNumber">
    <w:name w:val="List Number"/>
    <w:basedOn w:val="List"/>
    <w:rsid w:val="00DF6553"/>
    <w:pPr>
      <w:numPr>
        <w:numId w:val="15"/>
      </w:numPr>
      <w:tabs>
        <w:tab w:val="clear" w:pos="340"/>
      </w:tabs>
    </w:pPr>
  </w:style>
  <w:style w:type="character" w:customStyle="1" w:styleId="WingdingSymbols">
    <w:name w:val="Wingding Symbols"/>
    <w:rsid w:val="00DF6553"/>
    <w:rPr>
      <w:rFonts w:ascii="Wingdings" w:hAnsi="Wingdings"/>
    </w:rPr>
  </w:style>
  <w:style w:type="paragraph" w:customStyle="1" w:styleId="TableHeading">
    <w:name w:val="Table Heading"/>
    <w:basedOn w:val="HeadingBase"/>
    <w:rsid w:val="00DF6553"/>
    <w:pPr>
      <w:keepLines/>
      <w:pBdr>
        <w:bottom w:val="single" w:sz="6" w:space="1" w:color="918585"/>
      </w:pBdr>
      <w:spacing w:before="240"/>
    </w:pPr>
  </w:style>
  <w:style w:type="character" w:customStyle="1" w:styleId="HotSpot">
    <w:name w:val="HotSpot"/>
    <w:rsid w:val="00DF6553"/>
    <w:rPr>
      <w:color w:val="0033CC"/>
      <w:u w:val="none"/>
    </w:rPr>
  </w:style>
  <w:style w:type="paragraph" w:customStyle="1" w:styleId="BodyTextRight">
    <w:name w:val="Body Text Right"/>
    <w:basedOn w:val="BodyText"/>
    <w:rsid w:val="00DF6553"/>
    <w:pPr>
      <w:spacing w:before="0" w:after="0"/>
      <w:jc w:val="right"/>
    </w:pPr>
  </w:style>
  <w:style w:type="paragraph" w:styleId="Index3">
    <w:name w:val="index 3"/>
    <w:basedOn w:val="ListNumber2"/>
    <w:next w:val="Normal"/>
    <w:semiHidden/>
    <w:rsid w:val="00DF6553"/>
    <w:pPr>
      <w:numPr>
        <w:numId w:val="0"/>
      </w:numPr>
      <w:tabs>
        <w:tab w:val="right" w:leader="dot" w:pos="4176"/>
      </w:tabs>
    </w:pPr>
  </w:style>
  <w:style w:type="paragraph" w:styleId="ListNumber2">
    <w:name w:val="List Number 2"/>
    <w:basedOn w:val="List2"/>
    <w:rsid w:val="00DF6553"/>
    <w:pPr>
      <w:numPr>
        <w:numId w:val="10"/>
      </w:numPr>
      <w:tabs>
        <w:tab w:val="clear" w:pos="1060"/>
      </w:tabs>
    </w:pPr>
  </w:style>
  <w:style w:type="paragraph" w:customStyle="1" w:styleId="MarginNote">
    <w:name w:val="Margin Note"/>
    <w:basedOn w:val="BodyText"/>
    <w:rsid w:val="00DF6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553"/>
    <w:rPr>
      <w:sz w:val="32"/>
    </w:rPr>
  </w:style>
  <w:style w:type="paragraph" w:customStyle="1" w:styleId="HeadingProcedure">
    <w:name w:val="Heading Procedure"/>
    <w:basedOn w:val="HeadingBase"/>
    <w:next w:val="Normal"/>
    <w:rsid w:val="00DF6553"/>
    <w:pPr>
      <w:tabs>
        <w:tab w:val="left" w:pos="0"/>
      </w:tabs>
      <w:spacing w:before="120" w:after="60"/>
    </w:pPr>
    <w:rPr>
      <w:i/>
      <w:color w:val="918585"/>
      <w:sz w:val="22"/>
    </w:rPr>
  </w:style>
  <w:style w:type="paragraph" w:customStyle="1" w:styleId="TableBodyText">
    <w:name w:val="Table Body Text"/>
    <w:basedOn w:val="BodyText"/>
    <w:rsid w:val="00DF6553"/>
    <w:pPr>
      <w:spacing w:before="60" w:after="60"/>
    </w:pPr>
  </w:style>
  <w:style w:type="paragraph" w:styleId="ListContinue">
    <w:name w:val="List Continue"/>
    <w:basedOn w:val="List"/>
    <w:rsid w:val="00DF6553"/>
    <w:pPr>
      <w:ind w:firstLine="0"/>
    </w:pPr>
  </w:style>
  <w:style w:type="paragraph" w:customStyle="1" w:styleId="ListNote">
    <w:name w:val="List Note"/>
    <w:basedOn w:val="List"/>
    <w:rsid w:val="00DF6553"/>
    <w:pPr>
      <w:pBdr>
        <w:top w:val="single" w:sz="6" w:space="2" w:color="918585"/>
        <w:bottom w:val="single" w:sz="6" w:space="2" w:color="918585"/>
      </w:pBdr>
      <w:tabs>
        <w:tab w:val="left" w:pos="1021"/>
      </w:tabs>
      <w:ind w:firstLine="0"/>
    </w:pPr>
  </w:style>
  <w:style w:type="paragraph" w:customStyle="1" w:styleId="Warning">
    <w:name w:val="Warning"/>
    <w:basedOn w:val="BodyText"/>
    <w:rsid w:val="00DF6553"/>
    <w:pPr>
      <w:shd w:val="clear" w:color="auto" w:fill="D9D9D9"/>
      <w:tabs>
        <w:tab w:val="left" w:pos="992"/>
      </w:tabs>
      <w:ind w:left="119" w:right="119"/>
    </w:pPr>
    <w:rPr>
      <w:sz w:val="20"/>
    </w:rPr>
  </w:style>
  <w:style w:type="paragraph" w:customStyle="1" w:styleId="MarginIcons">
    <w:name w:val="Margin Icons"/>
    <w:basedOn w:val="BodyText"/>
    <w:rsid w:val="00DF6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553"/>
    <w:rPr>
      <w:rFonts w:ascii="Courier New" w:hAnsi="Courier New"/>
    </w:rPr>
  </w:style>
  <w:style w:type="paragraph" w:customStyle="1" w:styleId="NoteBullet">
    <w:name w:val="Note Bullet"/>
    <w:basedOn w:val="Note"/>
    <w:rsid w:val="00DF6553"/>
    <w:pPr>
      <w:tabs>
        <w:tab w:val="clear" w:pos="680"/>
      </w:tabs>
      <w:spacing w:before="60" w:after="60"/>
    </w:pPr>
  </w:style>
  <w:style w:type="paragraph" w:customStyle="1" w:styleId="SubHeading2">
    <w:name w:val="SubHeading2"/>
    <w:basedOn w:val="HeadingBase"/>
    <w:rsid w:val="00DF6553"/>
    <w:pPr>
      <w:spacing w:before="240" w:after="60"/>
    </w:pPr>
    <w:rPr>
      <w:sz w:val="20"/>
    </w:rPr>
  </w:style>
  <w:style w:type="paragraph" w:customStyle="1" w:styleId="SubHeading1">
    <w:name w:val="SubHeading1"/>
    <w:basedOn w:val="HeadingBase"/>
    <w:rsid w:val="00DF6553"/>
    <w:pPr>
      <w:spacing w:before="240" w:after="60"/>
    </w:pPr>
    <w:rPr>
      <w:color w:val="918585"/>
      <w:sz w:val="22"/>
    </w:rPr>
  </w:style>
  <w:style w:type="paragraph" w:customStyle="1" w:styleId="SideHeading">
    <w:name w:val="Side Heading"/>
    <w:basedOn w:val="HeadingBase"/>
    <w:rsid w:val="00DF6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553"/>
    <w:pPr>
      <w:tabs>
        <w:tab w:val="num" w:pos="360"/>
      </w:tabs>
    </w:pPr>
  </w:style>
  <w:style w:type="paragraph" w:styleId="PlainText">
    <w:name w:val="Plain Text"/>
    <w:basedOn w:val="Normal"/>
    <w:link w:val="PlainTextChar"/>
    <w:rsid w:val="00DF6553"/>
    <w:rPr>
      <w:sz w:val="20"/>
    </w:rPr>
  </w:style>
  <w:style w:type="character" w:customStyle="1" w:styleId="PlainTextChar">
    <w:name w:val="Plain Text Char"/>
    <w:basedOn w:val="DefaultParagraphFont"/>
    <w:link w:val="PlainText"/>
    <w:rsid w:val="00DF6553"/>
    <w:rPr>
      <w:rFonts w:ascii="Courier New" w:eastAsia="Times New Roman" w:hAnsi="Courier New" w:cs="Times New Roman"/>
      <w:sz w:val="20"/>
      <w:szCs w:val="20"/>
      <w:lang w:eastAsia="en-US"/>
    </w:rPr>
  </w:style>
  <w:style w:type="character" w:customStyle="1" w:styleId="MenuOption">
    <w:name w:val="Menu Option"/>
    <w:basedOn w:val="DefaultParagraphFont"/>
    <w:rsid w:val="00DF6553"/>
    <w:rPr>
      <w:b/>
      <w:smallCaps/>
    </w:rPr>
  </w:style>
  <w:style w:type="paragraph" w:customStyle="1" w:styleId="TableListNumber">
    <w:name w:val="Table List Number"/>
    <w:basedOn w:val="ListNumber"/>
    <w:rsid w:val="00DF6553"/>
    <w:pPr>
      <w:numPr>
        <w:numId w:val="0"/>
      </w:numPr>
    </w:pPr>
  </w:style>
  <w:style w:type="paragraph" w:styleId="TOC4">
    <w:name w:val="toc 4"/>
    <w:basedOn w:val="TOCBase"/>
    <w:next w:val="Normal"/>
    <w:semiHidden/>
    <w:rsid w:val="00DF6553"/>
    <w:pPr>
      <w:tabs>
        <w:tab w:val="right" w:leader="dot" w:pos="9071"/>
      </w:tabs>
      <w:ind w:left="1701"/>
    </w:pPr>
  </w:style>
  <w:style w:type="paragraph" w:customStyle="1" w:styleId="ListAlpha">
    <w:name w:val="List Alpha"/>
    <w:basedOn w:val="List"/>
    <w:rsid w:val="00DF6553"/>
    <w:pPr>
      <w:numPr>
        <w:numId w:val="9"/>
      </w:numPr>
    </w:pPr>
  </w:style>
  <w:style w:type="paragraph" w:customStyle="1" w:styleId="ListAlpha2">
    <w:name w:val="List Alpha 2"/>
    <w:basedOn w:val="List2"/>
    <w:rsid w:val="00DF6553"/>
    <w:pPr>
      <w:numPr>
        <w:numId w:val="8"/>
      </w:numPr>
    </w:pPr>
  </w:style>
  <w:style w:type="paragraph" w:styleId="List2">
    <w:name w:val="List 2"/>
    <w:basedOn w:val="BodyText"/>
    <w:rsid w:val="00DF6553"/>
    <w:pPr>
      <w:tabs>
        <w:tab w:val="left" w:pos="680"/>
      </w:tabs>
      <w:spacing w:before="60" w:after="60"/>
      <w:ind w:left="680" w:hanging="340"/>
    </w:pPr>
  </w:style>
  <w:style w:type="paragraph" w:styleId="List3">
    <w:name w:val="List 3"/>
    <w:basedOn w:val="BodyText"/>
    <w:rsid w:val="00DF6553"/>
    <w:pPr>
      <w:tabs>
        <w:tab w:val="left" w:pos="1021"/>
      </w:tabs>
      <w:spacing w:before="60" w:after="60"/>
      <w:ind w:left="1020" w:hanging="340"/>
    </w:pPr>
  </w:style>
  <w:style w:type="paragraph" w:styleId="List4">
    <w:name w:val="List 4"/>
    <w:basedOn w:val="BodyText"/>
    <w:rsid w:val="00DF6553"/>
    <w:pPr>
      <w:tabs>
        <w:tab w:val="left" w:pos="1361"/>
      </w:tabs>
      <w:spacing w:before="60" w:after="60"/>
      <w:ind w:left="1361" w:hanging="340"/>
    </w:pPr>
  </w:style>
  <w:style w:type="paragraph" w:styleId="List5">
    <w:name w:val="List 5"/>
    <w:basedOn w:val="BodyText"/>
    <w:rsid w:val="00DF6553"/>
    <w:pPr>
      <w:tabs>
        <w:tab w:val="left" w:pos="1701"/>
      </w:tabs>
      <w:spacing w:before="60" w:after="60"/>
      <w:ind w:left="1701" w:hanging="340"/>
    </w:pPr>
  </w:style>
  <w:style w:type="paragraph" w:styleId="ListBullet3">
    <w:name w:val="List Bullet 3"/>
    <w:basedOn w:val="List3"/>
    <w:rsid w:val="00DF6553"/>
    <w:pPr>
      <w:numPr>
        <w:numId w:val="14"/>
      </w:numPr>
      <w:tabs>
        <w:tab w:val="clear" w:pos="1021"/>
      </w:tabs>
      <w:ind w:left="1037" w:hanging="357"/>
    </w:pPr>
  </w:style>
  <w:style w:type="paragraph" w:styleId="ListBullet4">
    <w:name w:val="List Bullet 4"/>
    <w:basedOn w:val="List4"/>
    <w:rsid w:val="00DF6553"/>
    <w:pPr>
      <w:numPr>
        <w:numId w:val="3"/>
      </w:numPr>
      <w:tabs>
        <w:tab w:val="clear" w:pos="1361"/>
      </w:tabs>
    </w:pPr>
  </w:style>
  <w:style w:type="paragraph" w:styleId="ListBullet5">
    <w:name w:val="List Bullet 5"/>
    <w:basedOn w:val="List5"/>
    <w:rsid w:val="00DF6553"/>
    <w:pPr>
      <w:numPr>
        <w:numId w:val="4"/>
      </w:numPr>
    </w:pPr>
  </w:style>
  <w:style w:type="paragraph" w:styleId="ListContinue2">
    <w:name w:val="List Continue 2"/>
    <w:basedOn w:val="List2"/>
    <w:rsid w:val="00DF6553"/>
    <w:pPr>
      <w:ind w:firstLine="0"/>
    </w:pPr>
  </w:style>
  <w:style w:type="paragraph" w:styleId="ListContinue3">
    <w:name w:val="List Continue 3"/>
    <w:basedOn w:val="List3"/>
    <w:rsid w:val="00DF6553"/>
    <w:pPr>
      <w:ind w:left="1021" w:firstLine="0"/>
    </w:pPr>
  </w:style>
  <w:style w:type="paragraph" w:styleId="ListContinue4">
    <w:name w:val="List Continue 4"/>
    <w:basedOn w:val="List4"/>
    <w:rsid w:val="00DF6553"/>
    <w:pPr>
      <w:ind w:firstLine="0"/>
    </w:pPr>
  </w:style>
  <w:style w:type="paragraph" w:styleId="ListContinue5">
    <w:name w:val="List Continue 5"/>
    <w:basedOn w:val="List5"/>
    <w:rsid w:val="00DF6553"/>
    <w:pPr>
      <w:ind w:firstLine="0"/>
    </w:pPr>
  </w:style>
  <w:style w:type="paragraph" w:styleId="ListNumber3">
    <w:name w:val="List Number 3"/>
    <w:basedOn w:val="List3"/>
    <w:rsid w:val="00DF6553"/>
    <w:pPr>
      <w:numPr>
        <w:numId w:val="5"/>
      </w:numPr>
    </w:pPr>
  </w:style>
  <w:style w:type="paragraph" w:styleId="ListNumber4">
    <w:name w:val="List Number 4"/>
    <w:basedOn w:val="List4"/>
    <w:rsid w:val="00DF6553"/>
    <w:pPr>
      <w:numPr>
        <w:numId w:val="6"/>
      </w:numPr>
    </w:pPr>
  </w:style>
  <w:style w:type="paragraph" w:styleId="ListNumber5">
    <w:name w:val="List Number 5"/>
    <w:basedOn w:val="List5"/>
    <w:rsid w:val="00DF6553"/>
    <w:pPr>
      <w:numPr>
        <w:numId w:val="7"/>
      </w:numPr>
    </w:pPr>
  </w:style>
  <w:style w:type="paragraph" w:styleId="BlockText">
    <w:name w:val="Block Text"/>
    <w:basedOn w:val="Normal"/>
    <w:rsid w:val="00DF6553"/>
    <w:pPr>
      <w:spacing w:after="120"/>
      <w:ind w:left="1440" w:right="1440"/>
    </w:pPr>
  </w:style>
  <w:style w:type="character" w:customStyle="1" w:styleId="Subscript">
    <w:name w:val="Subscript"/>
    <w:basedOn w:val="DefaultParagraphFont"/>
    <w:rsid w:val="00DF6553"/>
    <w:rPr>
      <w:sz w:val="16"/>
      <w:vertAlign w:val="subscript"/>
    </w:rPr>
  </w:style>
  <w:style w:type="character" w:customStyle="1" w:styleId="Superscript">
    <w:name w:val="Superscript"/>
    <w:basedOn w:val="DefaultParagraphFont"/>
    <w:rsid w:val="00DF6553"/>
    <w:rPr>
      <w:sz w:val="16"/>
      <w:vertAlign w:val="superscript"/>
    </w:rPr>
  </w:style>
  <w:style w:type="character" w:customStyle="1" w:styleId="Symbols">
    <w:name w:val="Symbols"/>
    <w:basedOn w:val="DefaultParagraphFont"/>
    <w:rsid w:val="00DF6553"/>
    <w:rPr>
      <w:rFonts w:ascii="Symbol" w:hAnsi="Symbol"/>
    </w:rPr>
  </w:style>
  <w:style w:type="character" w:customStyle="1" w:styleId="MenuOptions">
    <w:name w:val="Menu Options"/>
    <w:basedOn w:val="DefaultParagraphFont"/>
    <w:rsid w:val="00DF6553"/>
    <w:rPr>
      <w:rFonts w:ascii="Arial Narrow" w:hAnsi="Arial Narrow"/>
      <w:smallCaps/>
    </w:rPr>
  </w:style>
  <w:style w:type="character" w:customStyle="1" w:styleId="Buttons">
    <w:name w:val="Buttons"/>
    <w:basedOn w:val="DefaultParagraphFont"/>
    <w:rsid w:val="00DF6553"/>
    <w:rPr>
      <w:b/>
    </w:rPr>
  </w:style>
  <w:style w:type="character" w:customStyle="1" w:styleId="Underlined">
    <w:name w:val="Underlined"/>
    <w:basedOn w:val="DefaultParagraphFont"/>
    <w:rsid w:val="00DF6553"/>
    <w:rPr>
      <w:u w:val="single"/>
    </w:rPr>
  </w:style>
  <w:style w:type="paragraph" w:customStyle="1" w:styleId="TableBodyTextRight">
    <w:name w:val="Table Body Text Right"/>
    <w:basedOn w:val="TableBodyText"/>
    <w:rsid w:val="00DF6553"/>
    <w:pPr>
      <w:widowControl w:val="0"/>
      <w:autoSpaceDE w:val="0"/>
      <w:autoSpaceDN w:val="0"/>
      <w:adjustRightInd w:val="0"/>
      <w:jc w:val="right"/>
    </w:pPr>
    <w:rPr>
      <w:rFonts w:cs="Arial"/>
      <w:szCs w:val="18"/>
    </w:rPr>
  </w:style>
  <w:style w:type="paragraph" w:customStyle="1" w:styleId="CopyrightText">
    <w:name w:val="Copyright Text"/>
    <w:basedOn w:val="BodyText"/>
    <w:rsid w:val="00DF6553"/>
    <w:rPr>
      <w:sz w:val="18"/>
    </w:rPr>
  </w:style>
  <w:style w:type="paragraph" w:customStyle="1" w:styleId="BodySmallRight">
    <w:name w:val="Body Small Right"/>
    <w:basedOn w:val="BodyTextRight"/>
    <w:rsid w:val="00DF6553"/>
    <w:rPr>
      <w:sz w:val="18"/>
      <w:szCs w:val="18"/>
    </w:rPr>
  </w:style>
  <w:style w:type="paragraph" w:customStyle="1" w:styleId="MarginEdition">
    <w:name w:val="Margin Edition"/>
    <w:basedOn w:val="MarginNote"/>
    <w:rsid w:val="00DF6553"/>
    <w:pPr>
      <w:spacing w:before="0" w:after="0"/>
    </w:pPr>
    <w:rPr>
      <w:rFonts w:ascii="Times New Roman" w:hAnsi="Times New Roman"/>
      <w:color w:val="999999"/>
    </w:rPr>
  </w:style>
  <w:style w:type="paragraph" w:customStyle="1" w:styleId="Spacer">
    <w:name w:val="Spacer"/>
    <w:basedOn w:val="Normal"/>
    <w:rsid w:val="00DF6553"/>
    <w:rPr>
      <w:sz w:val="2"/>
      <w:szCs w:val="2"/>
    </w:rPr>
  </w:style>
  <w:style w:type="character" w:customStyle="1" w:styleId="Small">
    <w:name w:val="Small"/>
    <w:basedOn w:val="DefaultParagraphFont"/>
    <w:rsid w:val="00DF6553"/>
    <w:rPr>
      <w:sz w:val="16"/>
    </w:rPr>
  </w:style>
  <w:style w:type="paragraph" w:customStyle="1" w:styleId="WideTable">
    <w:name w:val="Wide Table"/>
    <w:basedOn w:val="Normal"/>
    <w:rsid w:val="00DF6553"/>
    <w:pPr>
      <w:ind w:left="-1418"/>
    </w:pPr>
    <w:rPr>
      <w:sz w:val="2"/>
      <w:szCs w:val="2"/>
    </w:rPr>
  </w:style>
  <w:style w:type="character" w:styleId="PageNumber">
    <w:name w:val="page number"/>
    <w:basedOn w:val="DefaultParagraphFont"/>
    <w:rsid w:val="00DF6553"/>
  </w:style>
  <w:style w:type="paragraph" w:styleId="Quote">
    <w:name w:val="Quote"/>
    <w:basedOn w:val="Heading1"/>
    <w:link w:val="QuoteChar"/>
    <w:qFormat/>
    <w:rsid w:val="00DF6553"/>
    <w:rPr>
      <w:b w:val="0"/>
      <w:sz w:val="72"/>
      <w:szCs w:val="72"/>
      <w:lang w:val="en-NZ"/>
    </w:rPr>
  </w:style>
  <w:style w:type="character" w:customStyle="1" w:styleId="QuoteChar">
    <w:name w:val="Quote Char"/>
    <w:basedOn w:val="DefaultParagraphFont"/>
    <w:link w:val="Quote"/>
    <w:rsid w:val="00DF6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553"/>
    <w:pPr>
      <w:pageBreakBefore/>
    </w:pPr>
  </w:style>
  <w:style w:type="paragraph" w:customStyle="1" w:styleId="Border">
    <w:name w:val="Border"/>
    <w:basedOn w:val="Normal"/>
    <w:qFormat/>
    <w:rsid w:val="00DF6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553"/>
    <w:rPr>
      <w:b/>
      <w:bCs/>
      <w:i/>
      <w:iCs/>
      <w:color w:val="auto"/>
    </w:rPr>
  </w:style>
  <w:style w:type="paragraph" w:styleId="IntenseQuote">
    <w:name w:val="Intense Quote"/>
    <w:basedOn w:val="Normal"/>
    <w:next w:val="Normal"/>
    <w:link w:val="IntenseQuoteChar"/>
    <w:uiPriority w:val="30"/>
    <w:qFormat/>
    <w:rsid w:val="00DF6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553"/>
    <w:rPr>
      <w:smallCaps/>
      <w:color w:val="auto"/>
      <w:u w:val="single"/>
    </w:rPr>
  </w:style>
  <w:style w:type="character" w:styleId="IntenseReference">
    <w:name w:val="Intense Reference"/>
    <w:basedOn w:val="DefaultParagraphFont"/>
    <w:uiPriority w:val="32"/>
    <w:qFormat/>
    <w:rsid w:val="00DF6553"/>
    <w:rPr>
      <w:b/>
      <w:bCs/>
      <w:smallCaps/>
      <w:color w:val="auto"/>
      <w:spacing w:val="5"/>
      <w:u w:val="single"/>
    </w:rPr>
  </w:style>
  <w:style w:type="paragraph" w:customStyle="1" w:styleId="2ColumnHeading">
    <w:name w:val="2Column Heading"/>
    <w:basedOn w:val="BodyText"/>
    <w:qFormat/>
    <w:rsid w:val="00DF6553"/>
    <w:pPr>
      <w:spacing w:after="60"/>
      <w:ind w:left="-2268"/>
    </w:pPr>
    <w:rPr>
      <w:b/>
    </w:rPr>
  </w:style>
  <w:style w:type="paragraph" w:customStyle="1" w:styleId="Heading1TOC">
    <w:name w:val="Heading1 TOC"/>
    <w:basedOn w:val="Normal"/>
    <w:qFormat/>
    <w:rsid w:val="00DF6553"/>
    <w:pPr>
      <w:spacing w:before="240" w:after="120"/>
    </w:pPr>
    <w:rPr>
      <w:rFonts w:ascii="Times New Roman" w:hAnsi="Times New Roman"/>
      <w:b/>
      <w:sz w:val="32"/>
    </w:rPr>
  </w:style>
  <w:style w:type="paragraph" w:customStyle="1" w:styleId="Heading2TOC">
    <w:name w:val="Heading2 TOC"/>
    <w:basedOn w:val="Normal"/>
    <w:qFormat/>
    <w:rsid w:val="00DF6553"/>
    <w:pPr>
      <w:spacing w:before="240" w:after="60"/>
    </w:pPr>
    <w:rPr>
      <w:rFonts w:ascii="Times New Roman" w:hAnsi="Times New Roman"/>
      <w:b/>
      <w:sz w:val="28"/>
    </w:rPr>
  </w:style>
  <w:style w:type="character" w:customStyle="1" w:styleId="Underline">
    <w:name w:val="Underline"/>
    <w:basedOn w:val="DefaultParagraphFont"/>
    <w:qFormat/>
    <w:rsid w:val="00DF6553"/>
    <w:rPr>
      <w:u w:val="single"/>
    </w:rPr>
  </w:style>
  <w:style w:type="character" w:customStyle="1" w:styleId="BoldandItalics">
    <w:name w:val="Bold and Italics"/>
    <w:qFormat/>
    <w:rsid w:val="00DF6553"/>
    <w:rPr>
      <w:b/>
      <w:i/>
      <w:u w:val="none"/>
    </w:rPr>
  </w:style>
  <w:style w:type="paragraph" w:styleId="BalloonText">
    <w:name w:val="Balloon Text"/>
    <w:basedOn w:val="Normal"/>
    <w:link w:val="BalloonTextChar"/>
    <w:rsid w:val="00DF6553"/>
    <w:rPr>
      <w:rFonts w:ascii="Tahoma" w:hAnsi="Tahoma" w:cs="Tahoma"/>
      <w:sz w:val="16"/>
      <w:szCs w:val="16"/>
    </w:rPr>
  </w:style>
  <w:style w:type="character" w:customStyle="1" w:styleId="BalloonTextChar">
    <w:name w:val="Balloon Text Char"/>
    <w:basedOn w:val="DefaultParagraphFont"/>
    <w:link w:val="BalloonText"/>
    <w:rsid w:val="00DF6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553"/>
    <w:rPr>
      <w:b/>
      <w:color w:val="660033"/>
      <w:spacing w:val="0"/>
    </w:rPr>
  </w:style>
  <w:style w:type="paragraph" w:customStyle="1" w:styleId="Nameditemlist">
    <w:name w:val="Named item list"/>
    <w:basedOn w:val="BodyText"/>
    <w:qFormat/>
    <w:rsid w:val="00DF6553"/>
    <w:pPr>
      <w:tabs>
        <w:tab w:val="left" w:pos="2835"/>
      </w:tabs>
      <w:ind w:left="2835" w:hanging="2835"/>
    </w:pPr>
  </w:style>
  <w:style w:type="paragraph" w:customStyle="1" w:styleId="BodyTextnopadding">
    <w:name w:val="Body Text no padding"/>
    <w:basedOn w:val="BodyText"/>
    <w:qFormat/>
    <w:rsid w:val="00DF6553"/>
    <w:pPr>
      <w:spacing w:before="0" w:after="0"/>
    </w:pPr>
  </w:style>
  <w:style w:type="paragraph" w:customStyle="1" w:styleId="BodyTextBold">
    <w:name w:val="Body Text Bold"/>
    <w:basedOn w:val="BodyText"/>
    <w:qFormat/>
    <w:rsid w:val="00DF6553"/>
    <w:rPr>
      <w:b/>
    </w:rPr>
  </w:style>
  <w:style w:type="character" w:styleId="Hyperlink">
    <w:name w:val="Hyperlink"/>
    <w:basedOn w:val="DefaultParagraphFont"/>
    <w:uiPriority w:val="99"/>
    <w:unhideWhenUsed/>
    <w:rsid w:val="00DF6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4351</Characters>
  <Application>Microsoft Office Word</Application>
  <DocSecurity>0</DocSecurity>
  <Lines>189</Lines>
  <Paragraphs>89</Paragraphs>
  <ScaleCrop>false</ScaleCrop>
  <Company>Author-it Software Corporation Ltd.</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CPPSEC3025 Diagnose faults in advanced technology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2022-12-19T05:54:00Z</dcterms:created>
  <dcterms:modified xsi:type="dcterms:W3CDTF">2022-12-19T05:54:00Z</dcterms:modified>
</cp:coreProperties>
</file>