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8A6" w:rsidP="00A13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CPPSEC2114 Monitor electronic security equipment and respond to alarm events</w:t>
      </w:r>
      <w:r>
        <w:fldChar w:fldCharType="end"/>
      </w:r>
    </w:p>
    <w:p w:rsidR="00A138A6" w:rsidP="00A138A6">
      <w:pPr>
        <w:pStyle w:val="Version"/>
        <w:sectPr w:rsidSect="00B24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75A" w:rsidP="00B2475A">
      <w:pPr>
        <w:pStyle w:val="SuperHeading"/>
      </w:pPr>
      <w:r w:rsidRPr="00B2475A">
        <w:t>CPPSEC2114 Monitor electronic security equipment and respond to alarm events</w:t>
      </w:r>
    </w:p>
    <w:p w:rsidR="00000000" w:rsidRPr="00B2475A" w:rsidP="00B2475A">
      <w:pPr>
        <w:pStyle w:val="Heading1"/>
      </w:pPr>
      <w:bookmarkStart w:id="1" w:name="O_1008942"/>
      <w:bookmarkEnd w:id="1"/>
      <w:r w:rsidRPr="00B2475A">
        <w:t>Modification History</w:t>
      </w:r>
    </w:p>
    <w:p w:rsidR="00000000" w:rsidRPr="00B2475A" w:rsidP="00A138A6">
      <w:r w:rsidRPr="00B2475A">
        <w:t>Release 1.</w:t>
      </w:r>
    </w:p>
    <w:p w:rsidR="00000000" w:rsidRPr="00B2475A" w:rsidP="00A138A6">
      <w:r w:rsidRPr="00B2475A">
        <w:t>Supersedes and is equivalent to CPPSEC2018A Monitor electronic reporting facility.</w:t>
      </w:r>
    </w:p>
    <w:p w:rsidR="00000000" w:rsidRPr="00B2475A" w:rsidP="00A138A6">
      <w:r w:rsidRPr="00B2475A">
        <w:t>Updated to meet the Standards for Training Packages.</w:t>
      </w:r>
    </w:p>
    <w:p w:rsidR="00000000" w:rsidRPr="00B2475A" w:rsidP="00A138A6">
      <w:r w:rsidRPr="00B2475A">
        <w:t>This version first released with CPP Property Services Training Package Version 7.0.</w:t>
      </w:r>
    </w:p>
    <w:p w:rsidR="00000000" w:rsidRPr="00B2475A" w:rsidP="00B2475A">
      <w:pPr>
        <w:pStyle w:val="Heading1"/>
      </w:pPr>
      <w:bookmarkStart w:id="2" w:name="O_1008948"/>
      <w:bookmarkEnd w:id="2"/>
      <w:r w:rsidRPr="00B2475A">
        <w:t>Application</w:t>
      </w:r>
    </w:p>
    <w:p w:rsidR="00000000" w:rsidRPr="00B2475A" w:rsidP="00A138A6">
      <w:pPr>
        <w:pStyle w:val="BodyText"/>
      </w:pPr>
      <w:r w:rsidRPr="00B2475A">
        <w:t>This unit specifies the skills and knowledge required to monitor electronic security eq</w:t>
      </w:r>
      <w:r w:rsidRPr="00B2475A">
        <w:t xml:space="preserve">uipment and respond to alarm events.  The unit relates to work in a monitoring centre and does not include training for specific security equipment, covered by </w:t>
      </w:r>
      <w:r w:rsidRPr="00B2475A">
        <w:rPr>
          <w:rStyle w:val="Emphasis"/>
        </w:rPr>
        <w:t>AS 2201.2-2004 Intruder alarm systems - Monitoring centres</w:t>
      </w:r>
      <w:r w:rsidRPr="00B2475A">
        <w:t xml:space="preserve"> which specifies requirements and a gr</w:t>
      </w:r>
      <w:r w:rsidRPr="00B2475A">
        <w:t>ading convention for monitoring centres and the operations, equipment and staff necessary to carry out monitoring of intruder alarm systems.</w:t>
      </w:r>
    </w:p>
    <w:p w:rsidR="00000000" w:rsidRPr="00B2475A" w:rsidP="00A138A6">
      <w:pPr>
        <w:pStyle w:val="BodyText"/>
      </w:pPr>
      <w:r w:rsidRPr="00B2475A">
        <w:t xml:space="preserve">The unit includes: </w:t>
      </w:r>
    </w:p>
    <w:p w:rsidR="00000000" w:rsidRPr="00B2475A" w:rsidP="00B2475A">
      <w:pPr>
        <w:pStyle w:val="ListBullet"/>
      </w:pPr>
      <w:r w:rsidRPr="00B2475A">
        <w:t>receiving, interpreting, processing, transmitting and storing information and electronic secur</w:t>
      </w:r>
      <w:r w:rsidRPr="00B2475A">
        <w:t>ity data using a range of electronic security and telecommunications systems</w:t>
      </w:r>
    </w:p>
    <w:p w:rsidR="00000000" w:rsidRPr="00B2475A" w:rsidP="00B2475A">
      <w:pPr>
        <w:pStyle w:val="ListBullet"/>
      </w:pPr>
      <w:r w:rsidRPr="00B2475A">
        <w:t xml:space="preserve">checking equipment and systems to verify correct operation and data integrity, and resolving and reporting faults </w:t>
      </w:r>
    </w:p>
    <w:p w:rsidR="00000000" w:rsidRPr="00B2475A" w:rsidP="00B2475A">
      <w:pPr>
        <w:pStyle w:val="ListBullet"/>
      </w:pPr>
      <w:r w:rsidRPr="00B2475A">
        <w:t>recognising and responding to different and multiple alarm event</w:t>
      </w:r>
      <w:r w:rsidRPr="00B2475A">
        <w:t>s and taking appropriate response actions to verify alarm status, resolve alarm and ensure security</w:t>
      </w:r>
    </w:p>
    <w:p w:rsidR="00000000" w:rsidRPr="00B2475A" w:rsidP="00B2475A">
      <w:pPr>
        <w:pStyle w:val="ListBullet"/>
      </w:pPr>
      <w:r w:rsidRPr="00B2475A">
        <w:t>using written and spoken English and communication equipment to provide clear and accurate spoken instructions.</w:t>
      </w:r>
    </w:p>
    <w:p w:rsidR="00000000" w:rsidRPr="00B2475A" w:rsidP="00A138A6">
      <w:pPr>
        <w:pStyle w:val="BodyText"/>
      </w:pPr>
      <w:r w:rsidRPr="00B2475A">
        <w:t>It applies to people working under general s</w:t>
      </w:r>
      <w:r w:rsidRPr="00B2475A">
        <w:t>upervision as members of a security team.</w:t>
      </w:r>
    </w:p>
    <w:p w:rsidR="00000000" w:rsidRPr="00B2475A" w:rsidP="00A138A6">
      <w:pPr>
        <w:pStyle w:val="BodyText"/>
      </w:pPr>
      <w:r w:rsidRPr="00B2475A">
        <w:t>This unit may form part of the licensing requirements for people engaged in security operations in those states and territories where these are regulated activities.</w:t>
      </w:r>
    </w:p>
    <w:p w:rsidR="00000000" w:rsidRPr="00B2475A" w:rsidP="00B2475A">
      <w:pPr>
        <w:pStyle w:val="Heading1"/>
      </w:pPr>
      <w:bookmarkStart w:id="3" w:name="O_1008947"/>
      <w:bookmarkEnd w:id="3"/>
      <w:r w:rsidRPr="00B2475A">
        <w:t>Pre-requisite Unit</w:t>
      </w:r>
    </w:p>
    <w:p w:rsidR="00000000" w:rsidRPr="00B2475A" w:rsidP="00A138A6">
      <w:pPr>
        <w:pStyle w:val="BodyText"/>
      </w:pPr>
      <w:r w:rsidRPr="00B2475A">
        <w:t>Nil</w:t>
      </w:r>
    </w:p>
    <w:p w:rsidR="00000000" w:rsidRPr="00B2475A" w:rsidP="00B2475A">
      <w:pPr>
        <w:pStyle w:val="Heading1"/>
      </w:pPr>
      <w:bookmarkStart w:id="4" w:name="O_1008946"/>
      <w:bookmarkEnd w:id="4"/>
      <w:r w:rsidRPr="00B2475A">
        <w:t>Unit Sector</w:t>
      </w:r>
    </w:p>
    <w:p w:rsidR="00000000" w:rsidRPr="00B2475A" w:rsidP="00A138A6">
      <w:pPr>
        <w:pStyle w:val="BodyText"/>
      </w:pPr>
      <w:r w:rsidRPr="00B2475A">
        <w:t>Security operations</w:t>
      </w:r>
    </w:p>
    <w:p w:rsidR="00000000" w:rsidRPr="00B2475A" w:rsidP="00B2475A">
      <w:pPr>
        <w:pStyle w:val="Heading1"/>
      </w:pPr>
      <w:bookmarkStart w:id="5" w:name="O_1008945"/>
      <w:bookmarkEnd w:id="5"/>
      <w:r w:rsidRPr="00B247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5"/>
        <w:gridCol w:w="6616"/>
      </w:tblGrid>
      <w:tr w:rsidTr="00B2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5A">
            <w:pPr>
              <w:pStyle w:val="BodyText"/>
              <w:rPr>
                <w:lang w:val="en-NZ"/>
              </w:rPr>
            </w:pPr>
            <w:r w:rsidRPr="00B2475A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5A">
            <w:pPr>
              <w:pStyle w:val="BodyText"/>
              <w:rPr>
                <w:lang w:val="en-NZ"/>
              </w:rPr>
            </w:pPr>
            <w:r w:rsidRPr="00B2475A">
              <w:t>Performance criteria describe what needs to be done to demonstrate achievement of the element.</w:t>
            </w:r>
          </w:p>
        </w:tc>
      </w:tr>
      <w:tr w:rsidTr="00B2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5A">
            <w:pPr>
              <w:pStyle w:val="BodyText"/>
              <w:rPr>
                <w:lang w:val="en-NZ"/>
              </w:rPr>
            </w:pPr>
            <w:r w:rsidRPr="00B2475A">
              <w:t>1.</w:t>
            </w:r>
            <w:r w:rsidRPr="00B2475A">
              <w:tab/>
              <w:t>Confirm and</w:t>
            </w:r>
            <w:r w:rsidRPr="00B2475A">
              <w:t xml:space="preserve"> comply with work procedures and legal requirements for monitoring electronic security equipment.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5A" w:rsidP="00B2475A">
            <w:pPr>
              <w:pStyle w:val="BodyText"/>
            </w:pPr>
            <w:r w:rsidRPr="00B2475A">
              <w:t>1.1</w:t>
            </w:r>
            <w:r w:rsidRPr="00B2475A">
              <w:tab/>
              <w:t>Read workplace procedures and policies including WHS and apply to work tasks to ensure compliance with legal rights and responsibilities when monitoring e</w:t>
            </w:r>
            <w:r w:rsidRPr="00B2475A">
              <w:t>lectronic security equipment.</w:t>
            </w:r>
          </w:p>
          <w:p w:rsidR="00000000" w:rsidP="00B2475A">
            <w:pPr>
              <w:pStyle w:val="BodyText"/>
              <w:rPr>
                <w:lang w:val="en-NZ"/>
              </w:rPr>
            </w:pPr>
            <w:r w:rsidRPr="00B2475A">
              <w:t>1.2</w:t>
            </w:r>
            <w:r w:rsidRPr="00B2475A">
              <w:tab/>
              <w:t>Clarify legislative and workplace requirements for monitoring tasks with relevant persons.</w:t>
            </w:r>
          </w:p>
        </w:tc>
      </w:tr>
      <w:tr w:rsidTr="00B2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5A">
            <w:pPr>
              <w:pStyle w:val="BodyText"/>
              <w:rPr>
                <w:lang w:val="en-NZ"/>
              </w:rPr>
            </w:pPr>
            <w:r w:rsidRPr="00B2475A">
              <w:t>2.</w:t>
            </w:r>
            <w:r w:rsidRPr="00B2475A">
              <w:tab/>
              <w:t>Check equipment for correct operation.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5A" w:rsidP="00B2475A">
            <w:pPr>
              <w:pStyle w:val="BodyText"/>
            </w:pPr>
            <w:r w:rsidRPr="00B2475A">
              <w:t>2.1</w:t>
            </w:r>
            <w:r w:rsidRPr="00B2475A">
              <w:tab/>
              <w:t>Check security equipment to ensure correct operation and connections following opera</w:t>
            </w:r>
            <w:r w:rsidRPr="00B2475A">
              <w:t>ting instructions.</w:t>
            </w:r>
          </w:p>
          <w:p w:rsidR="00000000" w:rsidRPr="00B2475A" w:rsidP="00B2475A">
            <w:pPr>
              <w:pStyle w:val="BodyText"/>
            </w:pPr>
            <w:r w:rsidRPr="00B2475A">
              <w:t>2.2</w:t>
            </w:r>
            <w:r w:rsidRPr="00B2475A">
              <w:tab/>
              <w:t>Identify actual or suspected faults or deficiencies in security equipment and report to relevant persons.</w:t>
            </w:r>
          </w:p>
          <w:p w:rsidR="00000000" w:rsidRPr="00B2475A" w:rsidP="00B2475A">
            <w:pPr>
              <w:pStyle w:val="BodyText"/>
            </w:pPr>
            <w:r w:rsidRPr="00B2475A">
              <w:t>2.3</w:t>
            </w:r>
            <w:r w:rsidRPr="00B2475A">
              <w:tab/>
              <w:t>Discuss and confirm preventative and breakdown maintenance procedures with relevant persons.</w:t>
            </w:r>
          </w:p>
          <w:p w:rsidR="00000000" w:rsidP="00B2475A">
            <w:pPr>
              <w:pStyle w:val="BodyText"/>
              <w:rPr>
                <w:lang w:val="en-NZ"/>
              </w:rPr>
            </w:pPr>
            <w:r w:rsidRPr="00B2475A">
              <w:t>2.4</w:t>
            </w:r>
            <w:r w:rsidRPr="00B2475A">
              <w:tab/>
            </w:r>
            <w:r w:rsidRPr="00B2475A">
              <w:t>Conduct equipment back-up to maintain security and integrity of data in accordance with workplace requirements.</w:t>
            </w:r>
          </w:p>
        </w:tc>
      </w:tr>
      <w:tr w:rsidTr="00B2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5A">
            <w:pPr>
              <w:pStyle w:val="BodyText"/>
              <w:rPr>
                <w:lang w:val="en-NZ"/>
              </w:rPr>
            </w:pPr>
            <w:r w:rsidRPr="00B2475A">
              <w:t>3.</w:t>
            </w:r>
            <w:r w:rsidRPr="00B2475A">
              <w:tab/>
              <w:t>Receive, interpret, transmit and store electronic security data.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5A" w:rsidP="00B2475A">
            <w:pPr>
              <w:pStyle w:val="BodyText"/>
            </w:pPr>
            <w:r w:rsidRPr="00B2475A">
              <w:t>3.1</w:t>
            </w:r>
            <w:r w:rsidRPr="00B2475A">
              <w:tab/>
              <w:t>Receive, interpret and transmit electronic security data following work</w:t>
            </w:r>
            <w:r w:rsidRPr="00B2475A">
              <w:t>place procedures.</w:t>
            </w:r>
          </w:p>
          <w:p w:rsidR="00000000" w:rsidRPr="00B2475A" w:rsidP="00B2475A">
            <w:pPr>
              <w:pStyle w:val="BodyText"/>
            </w:pPr>
            <w:r w:rsidRPr="00B2475A">
              <w:t>3.2</w:t>
            </w:r>
            <w:r w:rsidRPr="00B2475A">
              <w:tab/>
              <w:t>Input data into security equipment and check to ensure accuracy following workplace procedures.</w:t>
            </w:r>
          </w:p>
          <w:p w:rsidR="00000000" w:rsidRPr="00B2475A" w:rsidP="00B2475A">
            <w:pPr>
              <w:pStyle w:val="BodyText"/>
            </w:pPr>
            <w:r w:rsidRPr="00B2475A">
              <w:t>3.3</w:t>
            </w:r>
            <w:r w:rsidRPr="00B2475A">
              <w:tab/>
              <w:t>Identify processing or transmission errors and take remedial action and report issues to relevant persons.</w:t>
            </w:r>
          </w:p>
          <w:p w:rsidR="00000000" w:rsidP="00B2475A">
            <w:pPr>
              <w:pStyle w:val="BodyText"/>
              <w:rPr>
                <w:lang w:val="en-NZ"/>
              </w:rPr>
            </w:pPr>
            <w:r w:rsidRPr="00B2475A">
              <w:t>3.4</w:t>
            </w:r>
            <w:r w:rsidRPr="00B2475A">
              <w:tab/>
              <w:t>Store security data sec</w:t>
            </w:r>
            <w:r w:rsidRPr="00B2475A">
              <w:t>urely to meet legislative and workplace requirements.</w:t>
            </w:r>
          </w:p>
        </w:tc>
      </w:tr>
      <w:tr w:rsidTr="00B2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5A">
            <w:pPr>
              <w:pStyle w:val="BodyText"/>
              <w:rPr>
                <w:lang w:val="en-NZ"/>
              </w:rPr>
            </w:pPr>
            <w:r w:rsidRPr="00B2475A">
              <w:t>4.</w:t>
            </w:r>
            <w:r w:rsidRPr="00B2475A">
              <w:tab/>
              <w:t>Respond to alarm events and report security status.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5A" w:rsidP="00B2475A">
            <w:pPr>
              <w:pStyle w:val="BodyText"/>
            </w:pPr>
            <w:r w:rsidRPr="00B2475A">
              <w:t>4.1</w:t>
            </w:r>
            <w:r w:rsidRPr="00B2475A">
              <w:tab/>
              <w:t>Recognise alarm event and follow procedures to action correct response to meet client instructions.</w:t>
            </w:r>
          </w:p>
          <w:p w:rsidR="00000000" w:rsidRPr="00B2475A" w:rsidP="00B2475A">
            <w:pPr>
              <w:pStyle w:val="BodyText"/>
            </w:pPr>
            <w:r w:rsidRPr="00B2475A">
              <w:t>4.2</w:t>
            </w:r>
            <w:r w:rsidRPr="00B2475A">
              <w:tab/>
              <w:t>Use communication equipment and interp</w:t>
            </w:r>
            <w:r w:rsidRPr="00B2475A">
              <w:t>ersonal techniques to discuss alarm status with relevant persons.</w:t>
            </w:r>
          </w:p>
          <w:p w:rsidR="00000000" w:rsidRPr="00B2475A" w:rsidP="00B2475A">
            <w:pPr>
              <w:pStyle w:val="BodyText"/>
            </w:pPr>
            <w:r w:rsidRPr="00B2475A">
              <w:t>4.3</w:t>
            </w:r>
            <w:r w:rsidRPr="00B2475A">
              <w:tab/>
              <w:t>Action further response to resolve alarm event and maintain security following workplace procedures and client instructions.</w:t>
            </w:r>
          </w:p>
          <w:p w:rsidR="00000000" w:rsidRPr="00B2475A" w:rsidP="00B2475A">
            <w:pPr>
              <w:pStyle w:val="BodyText"/>
            </w:pPr>
            <w:r w:rsidRPr="00B2475A">
              <w:t>4.4</w:t>
            </w:r>
            <w:r w:rsidRPr="00B2475A">
              <w:tab/>
              <w:t>Report security status ensuring confidentiality of securi</w:t>
            </w:r>
            <w:r w:rsidRPr="00B2475A">
              <w:t>ty information in accordance with workplace requirements.</w:t>
            </w:r>
          </w:p>
        </w:tc>
      </w:tr>
    </w:tbl>
    <w:p w:rsidR="00000000" w:rsidRPr="00B2475A" w:rsidP="00B2475A">
      <w:pPr>
        <w:pStyle w:val="BodyText"/>
      </w:pPr>
    </w:p>
    <w:p w:rsidR="00000000" w:rsidRPr="00B2475A" w:rsidP="00B2475A">
      <w:pPr>
        <w:pStyle w:val="AllowPageBreak"/>
      </w:pPr>
    </w:p>
    <w:p w:rsidR="00000000" w:rsidRPr="00B2475A" w:rsidP="00B2475A">
      <w:pPr>
        <w:pStyle w:val="Heading1"/>
      </w:pPr>
      <w:bookmarkStart w:id="6" w:name="O_1008944"/>
      <w:bookmarkEnd w:id="6"/>
      <w:r w:rsidRPr="00B2475A">
        <w:t>Foundation Skills</w:t>
      </w:r>
    </w:p>
    <w:p w:rsidR="00000000" w:rsidRPr="00B2475A" w:rsidP="00A138A6">
      <w:pPr>
        <w:pStyle w:val="BodyText"/>
      </w:pPr>
      <w:r w:rsidRPr="00B2475A">
        <w:t>This section describes the language, literacy, numeracy and employment skills essential to performance in this</w:t>
      </w:r>
      <w:r w:rsidRPr="00B2475A">
        <w:t xml:space="preserve"> unit but not explicit in the performance criteria:</w:t>
      </w:r>
    </w:p>
    <w:p w:rsidR="00000000" w:rsidRPr="00B2475A" w:rsidP="00B2475A">
      <w:pPr>
        <w:pStyle w:val="ListBullet"/>
      </w:pPr>
      <w:r w:rsidRPr="00B2475A">
        <w:t>language skills to:</w:t>
      </w:r>
    </w:p>
    <w:p w:rsidR="00000000" w:rsidRPr="00B2475A" w:rsidP="00B2475A">
      <w:pPr>
        <w:pStyle w:val="ListBullet2"/>
      </w:pPr>
      <w:r w:rsidRPr="00B2475A">
        <w:t>provide information using security industry terminology, codes and signals</w:t>
      </w:r>
    </w:p>
    <w:p w:rsidR="00000000" w:rsidRPr="00B2475A" w:rsidP="00B2475A">
      <w:pPr>
        <w:pStyle w:val="ListBullet2"/>
      </w:pPr>
      <w:r w:rsidRPr="00B2475A">
        <w:t>communicate in English</w:t>
      </w:r>
    </w:p>
    <w:p w:rsidR="00000000" w:rsidRPr="00B2475A" w:rsidP="00B2475A">
      <w:pPr>
        <w:pStyle w:val="ListBullet2"/>
      </w:pPr>
      <w:r w:rsidRPr="00B2475A">
        <w:t>communicate in a manner that is preferred and understood by the receiver and engages</w:t>
      </w:r>
      <w:r w:rsidRPr="00B2475A">
        <w:t xml:space="preserve"> minority groups</w:t>
      </w:r>
    </w:p>
    <w:p w:rsidR="00000000" w:rsidRPr="00B2475A" w:rsidP="00B2475A">
      <w:pPr>
        <w:pStyle w:val="ListBullet"/>
      </w:pPr>
      <w:r w:rsidRPr="00B2475A">
        <w:t xml:space="preserve">reading skills to understand and follow: </w:t>
      </w:r>
    </w:p>
    <w:p w:rsidR="00000000" w:rsidRPr="00B2475A" w:rsidP="00B2475A">
      <w:pPr>
        <w:pStyle w:val="ListBullet2"/>
      </w:pPr>
      <w:r w:rsidRPr="00B2475A">
        <w:t>standard operating procedures and policies that clarify legal rights and responsibilities and WHS requirements</w:t>
      </w:r>
    </w:p>
    <w:p w:rsidR="00000000" w:rsidRPr="00B2475A" w:rsidP="00B2475A">
      <w:pPr>
        <w:pStyle w:val="ListBullet2"/>
      </w:pPr>
      <w:r w:rsidRPr="00B2475A">
        <w:t>technical equipment instructions that may be in written or diagrammatic form</w:t>
      </w:r>
    </w:p>
    <w:p w:rsidR="00000000" w:rsidRPr="00B2475A" w:rsidP="00B2475A">
      <w:pPr>
        <w:pStyle w:val="ListBullet"/>
      </w:pPr>
      <w:r w:rsidRPr="00B2475A">
        <w:t>speaki</w:t>
      </w:r>
      <w:r w:rsidRPr="00B2475A">
        <w:t>ng and listening skills to:</w:t>
      </w:r>
    </w:p>
    <w:p w:rsidR="00000000" w:rsidRPr="00B2475A" w:rsidP="00B2475A">
      <w:pPr>
        <w:pStyle w:val="ListBullet2"/>
      </w:pPr>
      <w:r w:rsidRPr="00B2475A">
        <w:t>ask questions and listen to answers to gain information or confirm understanding when clarifying work tasks and responding orally to alarm events</w:t>
      </w:r>
    </w:p>
    <w:p w:rsidR="00000000" w:rsidRPr="00B2475A" w:rsidP="00B2475A">
      <w:pPr>
        <w:pStyle w:val="ListBullet2"/>
      </w:pPr>
      <w:r w:rsidRPr="00B2475A">
        <w:t>provide clear and accurate spoken instructions when responding to alarm activations</w:t>
      </w:r>
    </w:p>
    <w:p w:rsidR="00000000" w:rsidRPr="00B2475A" w:rsidP="00B2475A">
      <w:pPr>
        <w:pStyle w:val="ListBullet2"/>
      </w:pPr>
      <w:r w:rsidRPr="00B2475A">
        <w:t>accurately interpret voice messages</w:t>
      </w:r>
    </w:p>
    <w:p w:rsidR="00000000" w:rsidRPr="00B2475A" w:rsidP="00B2475A">
      <w:pPr>
        <w:pStyle w:val="ListBullet2"/>
      </w:pPr>
      <w:r w:rsidRPr="00B2475A">
        <w:t>communicate with emergency services</w:t>
      </w:r>
    </w:p>
    <w:p w:rsidR="00000000" w:rsidRPr="00B2475A" w:rsidP="00B2475A">
      <w:pPr>
        <w:pStyle w:val="ListBullet"/>
      </w:pPr>
      <w:r w:rsidRPr="00B2475A">
        <w:t>numeracy skills to calculate and enter numerical data into security equipment</w:t>
      </w:r>
    </w:p>
    <w:p w:rsidR="00000000" w:rsidRPr="00B2475A" w:rsidP="00B2475A">
      <w:pPr>
        <w:pStyle w:val="ListBullet"/>
      </w:pPr>
      <w:r w:rsidRPr="00B2475A">
        <w:t>problem solving skill</w:t>
      </w:r>
      <w:r w:rsidRPr="00B2475A">
        <w:t>s to:</w:t>
      </w:r>
    </w:p>
    <w:p w:rsidR="00000000" w:rsidRPr="00B2475A" w:rsidP="00B2475A">
      <w:pPr>
        <w:pStyle w:val="ListBullet2"/>
      </w:pPr>
      <w:r w:rsidRPr="00B2475A">
        <w:t>troubleshoot equipment malfunctions and select appropriate remedial actions</w:t>
      </w:r>
    </w:p>
    <w:p w:rsidR="00000000" w:rsidRPr="00B2475A" w:rsidP="00B2475A">
      <w:pPr>
        <w:pStyle w:val="ListBullet2"/>
      </w:pPr>
      <w:r w:rsidRPr="00B2475A">
        <w:t>respond to multiple simultaneous alarm events</w:t>
      </w:r>
    </w:p>
    <w:p w:rsidR="00000000" w:rsidRPr="00B2475A" w:rsidP="00B2475A">
      <w:pPr>
        <w:pStyle w:val="ListBullet"/>
      </w:pPr>
      <w:r w:rsidRPr="00B2475A">
        <w:t>technology skills to input, manipulate, retrieve and store electronic data in a variety of formats including databases.</w:t>
      </w:r>
    </w:p>
    <w:p w:rsidR="00000000" w:rsidRPr="00B2475A" w:rsidP="00B2475A">
      <w:pPr>
        <w:pStyle w:val="AllowPageBreak"/>
      </w:pPr>
    </w:p>
    <w:p w:rsidR="00000000" w:rsidRPr="00B2475A" w:rsidP="00B2475A">
      <w:pPr>
        <w:pStyle w:val="Heading1"/>
      </w:pPr>
      <w:bookmarkStart w:id="7" w:name="O_1008943"/>
      <w:bookmarkEnd w:id="7"/>
      <w:r w:rsidRPr="00B2475A">
        <w:t>Unit Mapping Information</w:t>
      </w:r>
    </w:p>
    <w:p w:rsidR="00000000" w:rsidRPr="00B2475A" w:rsidP="00A138A6">
      <w:pPr>
        <w:pStyle w:val="BodyText"/>
      </w:pPr>
      <w:r w:rsidRPr="00B2475A">
        <w:t>Supersedes and is equivalent to CPPSEC2018A Monitor electronic reporting facility.</w:t>
      </w:r>
    </w:p>
    <w:p w:rsidR="00000000" w:rsidRPr="00B2475A" w:rsidP="00B2475A">
      <w:pPr>
        <w:pStyle w:val="Heading1"/>
      </w:pPr>
      <w:bookmarkStart w:id="8" w:name="O_1008936"/>
      <w:bookmarkEnd w:id="8"/>
      <w:r w:rsidRPr="00B2475A">
        <w:t>Links</w:t>
      </w:r>
    </w:p>
    <w:p w:rsidR="00000000" w:rsidRPr="00B2475A" w:rsidP="00A138A6">
      <w:pPr>
        <w:pStyle w:val="BodyText"/>
      </w:pPr>
      <w:r w:rsidRPr="00B2475A">
        <w:t>Com</w:t>
      </w:r>
      <w:r w:rsidRPr="00B2475A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E27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2475A" w:rsidP="00A138A6">
      <w:pPr>
        <w:pStyle w:val="BodyText"/>
        <w:sectPr w:rsidSect="00B247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75A" w:rsidP="00B2475A">
      <w:pPr>
        <w:pStyle w:val="SuperHeading"/>
      </w:pPr>
      <w:r w:rsidRPr="00B2475A">
        <w:t>Assessment Requirements for CPPSEC2114 Monitor</w:t>
      </w:r>
      <w:r w:rsidRPr="00B2475A">
        <w:t xml:space="preserve"> electronic security equipment and respond to alarm events</w:t>
      </w:r>
    </w:p>
    <w:p w:rsidR="00000000" w:rsidRPr="00B2475A" w:rsidP="00B2475A">
      <w:pPr>
        <w:pStyle w:val="Heading1"/>
      </w:pPr>
      <w:bookmarkStart w:id="9" w:name="O_1008938"/>
      <w:bookmarkEnd w:id="9"/>
      <w:r w:rsidRPr="00B2475A">
        <w:t>Modification History</w:t>
      </w:r>
    </w:p>
    <w:p w:rsidR="00000000" w:rsidRPr="00B2475A" w:rsidP="00A138A6">
      <w:r w:rsidRPr="00B2475A">
        <w:t>Release 1.</w:t>
      </w:r>
    </w:p>
    <w:p w:rsidR="00000000" w:rsidRPr="00B2475A" w:rsidP="00A138A6">
      <w:r w:rsidRPr="00B2475A">
        <w:t>Supersedes and is equivalent to CPPSEC2018A Monitor electronic reporting facility.</w:t>
      </w:r>
    </w:p>
    <w:p w:rsidR="00000000" w:rsidRPr="00B2475A" w:rsidP="00A138A6">
      <w:r w:rsidRPr="00B2475A">
        <w:t>Updated to meet the Standards for Training Packages.</w:t>
      </w:r>
    </w:p>
    <w:p w:rsidR="00000000" w:rsidRPr="00B2475A" w:rsidP="00A138A6">
      <w:r w:rsidRPr="00B2475A">
        <w:t>This versio</w:t>
      </w:r>
      <w:r w:rsidRPr="00B2475A">
        <w:t>n first released with CPP Property Services Training Package Version 7.0.</w:t>
      </w:r>
    </w:p>
    <w:p w:rsidR="00000000" w:rsidRPr="00B2475A" w:rsidP="00B2475A">
      <w:pPr>
        <w:pStyle w:val="Heading1"/>
      </w:pPr>
      <w:bookmarkStart w:id="10" w:name="O_1008941"/>
      <w:bookmarkEnd w:id="10"/>
      <w:r w:rsidRPr="00B2475A">
        <w:t>Performance Evidence</w:t>
      </w:r>
    </w:p>
    <w:p w:rsidR="00000000" w:rsidRPr="00B2475A" w:rsidP="00A138A6">
      <w:pPr>
        <w:pStyle w:val="BodyText"/>
      </w:pPr>
      <w:r w:rsidRPr="00B2475A">
        <w:t xml:space="preserve">To demonstrate competency in this unit, a person must monitor electronic security equipment and respond to six different alarm events. </w:t>
      </w:r>
    </w:p>
    <w:p w:rsidR="00000000" w:rsidRPr="00B2475A" w:rsidP="00A138A6">
      <w:pPr>
        <w:pStyle w:val="BodyText"/>
      </w:pPr>
      <w:r w:rsidRPr="00B2475A">
        <w:t>In doi</w:t>
      </w:r>
      <w:r w:rsidRPr="00B2475A">
        <w:t>ng this, the person must meet the performance criteria for this unit.</w:t>
      </w:r>
    </w:p>
    <w:p w:rsidR="00000000" w:rsidRPr="00B2475A" w:rsidP="00B2475A">
      <w:pPr>
        <w:pStyle w:val="Heading1"/>
      </w:pPr>
      <w:bookmarkStart w:id="11" w:name="O_1008940"/>
      <w:bookmarkEnd w:id="11"/>
      <w:r w:rsidRPr="00B2475A">
        <w:t>Knowledge Evidence</w:t>
      </w:r>
    </w:p>
    <w:p w:rsidR="00000000" w:rsidRPr="00B2475A" w:rsidP="00A138A6">
      <w:pPr>
        <w:pStyle w:val="BodyText"/>
      </w:pPr>
      <w:r w:rsidRPr="00B2475A">
        <w:t>To be competent in this unit, a person must demonstrate knowledge of:</w:t>
      </w:r>
    </w:p>
    <w:p w:rsidR="00000000" w:rsidRPr="00B2475A" w:rsidP="00B2475A">
      <w:pPr>
        <w:pStyle w:val="ListBullet"/>
      </w:pPr>
      <w:r w:rsidRPr="00B2475A">
        <w:t>standard operating procedures and workplace policies that ensure compliance w</w:t>
      </w:r>
      <w:r w:rsidRPr="00B2475A">
        <w:t>ith legislative and regulatory requirements when monitoring electronic security equipment and responding to alarm events:</w:t>
      </w:r>
    </w:p>
    <w:p w:rsidR="00000000" w:rsidRPr="00B2475A" w:rsidP="00B2475A">
      <w:pPr>
        <w:pStyle w:val="ListBullet2"/>
      </w:pPr>
      <w:r w:rsidRPr="00B2475A">
        <w:t>duty of care</w:t>
      </w:r>
    </w:p>
    <w:p w:rsidR="00000000" w:rsidRPr="00B2475A" w:rsidP="00B2475A">
      <w:pPr>
        <w:pStyle w:val="ListBullet2"/>
      </w:pPr>
      <w:r w:rsidRPr="00B2475A">
        <w:t>licensing requirements and limits of own authority</w:t>
      </w:r>
    </w:p>
    <w:p w:rsidR="00000000" w:rsidRPr="00B2475A" w:rsidP="00B2475A">
      <w:pPr>
        <w:pStyle w:val="ListBullet2"/>
      </w:pPr>
      <w:r w:rsidRPr="00B2475A">
        <w:t>workplace health and safety (WHS)</w:t>
      </w:r>
    </w:p>
    <w:p w:rsidR="00000000" w:rsidRPr="00B2475A" w:rsidP="00B2475A">
      <w:pPr>
        <w:pStyle w:val="ListBullet"/>
      </w:pPr>
      <w:r w:rsidRPr="00B2475A">
        <w:t>approved communication terminology, call signs and radio channels used in the security industry</w:t>
      </w:r>
    </w:p>
    <w:p w:rsidR="00000000" w:rsidRPr="00B2475A" w:rsidP="00B2475A">
      <w:pPr>
        <w:pStyle w:val="ListBullet"/>
      </w:pPr>
      <w:r w:rsidRPr="00B2475A">
        <w:t>categories of alarm events and procedures for responding to each category</w:t>
      </w:r>
    </w:p>
    <w:p w:rsidR="00000000" w:rsidRPr="00B2475A" w:rsidP="00B2475A">
      <w:pPr>
        <w:pStyle w:val="ListBullet"/>
      </w:pPr>
      <w:r w:rsidRPr="00B2475A">
        <w:t>customer service standards</w:t>
      </w:r>
    </w:p>
    <w:p w:rsidR="00000000" w:rsidRPr="00B2475A" w:rsidP="00B2475A">
      <w:pPr>
        <w:pStyle w:val="ListBullet"/>
      </w:pPr>
      <w:r w:rsidRPr="00B2475A">
        <w:t xml:space="preserve">methods for verifying polling connections </w:t>
      </w:r>
    </w:p>
    <w:p w:rsidR="00000000" w:rsidRPr="00B2475A" w:rsidP="00B2475A">
      <w:pPr>
        <w:pStyle w:val="ListBullet"/>
      </w:pPr>
      <w:r w:rsidRPr="00B2475A">
        <w:t>operational func</w:t>
      </w:r>
      <w:r w:rsidRPr="00B2475A">
        <w:t>tions of electronic security equipment</w:t>
      </w:r>
    </w:p>
    <w:p w:rsidR="00000000" w:rsidRPr="00B2475A" w:rsidP="00B2475A">
      <w:pPr>
        <w:pStyle w:val="ListBullet"/>
      </w:pPr>
      <w:r w:rsidRPr="00B2475A">
        <w:t xml:space="preserve">own competence to operate electronic security system as required by </w:t>
      </w:r>
      <w:r w:rsidRPr="00B2475A">
        <w:rPr>
          <w:rStyle w:val="Emphasis"/>
        </w:rPr>
        <w:t>AS 2201.2-2004 Intruder alarm systems, Part 2: Monitoring centres</w:t>
      </w:r>
    </w:p>
    <w:p w:rsidR="00000000" w:rsidRPr="00B2475A" w:rsidP="00B2475A">
      <w:pPr>
        <w:pStyle w:val="ListBullet"/>
      </w:pPr>
      <w:r w:rsidRPr="00B2475A">
        <w:t>procedures for door, alarms, time clock, subsequent and further alarms and monitori</w:t>
      </w:r>
      <w:r w:rsidRPr="00B2475A">
        <w:t>ng</w:t>
      </w:r>
    </w:p>
    <w:p w:rsidR="00000000" w:rsidRPr="00B2475A" w:rsidP="00B2475A">
      <w:pPr>
        <w:pStyle w:val="ListBullet"/>
      </w:pPr>
      <w:r w:rsidRPr="00B2475A">
        <w:t>procedures to back-up and protect security data</w:t>
      </w:r>
    </w:p>
    <w:p w:rsidR="00000000" w:rsidRPr="00B2475A" w:rsidP="00B2475A">
      <w:pPr>
        <w:pStyle w:val="ListBullet"/>
      </w:pPr>
      <w:r w:rsidRPr="00B2475A">
        <w:t>the phonetic alphabet and how it is used</w:t>
      </w:r>
    </w:p>
    <w:p w:rsidR="00000000" w:rsidRPr="00B2475A" w:rsidP="00B2475A">
      <w:pPr>
        <w:pStyle w:val="ListBullet"/>
      </w:pPr>
      <w:r w:rsidRPr="00B2475A">
        <w:t>types of alarm events that may require response such as duress alarms, intrusion alarms, air conditioning alarms, smoke alarms, vehicle global positioning system (G</w:t>
      </w:r>
      <w:r w:rsidRPr="00B2475A">
        <w:t>PS) and satellite tracking</w:t>
      </w:r>
    </w:p>
    <w:p w:rsidR="00000000" w:rsidRPr="00B2475A" w:rsidP="00B2475A">
      <w:pPr>
        <w:pStyle w:val="ListBullet"/>
      </w:pPr>
      <w:r w:rsidRPr="00B2475A">
        <w:t>types of alarm transmission technologies including wireless and internet protocol (IP) monitoring and dialler monitoring.</w:t>
      </w:r>
    </w:p>
    <w:p w:rsidR="00000000" w:rsidRPr="00B2475A" w:rsidP="00B2475A">
      <w:pPr>
        <w:pStyle w:val="AllowPageBreak"/>
      </w:pPr>
    </w:p>
    <w:p w:rsidR="00000000" w:rsidRPr="00B2475A" w:rsidP="00B2475A">
      <w:pPr>
        <w:pStyle w:val="Heading1"/>
      </w:pPr>
      <w:bookmarkStart w:id="12" w:name="O_1008939"/>
      <w:bookmarkEnd w:id="12"/>
      <w:r w:rsidRPr="00B2475A">
        <w:t>Assessment Conditions</w:t>
      </w:r>
    </w:p>
    <w:p w:rsidR="00000000" w:rsidRPr="00B2475A" w:rsidP="00A138A6">
      <w:pPr>
        <w:pStyle w:val="BodyText"/>
      </w:pPr>
      <w:r w:rsidRPr="00B2475A">
        <w:t>Assessors must satisfy the requirements for assessors contained in the Standards for Registered Training Organisations (RTOs).  All individuals engaged by a licensed RTO for security licensing purposes must hold both a security trainer’s licence (where suc</w:t>
      </w:r>
      <w:r w:rsidRPr="00B2475A">
        <w:t>h a licence exists within the relevant jurisdiction) and a security operative licence that authorises the security activities about which the individual is training/assessing.  Regulators may impose other assessor conditions to meet jurisdictional assessme</w:t>
      </w:r>
      <w:r w:rsidRPr="00B2475A">
        <w:t>nt requirements.</w:t>
      </w:r>
    </w:p>
    <w:p w:rsidR="00000000" w:rsidRPr="00B2475A" w:rsidP="00A138A6">
      <w:pPr>
        <w:pStyle w:val="BodyText"/>
      </w:pPr>
      <w:r w:rsidRPr="00B2475A">
        <w:t>Assessment of performance must be undertaken in a simulated workplace environment. Tasks are to be performed to the level of proficiency and within the time limits that would be expected in a workplace.</w:t>
      </w:r>
    </w:p>
    <w:p w:rsidR="00000000" w:rsidRPr="00B2475A" w:rsidP="00A138A6">
      <w:pPr>
        <w:pStyle w:val="BodyText"/>
      </w:pPr>
      <w:r w:rsidRPr="00B2475A">
        <w:t>The assessment of performance eviden</w:t>
      </w:r>
      <w:r w:rsidRPr="00B2475A">
        <w:t xml:space="preserve">ce must be done by direct observation of the learner by an assessor, </w:t>
      </w:r>
      <w:r w:rsidRPr="00B2475A">
        <w:t>either by an assessor observing the learner physically or by an assessor observing the learner via audio and visual media.</w:t>
      </w:r>
    </w:p>
    <w:p w:rsidR="00000000" w:rsidRPr="00B2475A" w:rsidP="00A138A6">
      <w:pPr>
        <w:pStyle w:val="BodyText"/>
      </w:pPr>
      <w:r w:rsidRPr="00B2475A">
        <w:t>Assessment of performance evidence is only valid where the learn</w:t>
      </w:r>
      <w:r w:rsidRPr="00B2475A">
        <w:t xml:space="preserve">er has been assessed performing the role of a security officer. </w:t>
      </w:r>
    </w:p>
    <w:p w:rsidR="00000000" w:rsidRPr="00B2475A" w:rsidP="00A138A6">
      <w:pPr>
        <w:pStyle w:val="BodyText"/>
      </w:pPr>
      <w:r w:rsidRPr="00B2475A">
        <w:t>Assessors are responsible for ensuring that the person demonstrating competency has access to:</w:t>
      </w:r>
    </w:p>
    <w:p w:rsidR="00000000" w:rsidRPr="00B2475A" w:rsidP="00B2475A">
      <w:pPr>
        <w:pStyle w:val="ListBullet"/>
      </w:pPr>
      <w:r w:rsidRPr="00B2475A">
        <w:t>specifications of assessment tasks to monitor electronic security equipment and respond to alar</w:t>
      </w:r>
      <w:r w:rsidRPr="00B2475A">
        <w:t>m events</w:t>
      </w:r>
    </w:p>
    <w:p w:rsidR="00000000" w:rsidRPr="00B2475A" w:rsidP="00B2475A">
      <w:pPr>
        <w:pStyle w:val="ListBullet"/>
      </w:pPr>
      <w:r w:rsidRPr="00B2475A">
        <w:t>electronic security equipment in a monitoring centre environment</w:t>
      </w:r>
    </w:p>
    <w:p w:rsidR="00000000" w:rsidRPr="00B2475A" w:rsidP="00B2475A">
      <w:pPr>
        <w:pStyle w:val="ListBullet"/>
      </w:pPr>
      <w:r w:rsidRPr="00B2475A">
        <w:t>standard operating procedures and workplace policies related to the security work role and which specify requirements for complying with industry legislation and regulations.</w:t>
      </w:r>
    </w:p>
    <w:p w:rsidR="00000000" w:rsidRPr="00B2475A" w:rsidP="00B2475A">
      <w:pPr>
        <w:pStyle w:val="AllowPageBreak"/>
      </w:pPr>
    </w:p>
    <w:p w:rsidR="00000000" w:rsidRPr="00B2475A" w:rsidP="00B2475A">
      <w:pPr>
        <w:pStyle w:val="Heading1"/>
      </w:pPr>
      <w:bookmarkStart w:id="13" w:name="O_1008937"/>
      <w:bookmarkEnd w:id="13"/>
      <w:r w:rsidRPr="00B2475A">
        <w:t>Links</w:t>
      </w:r>
    </w:p>
    <w:p w:rsidR="00000000" w:rsidRPr="00B2475A" w:rsidP="00A138A6">
      <w:pPr>
        <w:pStyle w:val="BodyText"/>
      </w:pPr>
      <w:r w:rsidRPr="00B2475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E27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2475A" w:rsidP="00B2475A"/>
    <w:sectPr w:rsidSect="00B247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5A" w:rsidRPr="00A138A6" w:rsidP="00A13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8A6" w:rsidP="00B24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38A6" w:rsidP="00B24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138A6" w:rsidP="00B247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5A" w:rsidP="00B24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38A6">
      <w:t>Approved</w:t>
    </w:r>
    <w:r w:rsidR="00A138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38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38A6">
      <w:rPr>
        <w:noProof/>
      </w:rPr>
      <w:t>5</w:t>
    </w:r>
    <w:r>
      <w:rPr>
        <w:noProof/>
      </w:rPr>
      <w:fldChar w:fldCharType="end"/>
    </w:r>
  </w:p>
  <w:p w:rsidR="00B2475A" w:rsidP="00B24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38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38A6">
      <w:t>BuildSkills Australia</w:t>
    </w:r>
    <w:r w:rsidR="00A138A6">
      <w:fldChar w:fldCharType="end"/>
    </w:r>
  </w:p>
  <w:p w:rsidR="00B2475A" w:rsidP="00B24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75A" w:rsidRPr="00A138A6" w:rsidP="00A13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8A6" w:rsidRPr="002D2AF8" w:rsidP="00B24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CPPSEC2114 Monitor electronic security equipment and respond to alarm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38A6" w:rsidP="00B247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5A" w:rsidRPr="002D2AF8" w:rsidP="00B24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38A6">
      <w:t>CPPSEC2114 Monitor electronic security equipment and respond to alarm events</w:t>
    </w:r>
    <w:r w:rsidR="00A138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38A6">
      <w:rPr>
        <w:noProof/>
      </w:rPr>
      <w:t>1 March 2025</w:t>
    </w:r>
    <w:r>
      <w:fldChar w:fldCharType="end"/>
    </w:r>
  </w:p>
  <w:p w:rsidR="00B2475A" w:rsidP="00B24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069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09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824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75A"/>
  </w:style>
  <w:style w:type="character" w:customStyle="1" w:styleId="Heading1Char">
    <w:name w:val="Heading 1 Char"/>
    <w:basedOn w:val="DefaultParagraphFont"/>
    <w:link w:val="Heading1"/>
    <w:rsid w:val="00B24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7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47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475A"/>
    <w:rPr>
      <w:i/>
    </w:rPr>
  </w:style>
  <w:style w:type="paragraph" w:customStyle="1" w:styleId="SuperHeading">
    <w:name w:val="SuperHeading"/>
    <w:basedOn w:val="Normal"/>
    <w:rsid w:val="00B24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75A"/>
    <w:rPr>
      <w:b/>
      <w:spacing w:val="0"/>
    </w:rPr>
  </w:style>
  <w:style w:type="paragraph" w:customStyle="1" w:styleId="SuperTitle">
    <w:name w:val="SuperTitle"/>
    <w:basedOn w:val="Title"/>
    <w:rsid w:val="00B24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7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75A"/>
  </w:style>
  <w:style w:type="paragraph" w:styleId="TableofFigures">
    <w:name w:val="table of figures"/>
    <w:basedOn w:val="Normal"/>
    <w:next w:val="Normal"/>
    <w:semiHidden/>
    <w:rsid w:val="00B24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7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75A"/>
    <w:rPr>
      <w:rFonts w:ascii="Wingdings" w:hAnsi="Wingdings"/>
    </w:rPr>
  </w:style>
  <w:style w:type="paragraph" w:customStyle="1" w:styleId="TableHeading">
    <w:name w:val="Table Heading"/>
    <w:basedOn w:val="HeadingBase"/>
    <w:rsid w:val="00B24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75A"/>
    <w:rPr>
      <w:color w:val="0033CC"/>
      <w:u w:val="none"/>
    </w:rPr>
  </w:style>
  <w:style w:type="paragraph" w:customStyle="1" w:styleId="BodyTextRight">
    <w:name w:val="Body Text Right"/>
    <w:basedOn w:val="BodyText"/>
    <w:rsid w:val="00B24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7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75A"/>
    <w:rPr>
      <w:sz w:val="32"/>
    </w:rPr>
  </w:style>
  <w:style w:type="paragraph" w:customStyle="1" w:styleId="HeadingProcedure">
    <w:name w:val="Heading Procedure"/>
    <w:basedOn w:val="HeadingBase"/>
    <w:next w:val="Normal"/>
    <w:rsid w:val="00B24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75A"/>
    <w:pPr>
      <w:spacing w:before="60" w:after="60"/>
    </w:pPr>
  </w:style>
  <w:style w:type="paragraph" w:styleId="ListContinue">
    <w:name w:val="List Continue"/>
    <w:basedOn w:val="List"/>
    <w:rsid w:val="00B2475A"/>
    <w:pPr>
      <w:ind w:firstLine="0"/>
    </w:pPr>
  </w:style>
  <w:style w:type="paragraph" w:customStyle="1" w:styleId="ListNote">
    <w:name w:val="List Note"/>
    <w:basedOn w:val="List"/>
    <w:rsid w:val="00B24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75A"/>
    <w:rPr>
      <w:rFonts w:ascii="Courier New" w:hAnsi="Courier New"/>
    </w:rPr>
  </w:style>
  <w:style w:type="paragraph" w:customStyle="1" w:styleId="NoteBullet">
    <w:name w:val="Note Bullet"/>
    <w:basedOn w:val="Note"/>
    <w:rsid w:val="00B24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7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75A"/>
    <w:rPr>
      <w:b/>
      <w:smallCaps/>
    </w:rPr>
  </w:style>
  <w:style w:type="paragraph" w:customStyle="1" w:styleId="TableListNumber">
    <w:name w:val="Table List Number"/>
    <w:basedOn w:val="ListNumber"/>
    <w:rsid w:val="00B24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75A"/>
    <w:pPr>
      <w:numPr>
        <w:numId w:val="9"/>
      </w:numPr>
    </w:pPr>
  </w:style>
  <w:style w:type="paragraph" w:customStyle="1" w:styleId="ListAlpha2">
    <w:name w:val="List Alpha 2"/>
    <w:basedOn w:val="List2"/>
    <w:rsid w:val="00B2475A"/>
    <w:pPr>
      <w:numPr>
        <w:numId w:val="8"/>
      </w:numPr>
    </w:pPr>
  </w:style>
  <w:style w:type="paragraph" w:styleId="List2">
    <w:name w:val="List 2"/>
    <w:basedOn w:val="BodyText"/>
    <w:rsid w:val="00B24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7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7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75A"/>
    <w:pPr>
      <w:numPr>
        <w:numId w:val="4"/>
      </w:numPr>
    </w:pPr>
  </w:style>
  <w:style w:type="paragraph" w:styleId="ListContinue2">
    <w:name w:val="List Continue 2"/>
    <w:basedOn w:val="List2"/>
    <w:rsid w:val="00B2475A"/>
    <w:pPr>
      <w:ind w:firstLine="0"/>
    </w:pPr>
  </w:style>
  <w:style w:type="paragraph" w:styleId="ListContinue3">
    <w:name w:val="List Continue 3"/>
    <w:basedOn w:val="List3"/>
    <w:rsid w:val="00B2475A"/>
    <w:pPr>
      <w:ind w:left="1021" w:firstLine="0"/>
    </w:pPr>
  </w:style>
  <w:style w:type="paragraph" w:styleId="ListContinue4">
    <w:name w:val="List Continue 4"/>
    <w:basedOn w:val="List4"/>
    <w:rsid w:val="00B2475A"/>
    <w:pPr>
      <w:ind w:firstLine="0"/>
    </w:pPr>
  </w:style>
  <w:style w:type="paragraph" w:styleId="ListContinue5">
    <w:name w:val="List Continue 5"/>
    <w:basedOn w:val="List5"/>
    <w:rsid w:val="00B2475A"/>
    <w:pPr>
      <w:ind w:firstLine="0"/>
    </w:pPr>
  </w:style>
  <w:style w:type="paragraph" w:styleId="ListNumber3">
    <w:name w:val="List Number 3"/>
    <w:basedOn w:val="List3"/>
    <w:rsid w:val="00B2475A"/>
    <w:pPr>
      <w:numPr>
        <w:numId w:val="5"/>
      </w:numPr>
    </w:pPr>
  </w:style>
  <w:style w:type="paragraph" w:styleId="ListNumber4">
    <w:name w:val="List Number 4"/>
    <w:basedOn w:val="List4"/>
    <w:rsid w:val="00B2475A"/>
    <w:pPr>
      <w:numPr>
        <w:numId w:val="6"/>
      </w:numPr>
    </w:pPr>
  </w:style>
  <w:style w:type="paragraph" w:styleId="ListNumber5">
    <w:name w:val="List Number 5"/>
    <w:basedOn w:val="List5"/>
    <w:rsid w:val="00B2475A"/>
    <w:pPr>
      <w:numPr>
        <w:numId w:val="7"/>
      </w:numPr>
    </w:pPr>
  </w:style>
  <w:style w:type="paragraph" w:styleId="BlockText">
    <w:name w:val="Block Text"/>
    <w:basedOn w:val="Normal"/>
    <w:rsid w:val="00B24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75A"/>
    <w:rPr>
      <w:sz w:val="16"/>
      <w:vertAlign w:val="superscript"/>
    </w:rPr>
  </w:style>
  <w:style w:type="character" w:customStyle="1" w:styleId="Symbols">
    <w:name w:val="Symbols"/>
    <w:basedOn w:val="DefaultParagraphFont"/>
    <w:rsid w:val="00B2475A"/>
    <w:rPr>
      <w:rFonts w:ascii="Symbol" w:hAnsi="Symbol"/>
    </w:rPr>
  </w:style>
  <w:style w:type="character" w:customStyle="1" w:styleId="MenuOptions">
    <w:name w:val="Menu Options"/>
    <w:basedOn w:val="DefaultParagraphFont"/>
    <w:rsid w:val="00B24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75A"/>
    <w:rPr>
      <w:b/>
    </w:rPr>
  </w:style>
  <w:style w:type="character" w:customStyle="1" w:styleId="Underlined">
    <w:name w:val="Underlined"/>
    <w:basedOn w:val="DefaultParagraphFont"/>
    <w:rsid w:val="00B2475A"/>
    <w:rPr>
      <w:u w:val="single"/>
    </w:rPr>
  </w:style>
  <w:style w:type="paragraph" w:customStyle="1" w:styleId="TableBodyTextRight">
    <w:name w:val="Table Body Text Right"/>
    <w:basedOn w:val="TableBodyText"/>
    <w:rsid w:val="00B24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75A"/>
    <w:rPr>
      <w:sz w:val="18"/>
    </w:rPr>
  </w:style>
  <w:style w:type="paragraph" w:customStyle="1" w:styleId="BodySmallRight">
    <w:name w:val="Body Small Right"/>
    <w:basedOn w:val="BodyTextRight"/>
    <w:rsid w:val="00B2475A"/>
    <w:rPr>
      <w:sz w:val="18"/>
      <w:szCs w:val="18"/>
    </w:rPr>
  </w:style>
  <w:style w:type="paragraph" w:customStyle="1" w:styleId="MarginEdition">
    <w:name w:val="Margin Edition"/>
    <w:basedOn w:val="MarginNote"/>
    <w:rsid w:val="00B24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75A"/>
    <w:rPr>
      <w:sz w:val="2"/>
      <w:szCs w:val="2"/>
    </w:rPr>
  </w:style>
  <w:style w:type="character" w:customStyle="1" w:styleId="Small">
    <w:name w:val="Small"/>
    <w:basedOn w:val="DefaultParagraphFont"/>
    <w:rsid w:val="00B2475A"/>
    <w:rPr>
      <w:sz w:val="16"/>
    </w:rPr>
  </w:style>
  <w:style w:type="paragraph" w:customStyle="1" w:styleId="WideTable">
    <w:name w:val="Wide Table"/>
    <w:basedOn w:val="Normal"/>
    <w:rsid w:val="00B24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75A"/>
  </w:style>
  <w:style w:type="paragraph" w:styleId="Quote">
    <w:name w:val="Quote"/>
    <w:basedOn w:val="Heading1"/>
    <w:link w:val="QuoteChar"/>
    <w:qFormat/>
    <w:rsid w:val="00B24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75A"/>
    <w:pPr>
      <w:pageBreakBefore/>
    </w:pPr>
  </w:style>
  <w:style w:type="paragraph" w:customStyle="1" w:styleId="Border">
    <w:name w:val="Border"/>
    <w:basedOn w:val="Normal"/>
    <w:qFormat/>
    <w:rsid w:val="00B24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75A"/>
    <w:rPr>
      <w:u w:val="single"/>
    </w:rPr>
  </w:style>
  <w:style w:type="character" w:customStyle="1" w:styleId="BoldandItalics">
    <w:name w:val="Bold and Italics"/>
    <w:qFormat/>
    <w:rsid w:val="00B2475A"/>
    <w:rPr>
      <w:b/>
      <w:i/>
      <w:u w:val="none"/>
    </w:rPr>
  </w:style>
  <w:style w:type="paragraph" w:styleId="BalloonText">
    <w:name w:val="Balloon Text"/>
    <w:basedOn w:val="Normal"/>
    <w:link w:val="BalloonTextChar"/>
    <w:rsid w:val="00B24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75A"/>
    <w:pPr>
      <w:spacing w:before="0" w:after="0"/>
    </w:pPr>
  </w:style>
  <w:style w:type="paragraph" w:customStyle="1" w:styleId="BodyTextBold">
    <w:name w:val="Body Text Bold"/>
    <w:basedOn w:val="BodyText"/>
    <w:qFormat/>
    <w:rsid w:val="00B2475A"/>
    <w:rPr>
      <w:b/>
    </w:rPr>
  </w:style>
  <w:style w:type="character" w:styleId="Hyperlink">
    <w:name w:val="Hyperlink"/>
    <w:basedOn w:val="DefaultParagraphFont"/>
    <w:uiPriority w:val="99"/>
    <w:unhideWhenUsed/>
    <w:rsid w:val="00A13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1258</Words>
  <Characters>8042</Characters>
  <Application>Microsoft Office Word</Application>
  <DocSecurity>0</DocSecurity>
  <Lines>196</Lines>
  <Paragraphs>120</Paragraphs>
  <ScaleCrop>false</ScaleCrop>
  <Company>Author-it Software Corporation Ltd.</Company>
  <LinksUpToDate>false</LinksUpToDate>
  <CharactersWithSpaces>9180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CPPSEC2114 Monitor electronic security equipment and respond to alarm events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