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F59" w:rsidP="00111F59">
      <w:pPr>
        <w:pStyle w:val="Title"/>
      </w:pPr>
      <w:r>
        <w:fldChar w:fldCharType="begin"/>
      </w:r>
      <w:r>
        <w:instrText xml:space="preserve"> TITLE   \* MERGEFORMAT </w:instrText>
      </w:r>
      <w:r>
        <w:fldChar w:fldCharType="separate"/>
      </w:r>
      <w:r>
        <w:t>Assessment Requirements for CPPSEC2113 Escort and protect persons and valuables</w:t>
      </w:r>
      <w:r>
        <w:fldChar w:fldCharType="end"/>
      </w:r>
    </w:p>
    <w:p w:rsidR="00111F59" w:rsidP="00111F59">
      <w:pPr>
        <w:pStyle w:val="Version"/>
        <w:sectPr w:rsidSect="00560D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D14" w:rsidP="00560D14">
      <w:pPr>
        <w:pStyle w:val="SuperHeading"/>
      </w:pPr>
      <w:r w:rsidRPr="00560D14">
        <w:t>Assessment Requirements for CPPSEC2113 Escort and protect persons and valuables</w:t>
      </w:r>
    </w:p>
    <w:p w:rsidR="00000000" w:rsidRPr="00560D14" w:rsidP="00560D14">
      <w:pPr>
        <w:pStyle w:val="Heading1"/>
      </w:pPr>
      <w:bookmarkStart w:id="1" w:name="O_1008921"/>
      <w:bookmarkEnd w:id="1"/>
      <w:r w:rsidRPr="00560D14">
        <w:t>Modification History</w:t>
      </w:r>
    </w:p>
    <w:p w:rsidR="00000000" w:rsidRPr="00560D14" w:rsidP="00111F59">
      <w:r w:rsidRPr="00560D14">
        <w:t>Release 1.</w:t>
      </w:r>
    </w:p>
    <w:p w:rsidR="00000000" w:rsidRPr="00560D14" w:rsidP="00111F59">
      <w:r w:rsidRPr="00560D14">
        <w:t>Supersedes and is non-equivalent to CPPSEC2013A Protect valuables in transit.</w:t>
      </w:r>
    </w:p>
    <w:p w:rsidR="00000000" w:rsidRPr="00560D14" w:rsidP="00111F59">
      <w:r w:rsidRPr="00560D14">
        <w:t>Significant changes made to the unit to reflect current industry needs.</w:t>
      </w:r>
    </w:p>
    <w:p w:rsidR="00000000" w:rsidRPr="00560D14" w:rsidP="00111F59">
      <w:r w:rsidRPr="00560D14">
        <w:t>This version first released with CPP Property Services Training Package Version 7.0.</w:t>
      </w:r>
    </w:p>
    <w:p w:rsidR="00000000" w:rsidRPr="00560D14" w:rsidP="00560D14">
      <w:pPr>
        <w:pStyle w:val="Heading1"/>
      </w:pPr>
      <w:bookmarkStart w:id="2" w:name="O_1008924"/>
      <w:bookmarkEnd w:id="2"/>
      <w:r w:rsidRPr="00560D14">
        <w:t>Performance Evidence</w:t>
      </w:r>
    </w:p>
    <w:p w:rsidR="00000000" w:rsidRPr="00560D14" w:rsidP="00111F59">
      <w:pPr>
        <w:pStyle w:val="BodyText"/>
      </w:pPr>
      <w:r w:rsidRPr="00560D14">
        <w:t>To demonstrate competency in this unit, a person must escor</w:t>
      </w:r>
      <w:r w:rsidRPr="00560D14">
        <w:t>t and protect persons and valuables involving two different scenarios:</w:t>
      </w:r>
    </w:p>
    <w:p w:rsidR="00000000" w:rsidRPr="00560D14" w:rsidP="00560D14">
      <w:pPr>
        <w:pStyle w:val="ListBullet"/>
      </w:pPr>
      <w:r w:rsidRPr="00560D14">
        <w:t>one person requiring security escort</w:t>
      </w:r>
    </w:p>
    <w:p w:rsidR="00000000" w:rsidRPr="00560D14" w:rsidP="00560D14">
      <w:pPr>
        <w:pStyle w:val="ListBullet"/>
      </w:pPr>
      <w:r w:rsidRPr="00560D14">
        <w:t>one person carrying valuables.</w:t>
      </w:r>
    </w:p>
    <w:p w:rsidR="00000000" w:rsidRPr="00560D14" w:rsidP="00111F59">
      <w:pPr>
        <w:pStyle w:val="BodyText"/>
      </w:pPr>
      <w:r w:rsidRPr="00560D14">
        <w:t>In doing this, the person must meet the performance criteria for this unit.</w:t>
      </w:r>
    </w:p>
    <w:p w:rsidR="00000000" w:rsidRPr="00560D14" w:rsidP="00560D14">
      <w:pPr>
        <w:pStyle w:val="Heading1"/>
      </w:pPr>
      <w:bookmarkStart w:id="3" w:name="O_1008923"/>
      <w:bookmarkEnd w:id="3"/>
      <w:r w:rsidRPr="00560D14">
        <w:t>Knowledge Evidence</w:t>
      </w:r>
    </w:p>
    <w:p w:rsidR="00000000" w:rsidRPr="00560D14" w:rsidP="00111F59">
      <w:pPr>
        <w:pStyle w:val="BodyText"/>
      </w:pPr>
      <w:r w:rsidRPr="00560D14">
        <w:t>To</w:t>
      </w:r>
      <w:r w:rsidRPr="00560D14">
        <w:t xml:space="preserve"> be competent in this unit, a person must demonstrate knowledge of:</w:t>
      </w:r>
    </w:p>
    <w:p w:rsidR="00000000" w:rsidRPr="00560D14" w:rsidP="00560D14">
      <w:pPr>
        <w:pStyle w:val="ListBullet"/>
      </w:pPr>
      <w:r w:rsidRPr="00560D14">
        <w:t>standard operating procedures and workplace policies that ensure compliance with legislative and regulatory requirements when escorting and protecting persons and valuables:</w:t>
      </w:r>
    </w:p>
    <w:p w:rsidR="00000000" w:rsidRPr="00560D14" w:rsidP="00560D14">
      <w:pPr>
        <w:pStyle w:val="ListBullet2"/>
      </w:pPr>
      <w:r w:rsidRPr="00560D14">
        <w:t>counter terr</w:t>
      </w:r>
      <w:r w:rsidRPr="00560D14">
        <w:t>orism</w:t>
      </w:r>
    </w:p>
    <w:p w:rsidR="00000000" w:rsidRPr="00560D14" w:rsidP="00560D14">
      <w:pPr>
        <w:pStyle w:val="ListBullet2"/>
      </w:pPr>
      <w:r w:rsidRPr="00560D14">
        <w:t>duty of care</w:t>
      </w:r>
    </w:p>
    <w:p w:rsidR="00000000" w:rsidRPr="00560D14" w:rsidP="00560D14">
      <w:pPr>
        <w:pStyle w:val="ListBullet2"/>
      </w:pPr>
      <w:r w:rsidRPr="00560D14">
        <w:t>licensing requirements and limits of own authority</w:t>
      </w:r>
    </w:p>
    <w:p w:rsidR="00000000" w:rsidRPr="00560D14" w:rsidP="00560D14">
      <w:pPr>
        <w:pStyle w:val="ListBullet2"/>
      </w:pPr>
      <w:r w:rsidRPr="00560D14">
        <w:t>workplace health and safety (WHS)</w:t>
      </w:r>
    </w:p>
    <w:p w:rsidR="00000000" w:rsidRPr="00560D14" w:rsidP="00560D14">
      <w:pPr>
        <w:pStyle w:val="ListBullet"/>
      </w:pPr>
      <w:r w:rsidRPr="00560D14">
        <w:t>approved communication terminology, call signs and radio channels used in the security industry</w:t>
      </w:r>
    </w:p>
    <w:p w:rsidR="00000000" w:rsidRPr="00560D14" w:rsidP="00560D14">
      <w:pPr>
        <w:pStyle w:val="ListBullet"/>
      </w:pPr>
      <w:r w:rsidRPr="00560D14">
        <w:t>basic contingency planning</w:t>
      </w:r>
    </w:p>
    <w:p w:rsidR="00000000" w:rsidRPr="00560D14" w:rsidP="00560D14">
      <w:pPr>
        <w:pStyle w:val="ListBullet"/>
      </w:pPr>
      <w:r w:rsidRPr="00560D14">
        <w:t>basic defensive techniques</w:t>
      </w:r>
    </w:p>
    <w:p w:rsidR="00000000" w:rsidRPr="00560D14" w:rsidP="00560D14">
      <w:pPr>
        <w:pStyle w:val="ListBullet"/>
      </w:pPr>
      <w:r w:rsidRPr="00560D14">
        <w:t>basic escort techniques</w:t>
      </w:r>
    </w:p>
    <w:p w:rsidR="00000000" w:rsidRPr="00560D14" w:rsidP="00560D14">
      <w:pPr>
        <w:pStyle w:val="ListBullet"/>
      </w:pPr>
      <w:r w:rsidRPr="00560D14">
        <w:t>basic understanding of the force model and what constitutes reasonable force</w:t>
      </w:r>
    </w:p>
    <w:p w:rsidR="00000000" w:rsidRPr="00560D14" w:rsidP="00560D14">
      <w:pPr>
        <w:pStyle w:val="ListBullet"/>
      </w:pPr>
      <w:r w:rsidRPr="00560D14">
        <w:t>operational functions of communications equipment</w:t>
      </w:r>
    </w:p>
    <w:p w:rsidR="00000000" w:rsidRPr="00560D14" w:rsidP="00560D14">
      <w:pPr>
        <w:pStyle w:val="ListBullet"/>
      </w:pPr>
      <w:r w:rsidRPr="00560D14">
        <w:t>options for security response within the limits of own competence and authority</w:t>
      </w:r>
    </w:p>
    <w:p w:rsidR="00000000" w:rsidRPr="00560D14" w:rsidP="00560D14">
      <w:pPr>
        <w:pStyle w:val="ListBullet"/>
      </w:pPr>
      <w:r w:rsidRPr="00560D14">
        <w:t>process of dynamic risk a</w:t>
      </w:r>
      <w:r w:rsidRPr="00560D14">
        <w:t>ssessment and how it is applied</w:t>
      </w:r>
    </w:p>
    <w:p w:rsidR="00000000" w:rsidRPr="00560D14" w:rsidP="00560D14">
      <w:pPr>
        <w:pStyle w:val="ListBullet"/>
      </w:pPr>
      <w:r w:rsidRPr="00560D14">
        <w:t>types of threats that may exist and situations requiring assistance when:</w:t>
      </w:r>
    </w:p>
    <w:p w:rsidR="00000000" w:rsidRPr="00560D14" w:rsidP="00560D14">
      <w:pPr>
        <w:pStyle w:val="ListBullet2"/>
      </w:pPr>
      <w:r w:rsidRPr="00560D14">
        <w:t>escorting persons to safety</w:t>
      </w:r>
    </w:p>
    <w:p w:rsidR="00000000" w:rsidRPr="00560D14" w:rsidP="00560D14">
      <w:pPr>
        <w:pStyle w:val="ListBullet2"/>
      </w:pPr>
      <w:r w:rsidRPr="00560D14">
        <w:t>escorting persons carrying valuables.</w:t>
      </w:r>
    </w:p>
    <w:p w:rsidR="00000000" w:rsidRPr="00560D14" w:rsidP="00560D14">
      <w:pPr>
        <w:pStyle w:val="AllowPageBreak"/>
      </w:pPr>
    </w:p>
    <w:p w:rsidR="00000000" w:rsidRPr="00560D14" w:rsidP="00560D14">
      <w:pPr>
        <w:pStyle w:val="Heading1"/>
      </w:pPr>
      <w:bookmarkStart w:id="4" w:name="O_1008922"/>
      <w:bookmarkEnd w:id="4"/>
      <w:r w:rsidRPr="00560D14">
        <w:t>Assessment Conditions</w:t>
      </w:r>
    </w:p>
    <w:p w:rsidR="00000000" w:rsidRPr="00560D14" w:rsidP="00111F59">
      <w:pPr>
        <w:pStyle w:val="BodyText"/>
      </w:pPr>
      <w:r w:rsidRPr="00560D14">
        <w:t>Assessors must satisfy the requirements for assessors contained in the Standards for Registered Training Organisations(RTOs).  All individuals engaged by a licensed RTO for security licensing purposes must hold both a security trainer’s licence (where such</w:t>
      </w:r>
      <w:r w:rsidRPr="00560D14">
        <w:t xml:space="preserve"> a licence exists within the relevant jurisdiction) and a security operative licence that authorises the security activities about which the individual is training/assessing.  Regulators may impose other assessor conditions to meet jurisdictional assessmen</w:t>
      </w:r>
      <w:r w:rsidRPr="00560D14">
        <w:t>t requirements.</w:t>
      </w:r>
    </w:p>
    <w:p w:rsidR="00000000" w:rsidRPr="00560D14" w:rsidP="00111F59">
      <w:pPr>
        <w:pStyle w:val="BodyText"/>
      </w:pPr>
      <w:r w:rsidRPr="00560D14">
        <w:t>Assessment of performance must be undertaken in a simulated workplace environment. Tasks are to be performed to the level of proficiency and within the time limits that would be expected in a workplace.</w:t>
      </w:r>
    </w:p>
    <w:p w:rsidR="00000000" w:rsidRPr="00560D14" w:rsidP="00111F59">
      <w:pPr>
        <w:pStyle w:val="BodyText"/>
      </w:pPr>
      <w:r w:rsidRPr="00560D14">
        <w:t>The assessment of performance evidenc</w:t>
      </w:r>
      <w:r w:rsidRPr="00560D14">
        <w:t>e must be done by direct observation of the learner by an assessor, either by an assessor observing the learner physically or by an assessor observing the learner via audio and visual media.</w:t>
      </w:r>
    </w:p>
    <w:p w:rsidR="00000000" w:rsidRPr="00560D14" w:rsidP="00111F59">
      <w:pPr>
        <w:pStyle w:val="BodyText"/>
      </w:pPr>
      <w:r w:rsidRPr="00560D14">
        <w:t>Assessment of performance evidence is only valid where the learne</w:t>
      </w:r>
      <w:r w:rsidRPr="00560D14">
        <w:t xml:space="preserve">r has been assessed performing the role of a security officer. </w:t>
      </w:r>
    </w:p>
    <w:p w:rsidR="00000000" w:rsidRPr="00560D14" w:rsidP="00111F59">
      <w:pPr>
        <w:pStyle w:val="BodyText"/>
      </w:pPr>
      <w:r w:rsidRPr="00560D14">
        <w:t>Assessors are responsible for ensuring that the person demonstrating competency has access to:</w:t>
      </w:r>
    </w:p>
    <w:p w:rsidR="00000000" w:rsidRPr="00560D14" w:rsidP="00560D14">
      <w:pPr>
        <w:pStyle w:val="ListBullet"/>
      </w:pPr>
      <w:r w:rsidRPr="00560D14">
        <w:t>specifications of assessment tasks to escort and protect persons and valuables</w:t>
      </w:r>
    </w:p>
    <w:p w:rsidR="00000000" w:rsidRPr="00560D14" w:rsidP="00560D14">
      <w:pPr>
        <w:pStyle w:val="ListBullet"/>
      </w:pPr>
      <w:r w:rsidRPr="00560D14">
        <w:t>appropriate docum</w:t>
      </w:r>
      <w:r w:rsidRPr="00560D14">
        <w:t>ents, materials, equipment and personal protective equipment (PPE) currently used in industry</w:t>
      </w:r>
    </w:p>
    <w:p w:rsidR="00000000" w:rsidRPr="00560D14" w:rsidP="00560D14">
      <w:pPr>
        <w:pStyle w:val="ListBullet"/>
      </w:pPr>
      <w:r w:rsidRPr="00560D14">
        <w:t>standard operating procedures and workplace policies related to the security work role and which specify requirements for complying with legal rights and responsi</w:t>
      </w:r>
      <w:r w:rsidRPr="00560D14">
        <w:t>bilities.</w:t>
      </w:r>
    </w:p>
    <w:p w:rsidR="00000000" w:rsidRPr="00560D14" w:rsidP="00560D14">
      <w:pPr>
        <w:pStyle w:val="AllowPageBreak"/>
      </w:pPr>
    </w:p>
    <w:p w:rsidR="00000000" w:rsidRPr="00560D14" w:rsidP="00560D14">
      <w:pPr>
        <w:pStyle w:val="Heading1"/>
      </w:pPr>
      <w:bookmarkStart w:id="5" w:name="O_1008920"/>
      <w:bookmarkEnd w:id="5"/>
      <w:r w:rsidRPr="00560D14">
        <w:t>Links</w:t>
      </w:r>
    </w:p>
    <w:p w:rsidR="00000000" w:rsidRPr="00560D14" w:rsidP="00111F59">
      <w:pPr>
        <w:pStyle w:val="BodyText"/>
      </w:pPr>
      <w:r w:rsidRPr="00560D1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95779">
        <w:rPr>
          <w:rStyle w:val="Hyperlink"/>
        </w:rPr>
        <w:t>https://vetnet.gov.au/Pages/TrainingDocs.aspx?q=6f3f9672-30e8-4835-b348-205dfcf13d9b</w:t>
      </w:r>
      <w:r>
        <w:fldChar w:fldCharType="end"/>
      </w:r>
    </w:p>
    <w:p w:rsidR="00000000" w:rsidRPr="00560D14" w:rsidP="00560D14"/>
    <w:sectPr w:rsidSect="00560D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14" w:rsidRPr="00111F59" w:rsidP="00111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59" w:rsidP="00560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1F59" w:rsidP="00560D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11F59" w:rsidP="00560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D14" w:rsidRPr="00111F59" w:rsidP="00111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59" w:rsidRPr="002D2AF8" w:rsidP="00560D14">
    <w:pPr>
      <w:pStyle w:val="Header"/>
      <w:framePr w:wrap="around"/>
    </w:pPr>
    <w:r>
      <w:fldChar w:fldCharType="begin"/>
    </w:r>
    <w:r>
      <w:instrText xml:space="preserve"> TITLE   \* MERGEFORMAT </w:instrText>
    </w:r>
    <w:r>
      <w:fldChar w:fldCharType="separate"/>
    </w:r>
    <w:r>
      <w:t>Assessment Requirements for CPPSEC2113 Escort and protect persons and valuables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11F59" w:rsidP="00560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ED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AF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08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D14"/>
    <w:pPr>
      <w:spacing w:before="360" w:after="60"/>
      <w:outlineLvl w:val="0"/>
    </w:pPr>
    <w:rPr>
      <w:sz w:val="32"/>
    </w:rPr>
  </w:style>
  <w:style w:type="paragraph" w:styleId="Heading2">
    <w:name w:val="heading 2"/>
    <w:basedOn w:val="HeadingBase"/>
    <w:next w:val="BodyText"/>
    <w:link w:val="Heading2Char"/>
    <w:qFormat/>
    <w:rsid w:val="00560D14"/>
    <w:pPr>
      <w:keepLines/>
      <w:spacing w:before="240" w:after="120"/>
      <w:outlineLvl w:val="1"/>
    </w:pPr>
    <w:rPr>
      <w:sz w:val="28"/>
      <w:szCs w:val="40"/>
    </w:rPr>
  </w:style>
  <w:style w:type="paragraph" w:styleId="Heading3">
    <w:name w:val="heading 3"/>
    <w:basedOn w:val="HeadingBase"/>
    <w:next w:val="BodyText"/>
    <w:link w:val="Heading3Char"/>
    <w:qFormat/>
    <w:rsid w:val="00560D14"/>
    <w:pPr>
      <w:spacing w:before="180" w:after="120"/>
      <w:outlineLvl w:val="2"/>
    </w:pPr>
    <w:rPr>
      <w:spacing w:val="-10"/>
      <w:kern w:val="32"/>
    </w:rPr>
  </w:style>
  <w:style w:type="paragraph" w:styleId="Heading4">
    <w:name w:val="heading 4"/>
    <w:basedOn w:val="HeadingBase"/>
    <w:next w:val="BodyText"/>
    <w:link w:val="Heading4Char"/>
    <w:qFormat/>
    <w:rsid w:val="00560D14"/>
    <w:pPr>
      <w:spacing w:before="160" w:after="120"/>
      <w:outlineLvl w:val="3"/>
    </w:pPr>
    <w:rPr>
      <w:sz w:val="22"/>
    </w:rPr>
  </w:style>
  <w:style w:type="paragraph" w:styleId="Heading5">
    <w:name w:val="heading 5"/>
    <w:basedOn w:val="HeadingBase"/>
    <w:next w:val="Normal"/>
    <w:link w:val="Heading5Char"/>
    <w:qFormat/>
    <w:rsid w:val="00560D14"/>
    <w:pPr>
      <w:spacing w:before="80"/>
      <w:outlineLvl w:val="4"/>
    </w:pPr>
    <w:rPr>
      <w:color w:val="918585"/>
      <w:sz w:val="20"/>
    </w:rPr>
  </w:style>
  <w:style w:type="paragraph" w:styleId="Heading6">
    <w:name w:val="heading 6"/>
    <w:basedOn w:val="HeadingBase"/>
    <w:next w:val="Normal"/>
    <w:link w:val="Heading6Char"/>
    <w:qFormat/>
    <w:rsid w:val="00560D14"/>
    <w:pPr>
      <w:spacing w:before="60"/>
      <w:outlineLvl w:val="5"/>
    </w:pPr>
    <w:rPr>
      <w:color w:val="918585"/>
      <w:sz w:val="20"/>
    </w:rPr>
  </w:style>
  <w:style w:type="paragraph" w:styleId="Heading7">
    <w:name w:val="heading 7"/>
    <w:basedOn w:val="Normal"/>
    <w:next w:val="Normal"/>
    <w:link w:val="Heading7Char"/>
    <w:qFormat/>
    <w:rsid w:val="00560D14"/>
    <w:pPr>
      <w:ind w:left="720"/>
      <w:outlineLvl w:val="6"/>
    </w:pPr>
    <w:rPr>
      <w:i/>
    </w:rPr>
  </w:style>
  <w:style w:type="paragraph" w:styleId="Heading8">
    <w:name w:val="heading 8"/>
    <w:basedOn w:val="Normal"/>
    <w:next w:val="Normal"/>
    <w:link w:val="Heading8Char"/>
    <w:qFormat/>
    <w:rsid w:val="00560D14"/>
    <w:pPr>
      <w:ind w:left="720"/>
      <w:outlineLvl w:val="7"/>
    </w:pPr>
    <w:rPr>
      <w:i/>
    </w:rPr>
  </w:style>
  <w:style w:type="paragraph" w:styleId="Heading9">
    <w:name w:val="heading 9"/>
    <w:basedOn w:val="Normal"/>
    <w:next w:val="Normal"/>
    <w:link w:val="Heading9Char"/>
    <w:qFormat/>
    <w:rsid w:val="00560D14"/>
    <w:pPr>
      <w:ind w:left="720"/>
      <w:outlineLvl w:val="8"/>
    </w:pPr>
    <w:rPr>
      <w:i/>
    </w:rPr>
  </w:style>
  <w:style w:type="character" w:default="1" w:styleId="DefaultParagraphFont">
    <w:name w:val="Default Paragraph Font"/>
    <w:uiPriority w:val="1"/>
    <w:unhideWhenUsed/>
    <w:rsid w:val="00560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D14"/>
  </w:style>
  <w:style w:type="character" w:customStyle="1" w:styleId="Heading1Char">
    <w:name w:val="Heading 1 Char"/>
    <w:basedOn w:val="DefaultParagraphFont"/>
    <w:link w:val="Heading1"/>
    <w:rsid w:val="00560D14"/>
    <w:rPr>
      <w:rFonts w:ascii="Times New Roman" w:eastAsia="Times New Roman" w:hAnsi="Times New Roman" w:cs="Times New Roman"/>
      <w:b/>
      <w:sz w:val="32"/>
      <w:szCs w:val="20"/>
      <w:lang w:eastAsia="en-US"/>
    </w:rPr>
  </w:style>
  <w:style w:type="paragraph" w:styleId="BodyText">
    <w:name w:val="Body Text"/>
    <w:basedOn w:val="Normal"/>
    <w:link w:val="BodyTextChar"/>
    <w:rsid w:val="00560D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D14"/>
    <w:rPr>
      <w:rFonts w:ascii="Times New Roman" w:eastAsia="Times New Roman" w:hAnsi="Times New Roman" w:cs="Times New Roman"/>
      <w:sz w:val="24"/>
      <w:lang w:eastAsia="en-US"/>
    </w:rPr>
  </w:style>
  <w:style w:type="paragraph" w:styleId="ListBullet">
    <w:name w:val="List Bullet"/>
    <w:basedOn w:val="List"/>
    <w:rsid w:val="00560D14"/>
    <w:pPr>
      <w:numPr>
        <w:numId w:val="12"/>
      </w:numPr>
      <w:tabs>
        <w:tab w:val="clear" w:pos="340"/>
      </w:tabs>
      <w:spacing w:before="40" w:after="40"/>
    </w:pPr>
  </w:style>
  <w:style w:type="paragraph" w:styleId="ListBullet2">
    <w:name w:val="List Bullet 2"/>
    <w:basedOn w:val="List2"/>
    <w:rsid w:val="00560D14"/>
    <w:pPr>
      <w:numPr>
        <w:numId w:val="13"/>
      </w:numPr>
      <w:tabs>
        <w:tab w:val="clear" w:pos="680"/>
      </w:tabs>
    </w:pPr>
  </w:style>
  <w:style w:type="paragraph" w:customStyle="1" w:styleId="SuperHeading">
    <w:name w:val="SuperHeading"/>
    <w:basedOn w:val="Normal"/>
    <w:rsid w:val="00560D14"/>
    <w:pPr>
      <w:spacing w:before="240" w:after="120"/>
      <w:outlineLvl w:val="0"/>
    </w:pPr>
    <w:rPr>
      <w:rFonts w:ascii="Times New Roman" w:hAnsi="Times New Roman"/>
      <w:b/>
      <w:sz w:val="32"/>
    </w:rPr>
  </w:style>
  <w:style w:type="paragraph" w:customStyle="1" w:styleId="AllowPageBreak">
    <w:name w:val="AllowPageBreak"/>
    <w:rsid w:val="00560D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D14"/>
    <w:rPr>
      <w:rFonts w:ascii="Courier New" w:eastAsia="Times New Roman" w:hAnsi="Courier New" w:cs="Times New Roman"/>
      <w:i/>
      <w:szCs w:val="20"/>
      <w:lang w:eastAsia="en-US"/>
    </w:rPr>
  </w:style>
  <w:style w:type="paragraph" w:customStyle="1" w:styleId="HeadingBase">
    <w:name w:val="Heading Base"/>
    <w:rsid w:val="00560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D14"/>
    <w:pPr>
      <w:tabs>
        <w:tab w:val="right" w:leader="dot" w:pos="9072"/>
      </w:tabs>
      <w:ind w:left="567"/>
    </w:pPr>
    <w:rPr>
      <w:szCs w:val="22"/>
    </w:rPr>
  </w:style>
  <w:style w:type="paragraph" w:customStyle="1" w:styleId="TOCBase">
    <w:name w:val="TOC Base"/>
    <w:rsid w:val="00560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D14"/>
    <w:pPr>
      <w:tabs>
        <w:tab w:val="right" w:leader="dot" w:pos="9072"/>
      </w:tabs>
      <w:spacing w:before="40" w:after="40"/>
      <w:ind w:left="284"/>
    </w:pPr>
    <w:rPr>
      <w:rFonts w:ascii="Times New Roman" w:hAnsi="Times New Roman"/>
    </w:rPr>
  </w:style>
  <w:style w:type="paragraph" w:styleId="TOC1">
    <w:name w:val="toc 1"/>
    <w:basedOn w:val="TOCBase"/>
    <w:next w:val="Normal"/>
    <w:rsid w:val="00560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D14"/>
    <w:rPr>
      <w:rFonts w:ascii="Times New Roman" w:eastAsia="Times New Roman" w:hAnsi="Times New Roman" w:cs="Times New Roman"/>
      <w:sz w:val="16"/>
      <w:lang w:eastAsia="en-US"/>
    </w:rPr>
  </w:style>
  <w:style w:type="paragraph" w:styleId="Title">
    <w:name w:val="Title"/>
    <w:basedOn w:val="HeadingBase"/>
    <w:link w:val="TitleChar"/>
    <w:qFormat/>
    <w:rsid w:val="00560D14"/>
    <w:pPr>
      <w:spacing w:before="5040"/>
      <w:jc w:val="center"/>
    </w:pPr>
    <w:rPr>
      <w:sz w:val="48"/>
      <w:szCs w:val="72"/>
      <w:lang w:val="en-US"/>
    </w:rPr>
  </w:style>
  <w:style w:type="character" w:customStyle="1" w:styleId="TitleChar">
    <w:name w:val="Title Char"/>
    <w:basedOn w:val="DefaultParagraphFont"/>
    <w:link w:val="Title"/>
    <w:rsid w:val="00560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D14"/>
    <w:pPr>
      <w:tabs>
        <w:tab w:val="left" w:pos="3600"/>
        <w:tab w:val="left" w:pos="3958"/>
      </w:tabs>
    </w:pPr>
  </w:style>
  <w:style w:type="paragraph" w:styleId="List">
    <w:name w:val="List"/>
    <w:basedOn w:val="BodyText"/>
    <w:next w:val="BodyText"/>
    <w:rsid w:val="00560D14"/>
    <w:pPr>
      <w:tabs>
        <w:tab w:val="left" w:pos="340"/>
      </w:tabs>
      <w:spacing w:before="60" w:after="60"/>
      <w:ind w:left="340" w:hanging="340"/>
    </w:pPr>
  </w:style>
  <w:style w:type="paragraph" w:customStyle="1" w:styleId="Note">
    <w:name w:val="Note"/>
    <w:basedOn w:val="BodyText"/>
    <w:rsid w:val="00560D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0D14"/>
    <w:rPr>
      <w:b/>
      <w:spacing w:val="0"/>
    </w:rPr>
  </w:style>
  <w:style w:type="paragraph" w:customStyle="1" w:styleId="SuperTitle">
    <w:name w:val="SuperTitle"/>
    <w:basedOn w:val="Title"/>
    <w:rsid w:val="00560D14"/>
    <w:pPr>
      <w:framePr w:wrap="auto" w:hAnchor="text" w:y="6049"/>
    </w:pPr>
    <w:rPr>
      <w:color w:val="000000"/>
      <w:sz w:val="40"/>
    </w:rPr>
  </w:style>
  <w:style w:type="paragraph" w:customStyle="1" w:styleId="TOCTitle">
    <w:name w:val="TOCTitle"/>
    <w:basedOn w:val="Heading1"/>
    <w:rsid w:val="00560D14"/>
    <w:pPr>
      <w:spacing w:after="240"/>
      <w:jc w:val="center"/>
      <w:outlineLvl w:val="9"/>
    </w:pPr>
    <w:rPr>
      <w:caps/>
    </w:rPr>
  </w:style>
  <w:style w:type="paragraph" w:customStyle="1" w:styleId="Version">
    <w:name w:val="Version"/>
    <w:rsid w:val="00560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D14"/>
    <w:pPr>
      <w:keepNext w:val="0"/>
      <w:tabs>
        <w:tab w:val="right" w:pos="4176"/>
      </w:tabs>
      <w:ind w:left="198" w:hanging="198"/>
    </w:pPr>
    <w:rPr>
      <w:rFonts w:ascii="Garamond" w:hAnsi="Garamond"/>
    </w:rPr>
  </w:style>
  <w:style w:type="paragraph" w:styleId="IndexHeading">
    <w:name w:val="index heading"/>
    <w:basedOn w:val="Normal"/>
    <w:next w:val="Index1"/>
    <w:semiHidden/>
    <w:rsid w:val="00560D14"/>
    <w:pPr>
      <w:spacing w:before="120" w:after="120"/>
    </w:pPr>
    <w:rPr>
      <w:rFonts w:ascii="Arial" w:hAnsi="Arial"/>
      <w:b/>
      <w:color w:val="918585"/>
      <w:sz w:val="24"/>
    </w:rPr>
  </w:style>
  <w:style w:type="paragraph" w:styleId="Header">
    <w:name w:val="header"/>
    <w:basedOn w:val="Normal"/>
    <w:link w:val="HeaderChar"/>
    <w:rsid w:val="00560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D14"/>
    <w:rPr>
      <w:rFonts w:ascii="Times New Roman" w:eastAsia="Times New Roman" w:hAnsi="Times New Roman" w:cs="Times New Roman"/>
      <w:sz w:val="16"/>
      <w:szCs w:val="20"/>
      <w:lang w:val="en-GB" w:eastAsia="en-US"/>
    </w:rPr>
  </w:style>
  <w:style w:type="paragraph" w:customStyle="1" w:styleId="Chapter">
    <w:name w:val="Chapter"/>
    <w:basedOn w:val="Normal"/>
    <w:rsid w:val="00560D14"/>
    <w:pPr>
      <w:spacing w:before="240"/>
    </w:pPr>
    <w:rPr>
      <w:rFonts w:ascii="Times New Roman" w:hAnsi="Times New Roman"/>
      <w:smallCaps/>
      <w:spacing w:val="80"/>
      <w:sz w:val="28"/>
    </w:rPr>
  </w:style>
  <w:style w:type="paragraph" w:customStyle="1" w:styleId="InChapter">
    <w:name w:val="InChapter"/>
    <w:basedOn w:val="Heading3"/>
    <w:rsid w:val="00560D14"/>
    <w:pPr>
      <w:spacing w:after="240"/>
      <w:outlineLvl w:val="9"/>
    </w:pPr>
    <w:rPr>
      <w:noProof/>
    </w:rPr>
  </w:style>
  <w:style w:type="paragraph" w:styleId="Index2">
    <w:name w:val="index 2"/>
    <w:basedOn w:val="Normal"/>
    <w:next w:val="Normal"/>
    <w:semiHidden/>
    <w:rsid w:val="00560D14"/>
    <w:pPr>
      <w:tabs>
        <w:tab w:val="right" w:pos="4176"/>
      </w:tabs>
      <w:ind w:left="568" w:hanging="284"/>
    </w:pPr>
    <w:rPr>
      <w:rFonts w:ascii="Garamond" w:hAnsi="Garamond"/>
    </w:rPr>
  </w:style>
  <w:style w:type="paragraph" w:customStyle="1" w:styleId="Byline">
    <w:name w:val="Byline"/>
    <w:rsid w:val="00560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D14"/>
    <w:pPr>
      <w:tabs>
        <w:tab w:val="clear" w:pos="3600"/>
        <w:tab w:val="clear" w:pos="3958"/>
      </w:tabs>
      <w:jc w:val="right"/>
    </w:pPr>
  </w:style>
  <w:style w:type="character" w:styleId="Emphasis">
    <w:name w:val="Emphasis"/>
    <w:basedOn w:val="DefaultParagraphFont"/>
    <w:qFormat/>
    <w:rsid w:val="00560D14"/>
    <w:rPr>
      <w:i/>
    </w:rPr>
  </w:style>
  <w:style w:type="paragraph" w:styleId="Caption">
    <w:name w:val="caption"/>
    <w:basedOn w:val="BodyText"/>
    <w:next w:val="Normal"/>
    <w:qFormat/>
    <w:rsid w:val="00560D14"/>
    <w:pPr>
      <w:framePr w:w="2268" w:hSpace="181" w:vSpace="181" w:wrap="around" w:vAnchor="text" w:hAnchor="page" w:x="1135" w:y="285" w:anchorLock="1"/>
    </w:pPr>
    <w:rPr>
      <w:i/>
    </w:rPr>
  </w:style>
  <w:style w:type="paragraph" w:customStyle="1" w:styleId="MiniTOCTitle">
    <w:name w:val="MiniTOCTitle"/>
    <w:basedOn w:val="Heading4"/>
    <w:rsid w:val="00560D14"/>
    <w:pPr>
      <w:spacing w:before="240"/>
      <w:outlineLvl w:val="9"/>
    </w:pPr>
    <w:rPr>
      <w:noProof/>
      <w:sz w:val="24"/>
    </w:rPr>
  </w:style>
  <w:style w:type="paragraph" w:customStyle="1" w:styleId="MiniTOCItem">
    <w:name w:val="MiniTOCItem"/>
    <w:basedOn w:val="ListBullet"/>
    <w:rsid w:val="00560D14"/>
    <w:pPr>
      <w:numPr>
        <w:numId w:val="0"/>
      </w:numPr>
      <w:tabs>
        <w:tab w:val="right" w:leader="dot" w:pos="6521"/>
      </w:tabs>
      <w:spacing w:before="0" w:after="0"/>
    </w:pPr>
  </w:style>
  <w:style w:type="paragraph" w:customStyle="1" w:styleId="TOFTitle">
    <w:name w:val="TOFTitle"/>
    <w:basedOn w:val="TOCTitle"/>
    <w:rsid w:val="00560D14"/>
  </w:style>
  <w:style w:type="paragraph" w:styleId="TableofFigures">
    <w:name w:val="table of figures"/>
    <w:basedOn w:val="Normal"/>
    <w:next w:val="Normal"/>
    <w:semiHidden/>
    <w:rsid w:val="00560D14"/>
    <w:pPr>
      <w:tabs>
        <w:tab w:val="right" w:leader="dot" w:pos="9072"/>
      </w:tabs>
      <w:ind w:left="970" w:hanging="403"/>
    </w:pPr>
    <w:rPr>
      <w:rFonts w:ascii="Times New Roman" w:hAnsi="Times New Roman"/>
      <w:b/>
    </w:rPr>
  </w:style>
  <w:style w:type="paragraph" w:styleId="ListNumber">
    <w:name w:val="List Number"/>
    <w:basedOn w:val="List"/>
    <w:rsid w:val="00560D14"/>
    <w:pPr>
      <w:numPr>
        <w:numId w:val="15"/>
      </w:numPr>
      <w:tabs>
        <w:tab w:val="clear" w:pos="340"/>
      </w:tabs>
    </w:pPr>
  </w:style>
  <w:style w:type="character" w:customStyle="1" w:styleId="WingdingSymbols">
    <w:name w:val="Wingding Symbols"/>
    <w:rsid w:val="00560D14"/>
    <w:rPr>
      <w:rFonts w:ascii="Wingdings" w:hAnsi="Wingdings"/>
    </w:rPr>
  </w:style>
  <w:style w:type="paragraph" w:customStyle="1" w:styleId="TableHeading">
    <w:name w:val="Table Heading"/>
    <w:basedOn w:val="HeadingBase"/>
    <w:rsid w:val="00560D14"/>
    <w:pPr>
      <w:keepLines/>
      <w:pBdr>
        <w:bottom w:val="single" w:sz="6" w:space="1" w:color="918585"/>
      </w:pBdr>
      <w:spacing w:before="240"/>
    </w:pPr>
  </w:style>
  <w:style w:type="character" w:customStyle="1" w:styleId="HotSpot">
    <w:name w:val="HotSpot"/>
    <w:rsid w:val="00560D14"/>
    <w:rPr>
      <w:color w:val="0033CC"/>
      <w:u w:val="none"/>
    </w:rPr>
  </w:style>
  <w:style w:type="paragraph" w:customStyle="1" w:styleId="BodyTextRight">
    <w:name w:val="Body Text Right"/>
    <w:basedOn w:val="BodyText"/>
    <w:rsid w:val="00560D14"/>
    <w:pPr>
      <w:spacing w:before="0" w:after="0"/>
      <w:jc w:val="right"/>
    </w:pPr>
  </w:style>
  <w:style w:type="paragraph" w:styleId="Index3">
    <w:name w:val="index 3"/>
    <w:basedOn w:val="ListNumber2"/>
    <w:next w:val="Normal"/>
    <w:semiHidden/>
    <w:rsid w:val="00560D14"/>
    <w:pPr>
      <w:numPr>
        <w:numId w:val="0"/>
      </w:numPr>
      <w:tabs>
        <w:tab w:val="right" w:leader="dot" w:pos="4176"/>
      </w:tabs>
    </w:pPr>
  </w:style>
  <w:style w:type="paragraph" w:styleId="ListNumber2">
    <w:name w:val="List Number 2"/>
    <w:basedOn w:val="List2"/>
    <w:rsid w:val="00560D14"/>
    <w:pPr>
      <w:numPr>
        <w:numId w:val="10"/>
      </w:numPr>
      <w:tabs>
        <w:tab w:val="clear" w:pos="1060"/>
      </w:tabs>
    </w:pPr>
  </w:style>
  <w:style w:type="paragraph" w:customStyle="1" w:styleId="MarginNote">
    <w:name w:val="Margin Note"/>
    <w:basedOn w:val="BodyText"/>
    <w:rsid w:val="00560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D14"/>
    <w:rPr>
      <w:sz w:val="32"/>
    </w:rPr>
  </w:style>
  <w:style w:type="paragraph" w:customStyle="1" w:styleId="HeadingProcedure">
    <w:name w:val="Heading Procedure"/>
    <w:basedOn w:val="HeadingBase"/>
    <w:next w:val="Normal"/>
    <w:rsid w:val="00560D14"/>
    <w:pPr>
      <w:tabs>
        <w:tab w:val="left" w:pos="0"/>
      </w:tabs>
      <w:spacing w:before="120" w:after="60"/>
    </w:pPr>
    <w:rPr>
      <w:i/>
      <w:color w:val="918585"/>
      <w:sz w:val="22"/>
    </w:rPr>
  </w:style>
  <w:style w:type="paragraph" w:customStyle="1" w:styleId="TableBodyText">
    <w:name w:val="Table Body Text"/>
    <w:basedOn w:val="BodyText"/>
    <w:rsid w:val="00560D14"/>
    <w:pPr>
      <w:spacing w:before="60" w:after="60"/>
    </w:pPr>
  </w:style>
  <w:style w:type="paragraph" w:styleId="ListContinue">
    <w:name w:val="List Continue"/>
    <w:basedOn w:val="List"/>
    <w:rsid w:val="00560D14"/>
    <w:pPr>
      <w:ind w:firstLine="0"/>
    </w:pPr>
  </w:style>
  <w:style w:type="paragraph" w:customStyle="1" w:styleId="ListNote">
    <w:name w:val="List Note"/>
    <w:basedOn w:val="List"/>
    <w:rsid w:val="00560D14"/>
    <w:pPr>
      <w:pBdr>
        <w:top w:val="single" w:sz="6" w:space="2" w:color="918585"/>
        <w:bottom w:val="single" w:sz="6" w:space="2" w:color="918585"/>
      </w:pBdr>
      <w:tabs>
        <w:tab w:val="left" w:pos="1021"/>
      </w:tabs>
      <w:ind w:firstLine="0"/>
    </w:pPr>
  </w:style>
  <w:style w:type="paragraph" w:customStyle="1" w:styleId="Warning">
    <w:name w:val="Warning"/>
    <w:basedOn w:val="BodyText"/>
    <w:rsid w:val="00560D14"/>
    <w:pPr>
      <w:shd w:val="clear" w:color="auto" w:fill="D9D9D9"/>
      <w:tabs>
        <w:tab w:val="left" w:pos="992"/>
      </w:tabs>
      <w:ind w:left="119" w:right="119"/>
    </w:pPr>
    <w:rPr>
      <w:sz w:val="20"/>
    </w:rPr>
  </w:style>
  <w:style w:type="paragraph" w:customStyle="1" w:styleId="MarginIcons">
    <w:name w:val="Margin Icons"/>
    <w:basedOn w:val="BodyText"/>
    <w:rsid w:val="00560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D14"/>
    <w:rPr>
      <w:rFonts w:ascii="Courier New" w:hAnsi="Courier New"/>
    </w:rPr>
  </w:style>
  <w:style w:type="paragraph" w:customStyle="1" w:styleId="NoteBullet">
    <w:name w:val="Note Bullet"/>
    <w:basedOn w:val="Note"/>
    <w:rsid w:val="00560D14"/>
    <w:pPr>
      <w:tabs>
        <w:tab w:val="clear" w:pos="680"/>
      </w:tabs>
      <w:spacing w:before="60" w:after="60"/>
    </w:pPr>
  </w:style>
  <w:style w:type="paragraph" w:customStyle="1" w:styleId="SubHeading2">
    <w:name w:val="SubHeading2"/>
    <w:basedOn w:val="HeadingBase"/>
    <w:rsid w:val="00560D14"/>
    <w:pPr>
      <w:spacing w:before="240" w:after="60"/>
    </w:pPr>
    <w:rPr>
      <w:sz w:val="20"/>
    </w:rPr>
  </w:style>
  <w:style w:type="paragraph" w:customStyle="1" w:styleId="SubHeading1">
    <w:name w:val="SubHeading1"/>
    <w:basedOn w:val="HeadingBase"/>
    <w:rsid w:val="00560D14"/>
    <w:pPr>
      <w:spacing w:before="240" w:after="60"/>
    </w:pPr>
    <w:rPr>
      <w:color w:val="918585"/>
      <w:sz w:val="22"/>
    </w:rPr>
  </w:style>
  <w:style w:type="paragraph" w:customStyle="1" w:styleId="SideHeading">
    <w:name w:val="Side Heading"/>
    <w:basedOn w:val="HeadingBase"/>
    <w:rsid w:val="00560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D14"/>
    <w:pPr>
      <w:tabs>
        <w:tab w:val="num" w:pos="360"/>
      </w:tabs>
    </w:pPr>
  </w:style>
  <w:style w:type="paragraph" w:styleId="PlainText">
    <w:name w:val="Plain Text"/>
    <w:basedOn w:val="Normal"/>
    <w:link w:val="PlainTextChar"/>
    <w:rsid w:val="00560D14"/>
    <w:rPr>
      <w:sz w:val="20"/>
    </w:rPr>
  </w:style>
  <w:style w:type="character" w:customStyle="1" w:styleId="PlainTextChar">
    <w:name w:val="Plain Text Char"/>
    <w:basedOn w:val="DefaultParagraphFont"/>
    <w:link w:val="PlainText"/>
    <w:rsid w:val="00560D14"/>
    <w:rPr>
      <w:rFonts w:ascii="Courier New" w:eastAsia="Times New Roman" w:hAnsi="Courier New" w:cs="Times New Roman"/>
      <w:sz w:val="20"/>
      <w:szCs w:val="20"/>
      <w:lang w:eastAsia="en-US"/>
    </w:rPr>
  </w:style>
  <w:style w:type="character" w:customStyle="1" w:styleId="MenuOption">
    <w:name w:val="Menu Option"/>
    <w:basedOn w:val="DefaultParagraphFont"/>
    <w:rsid w:val="00560D14"/>
    <w:rPr>
      <w:b/>
      <w:smallCaps/>
    </w:rPr>
  </w:style>
  <w:style w:type="paragraph" w:customStyle="1" w:styleId="TableListNumber">
    <w:name w:val="Table List Number"/>
    <w:basedOn w:val="ListNumber"/>
    <w:rsid w:val="00560D14"/>
    <w:pPr>
      <w:numPr>
        <w:numId w:val="0"/>
      </w:numPr>
    </w:pPr>
  </w:style>
  <w:style w:type="paragraph" w:styleId="TOC4">
    <w:name w:val="toc 4"/>
    <w:basedOn w:val="TOCBase"/>
    <w:next w:val="Normal"/>
    <w:semiHidden/>
    <w:rsid w:val="00560D14"/>
    <w:pPr>
      <w:tabs>
        <w:tab w:val="right" w:leader="dot" w:pos="9071"/>
      </w:tabs>
      <w:ind w:left="1701"/>
    </w:pPr>
  </w:style>
  <w:style w:type="paragraph" w:customStyle="1" w:styleId="ListAlpha">
    <w:name w:val="List Alpha"/>
    <w:basedOn w:val="List"/>
    <w:rsid w:val="00560D14"/>
    <w:pPr>
      <w:numPr>
        <w:numId w:val="9"/>
      </w:numPr>
    </w:pPr>
  </w:style>
  <w:style w:type="paragraph" w:customStyle="1" w:styleId="ListAlpha2">
    <w:name w:val="List Alpha 2"/>
    <w:basedOn w:val="List2"/>
    <w:rsid w:val="00560D14"/>
    <w:pPr>
      <w:numPr>
        <w:numId w:val="8"/>
      </w:numPr>
    </w:pPr>
  </w:style>
  <w:style w:type="paragraph" w:styleId="List2">
    <w:name w:val="List 2"/>
    <w:basedOn w:val="BodyText"/>
    <w:rsid w:val="00560D14"/>
    <w:pPr>
      <w:tabs>
        <w:tab w:val="left" w:pos="680"/>
      </w:tabs>
      <w:spacing w:before="60" w:after="60"/>
      <w:ind w:left="680" w:hanging="340"/>
    </w:pPr>
  </w:style>
  <w:style w:type="paragraph" w:styleId="List3">
    <w:name w:val="List 3"/>
    <w:basedOn w:val="BodyText"/>
    <w:rsid w:val="00560D14"/>
    <w:pPr>
      <w:tabs>
        <w:tab w:val="left" w:pos="1021"/>
      </w:tabs>
      <w:spacing w:before="60" w:after="60"/>
      <w:ind w:left="1020" w:hanging="340"/>
    </w:pPr>
  </w:style>
  <w:style w:type="paragraph" w:styleId="List4">
    <w:name w:val="List 4"/>
    <w:basedOn w:val="BodyText"/>
    <w:rsid w:val="00560D14"/>
    <w:pPr>
      <w:tabs>
        <w:tab w:val="left" w:pos="1361"/>
      </w:tabs>
      <w:spacing w:before="60" w:after="60"/>
      <w:ind w:left="1361" w:hanging="340"/>
    </w:pPr>
  </w:style>
  <w:style w:type="paragraph" w:styleId="List5">
    <w:name w:val="List 5"/>
    <w:basedOn w:val="BodyText"/>
    <w:rsid w:val="00560D14"/>
    <w:pPr>
      <w:tabs>
        <w:tab w:val="left" w:pos="1701"/>
      </w:tabs>
      <w:spacing w:before="60" w:after="60"/>
      <w:ind w:left="1701" w:hanging="340"/>
    </w:pPr>
  </w:style>
  <w:style w:type="paragraph" w:styleId="ListBullet3">
    <w:name w:val="List Bullet 3"/>
    <w:basedOn w:val="List3"/>
    <w:rsid w:val="00560D14"/>
    <w:pPr>
      <w:numPr>
        <w:numId w:val="14"/>
      </w:numPr>
      <w:tabs>
        <w:tab w:val="clear" w:pos="1021"/>
      </w:tabs>
      <w:ind w:left="1037" w:hanging="357"/>
    </w:pPr>
  </w:style>
  <w:style w:type="paragraph" w:styleId="ListBullet4">
    <w:name w:val="List Bullet 4"/>
    <w:basedOn w:val="List4"/>
    <w:rsid w:val="00560D14"/>
    <w:pPr>
      <w:numPr>
        <w:numId w:val="3"/>
      </w:numPr>
      <w:tabs>
        <w:tab w:val="clear" w:pos="1361"/>
      </w:tabs>
    </w:pPr>
  </w:style>
  <w:style w:type="paragraph" w:styleId="ListBullet5">
    <w:name w:val="List Bullet 5"/>
    <w:basedOn w:val="List5"/>
    <w:rsid w:val="00560D14"/>
    <w:pPr>
      <w:numPr>
        <w:numId w:val="4"/>
      </w:numPr>
    </w:pPr>
  </w:style>
  <w:style w:type="paragraph" w:styleId="ListContinue2">
    <w:name w:val="List Continue 2"/>
    <w:basedOn w:val="List2"/>
    <w:rsid w:val="00560D14"/>
    <w:pPr>
      <w:ind w:firstLine="0"/>
    </w:pPr>
  </w:style>
  <w:style w:type="paragraph" w:styleId="ListContinue3">
    <w:name w:val="List Continue 3"/>
    <w:basedOn w:val="List3"/>
    <w:rsid w:val="00560D14"/>
    <w:pPr>
      <w:ind w:left="1021" w:firstLine="0"/>
    </w:pPr>
  </w:style>
  <w:style w:type="paragraph" w:styleId="ListContinue4">
    <w:name w:val="List Continue 4"/>
    <w:basedOn w:val="List4"/>
    <w:rsid w:val="00560D14"/>
    <w:pPr>
      <w:ind w:firstLine="0"/>
    </w:pPr>
  </w:style>
  <w:style w:type="paragraph" w:styleId="ListContinue5">
    <w:name w:val="List Continue 5"/>
    <w:basedOn w:val="List5"/>
    <w:rsid w:val="00560D14"/>
    <w:pPr>
      <w:ind w:firstLine="0"/>
    </w:pPr>
  </w:style>
  <w:style w:type="paragraph" w:styleId="ListNumber3">
    <w:name w:val="List Number 3"/>
    <w:basedOn w:val="List3"/>
    <w:rsid w:val="00560D14"/>
    <w:pPr>
      <w:numPr>
        <w:numId w:val="5"/>
      </w:numPr>
    </w:pPr>
  </w:style>
  <w:style w:type="paragraph" w:styleId="ListNumber4">
    <w:name w:val="List Number 4"/>
    <w:basedOn w:val="List4"/>
    <w:rsid w:val="00560D14"/>
    <w:pPr>
      <w:numPr>
        <w:numId w:val="6"/>
      </w:numPr>
    </w:pPr>
  </w:style>
  <w:style w:type="paragraph" w:styleId="ListNumber5">
    <w:name w:val="List Number 5"/>
    <w:basedOn w:val="List5"/>
    <w:rsid w:val="00560D14"/>
    <w:pPr>
      <w:numPr>
        <w:numId w:val="7"/>
      </w:numPr>
    </w:pPr>
  </w:style>
  <w:style w:type="paragraph" w:styleId="BlockText">
    <w:name w:val="Block Text"/>
    <w:basedOn w:val="Normal"/>
    <w:rsid w:val="00560D14"/>
    <w:pPr>
      <w:spacing w:after="120"/>
      <w:ind w:left="1440" w:right="1440"/>
    </w:pPr>
  </w:style>
  <w:style w:type="character" w:customStyle="1" w:styleId="Subscript">
    <w:name w:val="Subscript"/>
    <w:basedOn w:val="DefaultParagraphFont"/>
    <w:rsid w:val="00560D14"/>
    <w:rPr>
      <w:sz w:val="16"/>
      <w:vertAlign w:val="subscript"/>
    </w:rPr>
  </w:style>
  <w:style w:type="character" w:customStyle="1" w:styleId="Superscript">
    <w:name w:val="Superscript"/>
    <w:basedOn w:val="DefaultParagraphFont"/>
    <w:rsid w:val="00560D14"/>
    <w:rPr>
      <w:sz w:val="16"/>
      <w:vertAlign w:val="superscript"/>
    </w:rPr>
  </w:style>
  <w:style w:type="character" w:customStyle="1" w:styleId="Symbols">
    <w:name w:val="Symbols"/>
    <w:basedOn w:val="DefaultParagraphFont"/>
    <w:rsid w:val="00560D14"/>
    <w:rPr>
      <w:rFonts w:ascii="Symbol" w:hAnsi="Symbol"/>
    </w:rPr>
  </w:style>
  <w:style w:type="character" w:customStyle="1" w:styleId="MenuOptions">
    <w:name w:val="Menu Options"/>
    <w:basedOn w:val="DefaultParagraphFont"/>
    <w:rsid w:val="00560D14"/>
    <w:rPr>
      <w:rFonts w:ascii="Arial Narrow" w:hAnsi="Arial Narrow"/>
      <w:smallCaps/>
    </w:rPr>
  </w:style>
  <w:style w:type="character" w:customStyle="1" w:styleId="Buttons">
    <w:name w:val="Buttons"/>
    <w:basedOn w:val="DefaultParagraphFont"/>
    <w:rsid w:val="00560D14"/>
    <w:rPr>
      <w:b/>
    </w:rPr>
  </w:style>
  <w:style w:type="character" w:customStyle="1" w:styleId="Underlined">
    <w:name w:val="Underlined"/>
    <w:basedOn w:val="DefaultParagraphFont"/>
    <w:rsid w:val="00560D14"/>
    <w:rPr>
      <w:u w:val="single"/>
    </w:rPr>
  </w:style>
  <w:style w:type="paragraph" w:customStyle="1" w:styleId="TableBodyTextRight">
    <w:name w:val="Table Body Text Right"/>
    <w:basedOn w:val="TableBodyText"/>
    <w:rsid w:val="00560D14"/>
    <w:pPr>
      <w:widowControl w:val="0"/>
      <w:autoSpaceDE w:val="0"/>
      <w:autoSpaceDN w:val="0"/>
      <w:adjustRightInd w:val="0"/>
      <w:jc w:val="right"/>
    </w:pPr>
    <w:rPr>
      <w:rFonts w:cs="Arial"/>
      <w:szCs w:val="18"/>
    </w:rPr>
  </w:style>
  <w:style w:type="paragraph" w:customStyle="1" w:styleId="CopyrightText">
    <w:name w:val="Copyright Text"/>
    <w:basedOn w:val="BodyText"/>
    <w:rsid w:val="00560D14"/>
    <w:rPr>
      <w:sz w:val="18"/>
    </w:rPr>
  </w:style>
  <w:style w:type="paragraph" w:customStyle="1" w:styleId="BodySmallRight">
    <w:name w:val="Body Small Right"/>
    <w:basedOn w:val="BodyTextRight"/>
    <w:rsid w:val="00560D14"/>
    <w:rPr>
      <w:sz w:val="18"/>
      <w:szCs w:val="18"/>
    </w:rPr>
  </w:style>
  <w:style w:type="paragraph" w:customStyle="1" w:styleId="MarginEdition">
    <w:name w:val="Margin Edition"/>
    <w:basedOn w:val="MarginNote"/>
    <w:rsid w:val="00560D14"/>
    <w:pPr>
      <w:spacing w:before="0" w:after="0"/>
    </w:pPr>
    <w:rPr>
      <w:rFonts w:ascii="Times New Roman" w:hAnsi="Times New Roman"/>
      <w:color w:val="999999"/>
    </w:rPr>
  </w:style>
  <w:style w:type="paragraph" w:customStyle="1" w:styleId="Spacer">
    <w:name w:val="Spacer"/>
    <w:basedOn w:val="Normal"/>
    <w:rsid w:val="00560D14"/>
    <w:rPr>
      <w:sz w:val="2"/>
      <w:szCs w:val="2"/>
    </w:rPr>
  </w:style>
  <w:style w:type="character" w:customStyle="1" w:styleId="Small">
    <w:name w:val="Small"/>
    <w:basedOn w:val="DefaultParagraphFont"/>
    <w:rsid w:val="00560D14"/>
    <w:rPr>
      <w:sz w:val="16"/>
    </w:rPr>
  </w:style>
  <w:style w:type="paragraph" w:customStyle="1" w:styleId="WideTable">
    <w:name w:val="Wide Table"/>
    <w:basedOn w:val="Normal"/>
    <w:rsid w:val="00560D14"/>
    <w:pPr>
      <w:ind w:left="-1418"/>
    </w:pPr>
    <w:rPr>
      <w:sz w:val="2"/>
      <w:szCs w:val="2"/>
    </w:rPr>
  </w:style>
  <w:style w:type="character" w:styleId="PageNumber">
    <w:name w:val="page number"/>
    <w:basedOn w:val="DefaultParagraphFont"/>
    <w:rsid w:val="00560D14"/>
  </w:style>
  <w:style w:type="paragraph" w:styleId="Quote">
    <w:name w:val="Quote"/>
    <w:basedOn w:val="Heading1"/>
    <w:link w:val="QuoteChar"/>
    <w:qFormat/>
    <w:rsid w:val="00560D14"/>
    <w:rPr>
      <w:b w:val="0"/>
      <w:sz w:val="72"/>
      <w:szCs w:val="72"/>
      <w:lang w:val="en-NZ"/>
    </w:rPr>
  </w:style>
  <w:style w:type="character" w:customStyle="1" w:styleId="QuoteChar">
    <w:name w:val="Quote Char"/>
    <w:basedOn w:val="DefaultParagraphFont"/>
    <w:link w:val="Quote"/>
    <w:rsid w:val="00560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D14"/>
    <w:pPr>
      <w:pageBreakBefore/>
    </w:pPr>
  </w:style>
  <w:style w:type="paragraph" w:customStyle="1" w:styleId="Border">
    <w:name w:val="Border"/>
    <w:basedOn w:val="Normal"/>
    <w:qFormat/>
    <w:rsid w:val="00560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D14"/>
    <w:rPr>
      <w:b/>
      <w:bCs/>
      <w:i/>
      <w:iCs/>
      <w:color w:val="auto"/>
    </w:rPr>
  </w:style>
  <w:style w:type="paragraph" w:styleId="IntenseQuote">
    <w:name w:val="Intense Quote"/>
    <w:basedOn w:val="Normal"/>
    <w:next w:val="Normal"/>
    <w:link w:val="IntenseQuoteChar"/>
    <w:uiPriority w:val="30"/>
    <w:qFormat/>
    <w:rsid w:val="00560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D14"/>
    <w:rPr>
      <w:smallCaps/>
      <w:color w:val="auto"/>
      <w:u w:val="single"/>
    </w:rPr>
  </w:style>
  <w:style w:type="character" w:styleId="IntenseReference">
    <w:name w:val="Intense Reference"/>
    <w:basedOn w:val="DefaultParagraphFont"/>
    <w:uiPriority w:val="32"/>
    <w:qFormat/>
    <w:rsid w:val="00560D14"/>
    <w:rPr>
      <w:b/>
      <w:bCs/>
      <w:smallCaps/>
      <w:color w:val="auto"/>
      <w:spacing w:val="5"/>
      <w:u w:val="single"/>
    </w:rPr>
  </w:style>
  <w:style w:type="paragraph" w:customStyle="1" w:styleId="2ColumnHeading">
    <w:name w:val="2Column Heading"/>
    <w:basedOn w:val="BodyText"/>
    <w:qFormat/>
    <w:rsid w:val="00560D14"/>
    <w:pPr>
      <w:spacing w:after="60"/>
      <w:ind w:left="-2268"/>
    </w:pPr>
    <w:rPr>
      <w:b/>
    </w:rPr>
  </w:style>
  <w:style w:type="paragraph" w:customStyle="1" w:styleId="Heading1TOC">
    <w:name w:val="Heading1 TOC"/>
    <w:basedOn w:val="Normal"/>
    <w:qFormat/>
    <w:rsid w:val="00560D14"/>
    <w:pPr>
      <w:spacing w:before="240" w:after="120"/>
    </w:pPr>
    <w:rPr>
      <w:rFonts w:ascii="Times New Roman" w:hAnsi="Times New Roman"/>
      <w:b/>
      <w:sz w:val="32"/>
    </w:rPr>
  </w:style>
  <w:style w:type="paragraph" w:customStyle="1" w:styleId="Heading2TOC">
    <w:name w:val="Heading2 TOC"/>
    <w:basedOn w:val="Normal"/>
    <w:qFormat/>
    <w:rsid w:val="00560D14"/>
    <w:pPr>
      <w:spacing w:before="240" w:after="60"/>
    </w:pPr>
    <w:rPr>
      <w:rFonts w:ascii="Times New Roman" w:hAnsi="Times New Roman"/>
      <w:b/>
      <w:sz w:val="28"/>
    </w:rPr>
  </w:style>
  <w:style w:type="character" w:customStyle="1" w:styleId="Underline">
    <w:name w:val="Underline"/>
    <w:basedOn w:val="DefaultParagraphFont"/>
    <w:qFormat/>
    <w:rsid w:val="00560D14"/>
    <w:rPr>
      <w:u w:val="single"/>
    </w:rPr>
  </w:style>
  <w:style w:type="character" w:customStyle="1" w:styleId="BoldandItalics">
    <w:name w:val="Bold and Italics"/>
    <w:qFormat/>
    <w:rsid w:val="00560D14"/>
    <w:rPr>
      <w:b/>
      <w:i/>
      <w:u w:val="none"/>
    </w:rPr>
  </w:style>
  <w:style w:type="paragraph" w:styleId="BalloonText">
    <w:name w:val="Balloon Text"/>
    <w:basedOn w:val="Normal"/>
    <w:link w:val="BalloonTextChar"/>
    <w:rsid w:val="00560D14"/>
    <w:rPr>
      <w:rFonts w:ascii="Tahoma" w:hAnsi="Tahoma" w:cs="Tahoma"/>
      <w:sz w:val="16"/>
      <w:szCs w:val="16"/>
    </w:rPr>
  </w:style>
  <w:style w:type="character" w:customStyle="1" w:styleId="BalloonTextChar">
    <w:name w:val="Balloon Text Char"/>
    <w:basedOn w:val="DefaultParagraphFont"/>
    <w:link w:val="BalloonText"/>
    <w:rsid w:val="00560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D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D14"/>
    <w:rPr>
      <w:b/>
      <w:color w:val="660033"/>
      <w:spacing w:val="0"/>
    </w:rPr>
  </w:style>
  <w:style w:type="paragraph" w:customStyle="1" w:styleId="Nameditemlist">
    <w:name w:val="Named item list"/>
    <w:basedOn w:val="BodyText"/>
    <w:qFormat/>
    <w:rsid w:val="00560D14"/>
    <w:pPr>
      <w:tabs>
        <w:tab w:val="left" w:pos="2835"/>
      </w:tabs>
      <w:ind w:left="2835" w:hanging="2835"/>
    </w:pPr>
  </w:style>
  <w:style w:type="paragraph" w:customStyle="1" w:styleId="BodyTextnopadding">
    <w:name w:val="Body Text no padding"/>
    <w:basedOn w:val="BodyText"/>
    <w:qFormat/>
    <w:rsid w:val="00560D14"/>
    <w:pPr>
      <w:spacing w:before="0" w:after="0"/>
    </w:pPr>
  </w:style>
  <w:style w:type="paragraph" w:customStyle="1" w:styleId="BodyTextBold">
    <w:name w:val="Body Text Bold"/>
    <w:basedOn w:val="BodyText"/>
    <w:qFormat/>
    <w:rsid w:val="00560D14"/>
    <w:rPr>
      <w:b/>
    </w:rPr>
  </w:style>
  <w:style w:type="character" w:styleId="Hyperlink">
    <w:name w:val="Hyperlink"/>
    <w:basedOn w:val="DefaultParagraphFont"/>
    <w:uiPriority w:val="99"/>
    <w:unhideWhenUsed/>
    <w:rsid w:val="00111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3112</Characters>
  <Application>Microsoft Office Word</Application>
  <DocSecurity>0</DocSecurity>
  <Lines>70</Lines>
  <Paragraphs>50</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CPPSEC2113 Escort and protect persons and valuables</dc:title>
  <dc:subject>Approved</dc:subject>
  <dc:creator>Artibus Innovation</dc:creator>
  <cp:keywords>Release: 1</cp:keywords>
  <dc:description>Review Date: 12 April 2008</dc:description>
  <cp:lastModifiedBy>HSD_TPCMSd.prod</cp:lastModifiedBy>
  <cp:revision>3</cp:revision>
  <dcterms:created xsi:type="dcterms:W3CDTF">2022-12-19T06:29:00Z</dcterms:created>
  <dcterms:modified xsi:type="dcterms:W3CDTF">2022-12-19T06:29:00Z</dcterms:modified>
</cp:coreProperties>
</file>