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6F2" w:rsidP="00EB16F2">
      <w:pPr>
        <w:pStyle w:val="Title"/>
      </w:pPr>
      <w:r>
        <w:fldChar w:fldCharType="begin"/>
      </w:r>
      <w:r>
        <w:instrText xml:space="preserve"> TITLE   \* MERGEFORMAT </w:instrText>
      </w:r>
      <w:r>
        <w:fldChar w:fldCharType="separate"/>
      </w:r>
      <w:r>
        <w:t>CPPSEC2112 Apply security procedures to remove persons from premises</w:t>
      </w:r>
      <w:r>
        <w:fldChar w:fldCharType="end"/>
      </w:r>
    </w:p>
    <w:p w:rsidR="00EB16F2" w:rsidP="00EB16F2">
      <w:pPr>
        <w:pStyle w:val="Version"/>
        <w:sectPr w:rsidSect="00995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6D6" w:rsidP="009956D6">
      <w:pPr>
        <w:pStyle w:val="SuperHeading"/>
      </w:pPr>
      <w:r w:rsidRPr="009956D6">
        <w:t>CPPSEC2112 Apply security procedures to remove persons from premises</w:t>
      </w:r>
    </w:p>
    <w:p w:rsidR="00000000" w:rsidRPr="009956D6" w:rsidP="009956D6">
      <w:pPr>
        <w:pStyle w:val="Heading1"/>
      </w:pPr>
      <w:bookmarkStart w:id="1" w:name="O_1008908"/>
      <w:bookmarkEnd w:id="1"/>
      <w:r w:rsidRPr="009956D6">
        <w:t>Modification History</w:t>
      </w:r>
    </w:p>
    <w:p w:rsidR="00000000" w:rsidRPr="009956D6" w:rsidP="00EB16F2">
      <w:pPr>
        <w:pStyle w:val="List"/>
      </w:pPr>
      <w:r w:rsidRPr="009956D6">
        <w:t>Release 1.</w:t>
      </w:r>
    </w:p>
    <w:p w:rsidR="00000000" w:rsidRPr="009956D6" w:rsidP="00EB16F2">
      <w:pPr>
        <w:pStyle w:val="List"/>
      </w:pPr>
      <w:r w:rsidRPr="009956D6">
        <w:t>New unit.</w:t>
      </w:r>
    </w:p>
    <w:p w:rsidR="00000000" w:rsidRPr="009956D6" w:rsidP="00EB16F2">
      <w:pPr>
        <w:pStyle w:val="List"/>
      </w:pPr>
      <w:r w:rsidRPr="009956D6">
        <w:t>This version first released with CPP Property Services Training Package Version 7.0.</w:t>
      </w:r>
    </w:p>
    <w:p w:rsidR="00000000" w:rsidRPr="009956D6" w:rsidP="009956D6">
      <w:pPr>
        <w:pStyle w:val="AllowPageBreak"/>
      </w:pPr>
    </w:p>
    <w:p w:rsidR="00000000" w:rsidRPr="009956D6" w:rsidP="009956D6">
      <w:pPr>
        <w:pStyle w:val="Heading1"/>
      </w:pPr>
      <w:bookmarkStart w:id="2" w:name="O_1008914"/>
      <w:bookmarkEnd w:id="2"/>
      <w:r w:rsidRPr="009956D6">
        <w:t>Application</w:t>
      </w:r>
    </w:p>
    <w:p w:rsidR="00000000" w:rsidRPr="009956D6" w:rsidP="00EB16F2">
      <w:pPr>
        <w:pStyle w:val="BodyText"/>
      </w:pPr>
      <w:r w:rsidRPr="009956D6">
        <w:t>This unit specifies the skills and knowledge required to apply security procedures to remove persons from premises.</w:t>
      </w:r>
    </w:p>
    <w:p w:rsidR="00000000" w:rsidRPr="009956D6" w:rsidP="00EB16F2">
      <w:pPr>
        <w:pStyle w:val="BodyText"/>
      </w:pPr>
      <w:r w:rsidRPr="009956D6">
        <w:t>It includes:</w:t>
      </w:r>
    </w:p>
    <w:p w:rsidR="00000000" w:rsidRPr="009956D6" w:rsidP="009956D6">
      <w:pPr>
        <w:pStyle w:val="ListBullet"/>
      </w:pPr>
      <w:r w:rsidRPr="009956D6">
        <w:t xml:space="preserve">clarifying and applying standard operating procedures and workplace policies to comply with legal rights and responsibilities </w:t>
      </w:r>
      <w:r w:rsidRPr="009956D6">
        <w:t>when removing persons from premises</w:t>
      </w:r>
    </w:p>
    <w:p w:rsidR="00000000" w:rsidRPr="009956D6" w:rsidP="009956D6">
      <w:pPr>
        <w:pStyle w:val="ListBullet"/>
      </w:pPr>
      <w:r w:rsidRPr="009956D6">
        <w:t>maintaining situational awareness to identify and assess risk and select response options that avoid use of force where possible</w:t>
      </w:r>
    </w:p>
    <w:p w:rsidR="00000000" w:rsidRPr="009956D6" w:rsidP="009956D6">
      <w:pPr>
        <w:pStyle w:val="ListBullet"/>
      </w:pPr>
      <w:r w:rsidRPr="009956D6">
        <w:t>using communication skills to apply required interventions to remove persons from premises,</w:t>
      </w:r>
      <w:r w:rsidRPr="009956D6">
        <w:t xml:space="preserve"> and take precautions to ensure their safety and security upon departure.</w:t>
      </w:r>
    </w:p>
    <w:p w:rsidR="00000000" w:rsidRPr="009956D6" w:rsidP="00EB16F2">
      <w:pPr>
        <w:pStyle w:val="BodyText"/>
      </w:pPr>
      <w:r w:rsidRPr="009956D6">
        <w:t>It applies to people working under general supervision as members of a security team.</w:t>
      </w:r>
    </w:p>
    <w:p w:rsidR="00000000" w:rsidRPr="009956D6" w:rsidP="00EB16F2">
      <w:pPr>
        <w:pStyle w:val="BodyText"/>
      </w:pPr>
      <w:r w:rsidRPr="009956D6">
        <w:t xml:space="preserve">This unit may form part of the licensing requirements for people engaged in security operations </w:t>
      </w:r>
      <w:r w:rsidRPr="009956D6">
        <w:t>in those states and territories where these are regulated activities.</w:t>
      </w:r>
    </w:p>
    <w:p w:rsidR="00000000" w:rsidRPr="009956D6" w:rsidP="009956D6">
      <w:pPr>
        <w:pStyle w:val="Heading1"/>
      </w:pPr>
      <w:bookmarkStart w:id="3" w:name="O_1008913"/>
      <w:bookmarkEnd w:id="3"/>
      <w:r w:rsidRPr="009956D6">
        <w:t>Pre-requisite Unit</w:t>
      </w:r>
    </w:p>
    <w:p w:rsidR="00000000" w:rsidRPr="009956D6" w:rsidP="00EB16F2">
      <w:pPr>
        <w:pStyle w:val="BodyText"/>
      </w:pPr>
      <w:r w:rsidRPr="009956D6">
        <w:t>Nil</w:t>
      </w:r>
    </w:p>
    <w:p w:rsidR="00000000" w:rsidRPr="009956D6" w:rsidP="009956D6">
      <w:pPr>
        <w:pStyle w:val="Heading1"/>
      </w:pPr>
      <w:bookmarkStart w:id="4" w:name="O_1008912"/>
      <w:bookmarkEnd w:id="4"/>
      <w:r w:rsidRPr="009956D6">
        <w:t>Unit Sector</w:t>
      </w:r>
    </w:p>
    <w:p w:rsidR="00000000" w:rsidRPr="009956D6" w:rsidP="00EB16F2">
      <w:pPr>
        <w:pStyle w:val="BodyText"/>
      </w:pPr>
      <w:r w:rsidRPr="009956D6">
        <w:t>Security operations</w:t>
      </w:r>
    </w:p>
    <w:p w:rsidR="00000000" w:rsidRPr="009956D6" w:rsidP="009956D6">
      <w:pPr>
        <w:pStyle w:val="Heading1"/>
      </w:pPr>
      <w:bookmarkStart w:id="5" w:name="O_1008911"/>
      <w:bookmarkEnd w:id="5"/>
      <w:r w:rsidRPr="009956D6">
        <w:t>Elements and Performance Criteria</w:t>
      </w:r>
    </w:p>
    <w:tbl>
      <w:tblPr>
        <w:tblW w:w="0" w:type="auto"/>
        <w:tblLayout w:type="fixed"/>
        <w:tblCellMar>
          <w:left w:w="62" w:type="dxa"/>
          <w:right w:w="62" w:type="dxa"/>
        </w:tblCellMar>
        <w:tblLook w:val="0000"/>
      </w:tblPr>
      <w:tblGrid>
        <w:gridCol w:w="2380"/>
        <w:gridCol w:w="6615"/>
      </w:tblGrid>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6D6">
            <w:pPr>
              <w:pStyle w:val="BodyText"/>
              <w:rPr>
                <w:lang w:val="en-NZ"/>
              </w:rPr>
            </w:pPr>
            <w:r w:rsidRPr="009956D6">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6D6">
            <w:pPr>
              <w:pStyle w:val="BodyText"/>
              <w:rPr>
                <w:lang w:val="en-NZ"/>
              </w:rPr>
            </w:pPr>
            <w:r w:rsidRPr="009956D6">
              <w:t>Performance criteria describe what needs to be done to demonstrate achievement of the element.</w:t>
            </w:r>
          </w:p>
        </w:tc>
      </w:tr>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56D6">
            <w:pPr>
              <w:pStyle w:val="BodyText"/>
              <w:rPr>
                <w:lang w:val="en-NZ"/>
              </w:rPr>
            </w:pPr>
            <w:r w:rsidRPr="009956D6">
              <w:t>1.</w:t>
            </w:r>
            <w:r w:rsidRPr="009956D6">
              <w:tab/>
              <w:t xml:space="preserve">Confirm and comply with work </w:t>
            </w:r>
            <w:r w:rsidRPr="009956D6">
              <w:t>procedures and legal requirements for removing persons from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956D6" w:rsidP="009956D6">
            <w:pPr>
              <w:pStyle w:val="BodyText"/>
            </w:pPr>
            <w:r w:rsidRPr="009956D6">
              <w:t>1.1</w:t>
            </w:r>
            <w:r w:rsidRPr="009956D6">
              <w:tab/>
              <w:t>Read work in</w:t>
            </w:r>
            <w:r w:rsidRPr="009956D6">
              <w:t>structions and standard operating procedures to clarify requirements for removing persons from premises.</w:t>
            </w:r>
          </w:p>
          <w:p w:rsidR="00000000" w:rsidP="009956D6">
            <w:pPr>
              <w:pStyle w:val="BodyText"/>
              <w:rPr>
                <w:lang w:val="en-NZ"/>
              </w:rPr>
            </w:pPr>
            <w:r w:rsidRPr="009956D6">
              <w:t>1.2</w:t>
            </w:r>
            <w:r w:rsidRPr="009956D6">
              <w:tab/>
              <w:t xml:space="preserve">Read workplace policies including WHS and apply to work tasks to ensure compliance with legal rights and responsibilities when performing security </w:t>
            </w:r>
            <w:r w:rsidRPr="009956D6">
              <w:t>work.</w:t>
            </w:r>
          </w:p>
        </w:tc>
      </w:tr>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56D6">
            <w:pPr>
              <w:pStyle w:val="BodyText"/>
              <w:rPr>
                <w:lang w:val="en-NZ"/>
              </w:rPr>
            </w:pPr>
            <w:r w:rsidRPr="009956D6">
              <w:t>2.</w:t>
            </w:r>
            <w:r w:rsidRPr="009956D6">
              <w:tab/>
              <w:t>Monitor the work area and identify person requiring removal from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956D6" w:rsidP="009956D6">
            <w:pPr>
              <w:pStyle w:val="BodyText"/>
            </w:pPr>
            <w:r w:rsidRPr="009956D6">
              <w:t>2.1</w:t>
            </w:r>
            <w:r w:rsidRPr="009956D6">
              <w:tab/>
              <w:t>Check premises layout and confirm access and exit points, locations of facilities and emergency equipment.</w:t>
            </w:r>
          </w:p>
          <w:p w:rsidR="00000000" w:rsidRPr="009956D6" w:rsidP="009956D6">
            <w:pPr>
              <w:pStyle w:val="BodyText"/>
            </w:pPr>
            <w:r w:rsidRPr="009956D6">
              <w:t>2.2</w:t>
            </w:r>
            <w:r w:rsidRPr="009956D6">
              <w:tab/>
              <w:t>Maintain observation and situational awareness to identi</w:t>
            </w:r>
            <w:r w:rsidRPr="009956D6">
              <w:t>fy person behaving in a manner that poses a security risk or breaches premise’s rules.</w:t>
            </w:r>
          </w:p>
          <w:p w:rsidR="00000000" w:rsidP="009956D6">
            <w:pPr>
              <w:pStyle w:val="BodyText"/>
              <w:rPr>
                <w:lang w:val="en-NZ"/>
              </w:rPr>
            </w:pPr>
            <w:r w:rsidRPr="009956D6">
              <w:t>2.3</w:t>
            </w:r>
            <w:r w:rsidRPr="009956D6">
              <w:tab/>
              <w:t>Approach person to discuss behaviours of concern using positive oral and non-verbal communication.</w:t>
            </w:r>
          </w:p>
        </w:tc>
      </w:tr>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56D6">
            <w:pPr>
              <w:pStyle w:val="BodyText"/>
              <w:rPr>
                <w:lang w:val="en-NZ"/>
              </w:rPr>
            </w:pPr>
            <w:r w:rsidRPr="009956D6">
              <w:t>3.</w:t>
            </w:r>
            <w:r w:rsidRPr="009956D6">
              <w:tab/>
              <w:t>Assess risk, select response options and seek support.</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956D6" w:rsidP="009956D6">
            <w:pPr>
              <w:pStyle w:val="BodyText"/>
            </w:pPr>
            <w:r w:rsidRPr="009956D6">
              <w:t>3.1</w:t>
            </w:r>
            <w:r w:rsidRPr="009956D6">
              <w:tab/>
            </w:r>
            <w:r w:rsidRPr="009956D6">
              <w:t>Assess level of risk and select response options that avoid use of force where possible in accordance with workplace requirements.</w:t>
            </w:r>
          </w:p>
          <w:p w:rsidR="00000000" w:rsidP="009956D6">
            <w:pPr>
              <w:pStyle w:val="BodyText"/>
              <w:rPr>
                <w:lang w:val="en-NZ"/>
              </w:rPr>
            </w:pPr>
            <w:r w:rsidRPr="009956D6">
              <w:t>3.2</w:t>
            </w:r>
            <w:r w:rsidRPr="009956D6">
              <w:tab/>
              <w:t>Report security risk to relevant persons and request assistance.</w:t>
            </w:r>
          </w:p>
        </w:tc>
      </w:tr>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56D6">
            <w:pPr>
              <w:pStyle w:val="BodyText"/>
              <w:rPr>
                <w:lang w:val="en-NZ"/>
              </w:rPr>
            </w:pPr>
            <w:r w:rsidRPr="009956D6">
              <w:t>4.</w:t>
            </w:r>
            <w:r w:rsidRPr="009956D6">
              <w:tab/>
              <w:t>Apply interventions and remove person from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956D6" w:rsidP="009956D6">
            <w:pPr>
              <w:pStyle w:val="BodyText"/>
            </w:pPr>
            <w:r w:rsidRPr="009956D6">
              <w:t>4.1</w:t>
            </w:r>
            <w:r w:rsidRPr="009956D6">
              <w:tab/>
              <w:t>Explain the reasons for removal from premises and provide options or assistance to leave.</w:t>
            </w:r>
          </w:p>
          <w:p w:rsidR="00000000" w:rsidRPr="009956D6" w:rsidP="009956D6">
            <w:pPr>
              <w:pStyle w:val="BodyText"/>
            </w:pPr>
            <w:r w:rsidRPr="009956D6">
              <w:t>4.2</w:t>
            </w:r>
            <w:r w:rsidRPr="009956D6">
              <w:tab/>
              <w:t>Ask the person to leave the premises using oral and non-verbal communication that is courteous and takes account of social and cultural differences.</w:t>
            </w:r>
          </w:p>
          <w:p w:rsidR="00000000" w:rsidRPr="009956D6" w:rsidP="009956D6">
            <w:pPr>
              <w:pStyle w:val="BodyText"/>
            </w:pPr>
            <w:r w:rsidRPr="009956D6">
              <w:t>4.3</w:t>
            </w:r>
            <w:r w:rsidRPr="009956D6">
              <w:tab/>
              <w:t xml:space="preserve">Use </w:t>
            </w:r>
            <w:r w:rsidRPr="009956D6">
              <w:t>interpersonal techniques and negotiation skills to defuse conflict and respond to incidents.</w:t>
            </w:r>
          </w:p>
          <w:p w:rsidR="00000000" w:rsidRPr="009956D6" w:rsidP="009956D6">
            <w:pPr>
              <w:pStyle w:val="BodyText"/>
            </w:pPr>
            <w:r w:rsidRPr="009956D6">
              <w:t>4.4</w:t>
            </w:r>
            <w:r w:rsidRPr="009956D6">
              <w:tab/>
              <w:t>Escort person from premises in a calm manner, taking precautions to maximise their safety and security upon departure.</w:t>
            </w:r>
          </w:p>
          <w:p w:rsidR="00000000" w:rsidP="009956D6">
            <w:pPr>
              <w:pStyle w:val="BodyText"/>
              <w:rPr>
                <w:lang w:val="en-NZ"/>
              </w:rPr>
            </w:pPr>
            <w:r w:rsidRPr="009956D6">
              <w:t>4.5</w:t>
            </w:r>
            <w:r w:rsidRPr="009956D6">
              <w:tab/>
              <w:t>Escort person from premises using re</w:t>
            </w:r>
            <w:r w:rsidRPr="009956D6">
              <w:t>asonable force and suitable and safe escort restraint.</w:t>
            </w:r>
          </w:p>
        </w:tc>
      </w:tr>
      <w:tr w:rsidTr="009956D6">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6D6">
            <w:pPr>
              <w:pStyle w:val="BodyText"/>
              <w:rPr>
                <w:lang w:val="en-NZ"/>
              </w:rPr>
            </w:pPr>
            <w:r w:rsidRPr="009956D6">
              <w:t>5.</w:t>
            </w:r>
            <w:r w:rsidRPr="009956D6">
              <w:tab/>
              <w:t>Complete incident report.</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6D6" w:rsidP="009956D6">
            <w:pPr>
              <w:pStyle w:val="BodyText"/>
            </w:pPr>
            <w:r w:rsidRPr="009956D6">
              <w:t>5.1</w:t>
            </w:r>
            <w:r w:rsidRPr="009956D6">
              <w:tab/>
              <w:t>Record incident details using a notebook in accordance with workplace requirements.</w:t>
            </w:r>
          </w:p>
          <w:p w:rsidR="00000000" w:rsidRPr="009956D6" w:rsidP="009956D6">
            <w:pPr>
              <w:pStyle w:val="BodyText"/>
            </w:pPr>
            <w:r w:rsidRPr="009956D6">
              <w:t>5.2</w:t>
            </w:r>
            <w:r w:rsidRPr="009956D6">
              <w:tab/>
              <w:t>Store notebook following workplace procedures.</w:t>
            </w:r>
          </w:p>
        </w:tc>
      </w:tr>
    </w:tbl>
    <w:p w:rsidR="00000000" w:rsidRPr="009956D6" w:rsidP="009956D6">
      <w:pPr>
        <w:pStyle w:val="BodyText"/>
      </w:pPr>
    </w:p>
    <w:p w:rsidR="00000000" w:rsidRPr="009956D6" w:rsidP="009956D6">
      <w:pPr>
        <w:pStyle w:val="AllowPageBreak"/>
      </w:pPr>
    </w:p>
    <w:p w:rsidR="00000000" w:rsidRPr="009956D6" w:rsidP="009956D6">
      <w:pPr>
        <w:pStyle w:val="Heading1"/>
      </w:pPr>
      <w:bookmarkStart w:id="6" w:name="O_1008910"/>
      <w:bookmarkEnd w:id="6"/>
      <w:r w:rsidRPr="009956D6">
        <w:t>Foundation Skills</w:t>
      </w:r>
    </w:p>
    <w:p w:rsidR="00000000" w:rsidRPr="009956D6" w:rsidP="00EB16F2">
      <w:pPr>
        <w:pStyle w:val="BodyText"/>
      </w:pPr>
      <w:r w:rsidRPr="009956D6">
        <w:t>This section describes the language, literacy, numeracy and employment skills essential to performance in this unit but not explicit in the performance criteria:</w:t>
      </w:r>
    </w:p>
    <w:p w:rsidR="00000000" w:rsidRPr="009956D6" w:rsidP="009956D6">
      <w:pPr>
        <w:pStyle w:val="ListBullet"/>
      </w:pPr>
      <w:r w:rsidRPr="009956D6">
        <w:t>oral and non-verbal communication skills to provide information or advice u</w:t>
      </w:r>
      <w:r w:rsidRPr="009956D6">
        <w:t>sing structure and language to suit the audience and which engages minority groups</w:t>
      </w:r>
    </w:p>
    <w:p w:rsidR="00000000" w:rsidRPr="009956D6" w:rsidP="009956D6">
      <w:pPr>
        <w:pStyle w:val="ListBullet"/>
      </w:pPr>
      <w:r w:rsidRPr="009956D6">
        <w:t>writing skills to record and describe incident observations using workplace forms and notebook</w:t>
      </w:r>
    </w:p>
    <w:p w:rsidR="00000000" w:rsidRPr="009956D6" w:rsidP="009956D6">
      <w:pPr>
        <w:pStyle w:val="ListBullet"/>
      </w:pPr>
      <w:r w:rsidRPr="009956D6">
        <w:t xml:space="preserve">reading skills to understand and follow: </w:t>
      </w:r>
    </w:p>
    <w:p w:rsidR="00000000" w:rsidRPr="009956D6" w:rsidP="009956D6">
      <w:pPr>
        <w:pStyle w:val="ListBullet2"/>
      </w:pPr>
      <w:r w:rsidRPr="009956D6">
        <w:t>standard operating procedures and p</w:t>
      </w:r>
      <w:r w:rsidRPr="009956D6">
        <w:t>olicies that clarify legal rights and responsibilities and WHS requirements</w:t>
      </w:r>
    </w:p>
    <w:p w:rsidR="00000000" w:rsidRPr="009956D6" w:rsidP="009956D6">
      <w:pPr>
        <w:pStyle w:val="ListBullet2"/>
      </w:pPr>
      <w:r w:rsidRPr="009956D6">
        <w:t>signs and instructions that are pictorial, graphical and written in English</w:t>
      </w:r>
    </w:p>
    <w:p w:rsidR="00000000" w:rsidRPr="009956D6" w:rsidP="009956D6">
      <w:pPr>
        <w:pStyle w:val="ListBullet"/>
      </w:pPr>
      <w:r w:rsidRPr="009956D6">
        <w:t>speaking and listening skills to:</w:t>
      </w:r>
    </w:p>
    <w:p w:rsidR="00000000" w:rsidRPr="009956D6" w:rsidP="009956D6">
      <w:pPr>
        <w:pStyle w:val="ListBullet2"/>
      </w:pPr>
      <w:r w:rsidRPr="009956D6">
        <w:t>ask questions and listen to answers to gain information or confirm u</w:t>
      </w:r>
      <w:r w:rsidRPr="009956D6">
        <w:t>nderstanding when explaining the reasons for removal from premises</w:t>
      </w:r>
    </w:p>
    <w:p w:rsidR="00000000" w:rsidRPr="009956D6" w:rsidP="009956D6">
      <w:pPr>
        <w:pStyle w:val="ListBullet2"/>
      </w:pPr>
      <w:r w:rsidRPr="009956D6">
        <w:t>orally report security risks and seek assistance using a radio or telephone</w:t>
      </w:r>
    </w:p>
    <w:p w:rsidR="00000000" w:rsidRPr="009956D6" w:rsidP="009956D6">
      <w:pPr>
        <w:pStyle w:val="ListBullet2"/>
      </w:pPr>
      <w:r w:rsidRPr="009956D6">
        <w:t>communicate with emergency services</w:t>
      </w:r>
    </w:p>
    <w:p w:rsidR="00000000" w:rsidRPr="009956D6" w:rsidP="009956D6">
      <w:pPr>
        <w:pStyle w:val="ListBullet"/>
      </w:pPr>
      <w:r w:rsidRPr="009956D6">
        <w:t>numeracy skills to estimate time required to complete work tasks</w:t>
      </w:r>
    </w:p>
    <w:p w:rsidR="00000000" w:rsidRPr="009956D6" w:rsidP="009956D6">
      <w:pPr>
        <w:pStyle w:val="ListBullet"/>
      </w:pPr>
      <w:r w:rsidRPr="009956D6">
        <w:t>problem solving skills to</w:t>
      </w:r>
    </w:p>
    <w:p w:rsidR="00000000" w:rsidRPr="009956D6" w:rsidP="009956D6">
      <w:pPr>
        <w:pStyle w:val="ListBullet2"/>
      </w:pPr>
      <w:r w:rsidRPr="009956D6">
        <w:t>recognise changes in individual and crowd behaviour that may indicate risk</w:t>
      </w:r>
    </w:p>
    <w:p w:rsidR="00000000" w:rsidRPr="009956D6" w:rsidP="009956D6">
      <w:pPr>
        <w:pStyle w:val="ListBullet2"/>
      </w:pPr>
      <w:r w:rsidRPr="009956D6">
        <w:t>assess behaviours against rules to identify the need to remove a person from the premises</w:t>
      </w:r>
    </w:p>
    <w:p w:rsidR="00000000" w:rsidRPr="009956D6" w:rsidP="009956D6">
      <w:pPr>
        <w:pStyle w:val="ListBullet2"/>
      </w:pPr>
      <w:r w:rsidRPr="009956D6">
        <w:t>offer options to assist the person to leave the premises</w:t>
      </w:r>
    </w:p>
    <w:p w:rsidR="00000000" w:rsidRPr="009956D6" w:rsidP="009956D6">
      <w:pPr>
        <w:pStyle w:val="ListBullet2"/>
      </w:pPr>
      <w:r w:rsidRPr="009956D6">
        <w:t>identif</w:t>
      </w:r>
      <w:r w:rsidRPr="009956D6">
        <w:t>y potential risks to the person’s wellbeing after departing the premises</w:t>
      </w:r>
    </w:p>
    <w:p w:rsidR="00000000" w:rsidRPr="009956D6" w:rsidP="009956D6">
      <w:pPr>
        <w:pStyle w:val="ListBullet"/>
      </w:pPr>
      <w:r w:rsidRPr="009956D6">
        <w:t>teamwork skills to:</w:t>
      </w:r>
    </w:p>
    <w:p w:rsidR="00000000" w:rsidRPr="009956D6" w:rsidP="009956D6">
      <w:pPr>
        <w:pStyle w:val="ListBullet2"/>
      </w:pPr>
      <w:r w:rsidRPr="009956D6">
        <w:t>adjust personal communication styles in response to the opinions, values and needs of others</w:t>
      </w:r>
    </w:p>
    <w:p w:rsidR="00000000" w:rsidRPr="009956D6" w:rsidP="009956D6">
      <w:pPr>
        <w:pStyle w:val="ListBullet2"/>
      </w:pPr>
      <w:r w:rsidRPr="009956D6">
        <w:t>work collaboratively with others to assist a person to leave the pre</w:t>
      </w:r>
      <w:r w:rsidRPr="009956D6">
        <w:t>mises.</w:t>
      </w:r>
    </w:p>
    <w:p w:rsidR="00000000" w:rsidRPr="009956D6" w:rsidP="009956D6">
      <w:pPr>
        <w:pStyle w:val="AllowPageBreak"/>
      </w:pPr>
    </w:p>
    <w:p w:rsidR="00000000" w:rsidRPr="009956D6" w:rsidP="009956D6">
      <w:pPr>
        <w:pStyle w:val="Heading1"/>
      </w:pPr>
      <w:bookmarkStart w:id="7" w:name="O_1008909"/>
      <w:bookmarkEnd w:id="7"/>
      <w:r w:rsidRPr="009956D6">
        <w:t>Unit Mapping Information</w:t>
      </w:r>
    </w:p>
    <w:p w:rsidR="00000000" w:rsidRPr="009956D6" w:rsidP="00EB16F2">
      <w:pPr>
        <w:pStyle w:val="BodyText"/>
      </w:pPr>
      <w:r w:rsidRPr="009956D6">
        <w:t>New unit.</w:t>
      </w:r>
    </w:p>
    <w:p w:rsidR="00000000" w:rsidRPr="009956D6" w:rsidP="00EB16F2">
      <w:pPr>
        <w:pStyle w:val="BodyText"/>
      </w:pPr>
      <w:r w:rsidRPr="009956D6">
        <w:t>This version first released with CPP Property Services Training Package Version 7.</w:t>
      </w:r>
    </w:p>
    <w:p w:rsidR="00000000" w:rsidRPr="009956D6" w:rsidP="009956D6">
      <w:pPr>
        <w:pStyle w:val="Heading1"/>
      </w:pPr>
      <w:bookmarkStart w:id="8" w:name="O_1008902"/>
      <w:bookmarkEnd w:id="8"/>
      <w:r w:rsidRPr="009956D6">
        <w:t>Links</w:t>
      </w:r>
    </w:p>
    <w:p w:rsidR="00000000" w:rsidRPr="009956D6" w:rsidP="00EB16F2">
      <w:pPr>
        <w:pStyle w:val="BodyText"/>
      </w:pPr>
      <w:r w:rsidRPr="009956D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31686">
        <w:rPr>
          <w:rStyle w:val="Hyperlink"/>
        </w:rPr>
        <w:t>https://vetnet.gov.au/Pages/TrainingDocs.aspx?q=6f3f9672-30e8-4835-b348-205dfcf13d9b</w:t>
      </w:r>
      <w:r>
        <w:fldChar w:fldCharType="end"/>
      </w:r>
    </w:p>
    <w:p w:rsidR="00000000" w:rsidRPr="009956D6" w:rsidP="00EB16F2">
      <w:pPr>
        <w:pStyle w:val="BodyText"/>
        <w:sectPr w:rsidSect="009956D6">
          <w:headerReference w:type="default" r:id="rId10"/>
          <w:footerReference w:type="default" r:id="rId11"/>
          <w:pgSz w:w="11908" w:h="16833"/>
          <w:pgMar w:top="1702" w:right="1418" w:bottom="1702" w:left="1418" w:header="992" w:footer="992" w:gutter="0"/>
          <w:cols w:space="720"/>
          <w:noEndnote/>
          <w:docGrid w:linePitch="299"/>
        </w:sectPr>
      </w:pPr>
    </w:p>
    <w:p w:rsidR="00000000" w:rsidRPr="009956D6" w:rsidP="009956D6">
      <w:pPr>
        <w:pStyle w:val="SuperHeading"/>
      </w:pPr>
      <w:r w:rsidRPr="009956D6">
        <w:t>Assessment Requirements for CPPSEC2112 Appl</w:t>
      </w:r>
      <w:r w:rsidRPr="009956D6">
        <w:t>y security procedures to remove persons from premises</w:t>
      </w:r>
    </w:p>
    <w:p w:rsidR="00000000" w:rsidRPr="009956D6" w:rsidP="009956D6">
      <w:pPr>
        <w:pStyle w:val="Heading1"/>
      </w:pPr>
      <w:bookmarkStart w:id="9" w:name="O_1008904"/>
      <w:bookmarkEnd w:id="9"/>
      <w:r w:rsidRPr="009956D6">
        <w:t>Modification History</w:t>
      </w:r>
    </w:p>
    <w:p w:rsidR="00000000" w:rsidRPr="009956D6" w:rsidP="00EB16F2">
      <w:pPr>
        <w:pStyle w:val="List"/>
      </w:pPr>
      <w:r w:rsidRPr="009956D6">
        <w:t>Release 1.</w:t>
      </w:r>
    </w:p>
    <w:p w:rsidR="00000000" w:rsidRPr="009956D6" w:rsidP="00EB16F2">
      <w:pPr>
        <w:pStyle w:val="List"/>
      </w:pPr>
      <w:r w:rsidRPr="009956D6">
        <w:t>New unit.</w:t>
      </w:r>
    </w:p>
    <w:p w:rsidR="00000000" w:rsidRPr="009956D6" w:rsidP="00EB16F2">
      <w:pPr>
        <w:pStyle w:val="List"/>
      </w:pPr>
      <w:r w:rsidRPr="009956D6">
        <w:t>This version first released with CPP Property Services Training Package Version 7.0.</w:t>
      </w:r>
    </w:p>
    <w:p w:rsidR="00000000" w:rsidRPr="009956D6" w:rsidP="009956D6">
      <w:pPr>
        <w:pStyle w:val="AllowPageBreak"/>
      </w:pPr>
    </w:p>
    <w:p w:rsidR="00000000" w:rsidRPr="009956D6" w:rsidP="009956D6">
      <w:pPr>
        <w:pStyle w:val="Heading1"/>
      </w:pPr>
      <w:bookmarkStart w:id="10" w:name="O_1008907"/>
      <w:bookmarkEnd w:id="10"/>
      <w:r w:rsidRPr="009956D6">
        <w:t>Performance Evidence</w:t>
      </w:r>
    </w:p>
    <w:p w:rsidR="00000000" w:rsidRPr="009956D6" w:rsidP="00EB16F2">
      <w:pPr>
        <w:pStyle w:val="BodyText"/>
      </w:pPr>
      <w:r w:rsidRPr="009956D6">
        <w:t>To demonstrate co</w:t>
      </w:r>
      <w:r w:rsidRPr="009956D6">
        <w:t>mpetency in this unit, a person must apply security procedures to remove persons from premises, involving each of the following scenarios:</w:t>
      </w:r>
    </w:p>
    <w:p w:rsidR="00000000" w:rsidRPr="009956D6" w:rsidP="009956D6">
      <w:pPr>
        <w:pStyle w:val="ListBullet"/>
      </w:pPr>
      <w:r w:rsidRPr="009956D6">
        <w:t>removing one person who is intoxicated without force</w:t>
      </w:r>
    </w:p>
    <w:p w:rsidR="00000000" w:rsidRPr="009956D6" w:rsidP="009956D6">
      <w:pPr>
        <w:pStyle w:val="ListBullet"/>
      </w:pPr>
      <w:r w:rsidRPr="009956D6">
        <w:t>removing one person who is intoxicated with reasonable force</w:t>
      </w:r>
    </w:p>
    <w:p w:rsidR="00000000" w:rsidRPr="009956D6" w:rsidP="009956D6">
      <w:pPr>
        <w:pStyle w:val="ListBullet"/>
      </w:pPr>
      <w:r w:rsidRPr="009956D6">
        <w:t>re</w:t>
      </w:r>
      <w:r w:rsidRPr="009956D6">
        <w:t>moving one person who is behaving in an aggressive manner with reasonable force</w:t>
      </w:r>
    </w:p>
    <w:p w:rsidR="00000000" w:rsidRPr="009956D6" w:rsidP="009956D6">
      <w:pPr>
        <w:pStyle w:val="ListBullet"/>
      </w:pPr>
      <w:r w:rsidRPr="009956D6">
        <w:t>removing one person who is behaving in an aggressive manner without force.</w:t>
      </w:r>
    </w:p>
    <w:p w:rsidR="00000000" w:rsidRPr="009956D6" w:rsidP="00EB16F2">
      <w:pPr>
        <w:pStyle w:val="BodyText"/>
      </w:pPr>
      <w:r w:rsidRPr="009956D6">
        <w:t>In doing this, the person must meet the performance criteria for this unit.</w:t>
      </w:r>
    </w:p>
    <w:p w:rsidR="00000000" w:rsidRPr="009956D6" w:rsidP="009956D6">
      <w:pPr>
        <w:pStyle w:val="Heading1"/>
      </w:pPr>
      <w:bookmarkStart w:id="11" w:name="O_1008906"/>
      <w:bookmarkEnd w:id="11"/>
      <w:r w:rsidRPr="009956D6">
        <w:t>Knowledge Evidence</w:t>
      </w:r>
    </w:p>
    <w:p w:rsidR="00000000" w:rsidRPr="009956D6" w:rsidP="00EB16F2">
      <w:pPr>
        <w:pStyle w:val="BodyText"/>
      </w:pPr>
      <w:r w:rsidRPr="009956D6">
        <w:t>To be competent in this unit, a person must demonstrate knowledge of:</w:t>
      </w:r>
    </w:p>
    <w:p w:rsidR="00000000" w:rsidRPr="009956D6" w:rsidP="009956D6">
      <w:pPr>
        <w:pStyle w:val="ListBullet"/>
      </w:pPr>
      <w:r w:rsidRPr="009956D6">
        <w:t>standard operating procedures and workplace policies that ensure compliance with legislative and regulatory requirements when applying security procedures to remove p</w:t>
      </w:r>
      <w:r w:rsidRPr="009956D6">
        <w:t>ersons from premises:</w:t>
      </w:r>
    </w:p>
    <w:p w:rsidR="00000000" w:rsidRPr="009956D6" w:rsidP="009956D6">
      <w:pPr>
        <w:pStyle w:val="ListBullet2"/>
      </w:pPr>
      <w:r w:rsidRPr="009956D6">
        <w:t>anti-discrimination and diversity</w:t>
      </w:r>
    </w:p>
    <w:p w:rsidR="00000000" w:rsidRPr="009956D6" w:rsidP="009956D6">
      <w:pPr>
        <w:pStyle w:val="ListBullet2"/>
      </w:pPr>
      <w:r w:rsidRPr="009956D6">
        <w:t>apprehension, arrest and restraint of persons</w:t>
      </w:r>
    </w:p>
    <w:p w:rsidR="00000000" w:rsidRPr="009956D6" w:rsidP="009956D6">
      <w:pPr>
        <w:pStyle w:val="ListBullet2"/>
      </w:pPr>
      <w:r w:rsidRPr="009956D6">
        <w:t>crowd control and control of persons under the influence of intoxicating substances</w:t>
      </w:r>
    </w:p>
    <w:p w:rsidR="00000000" w:rsidRPr="009956D6" w:rsidP="009956D6">
      <w:pPr>
        <w:pStyle w:val="ListBullet2"/>
      </w:pPr>
      <w:r w:rsidRPr="009956D6">
        <w:t>duty of care</w:t>
      </w:r>
    </w:p>
    <w:p w:rsidR="00000000" w:rsidRPr="009956D6" w:rsidP="009956D6">
      <w:pPr>
        <w:pStyle w:val="ListBullet2"/>
      </w:pPr>
      <w:r w:rsidRPr="009956D6">
        <w:t>licensing requirements and limits of own authority</w:t>
      </w:r>
    </w:p>
    <w:p w:rsidR="00000000" w:rsidRPr="009956D6" w:rsidP="009956D6">
      <w:pPr>
        <w:pStyle w:val="ListBullet2"/>
      </w:pPr>
      <w:r w:rsidRPr="009956D6">
        <w:t>tresp</w:t>
      </w:r>
      <w:r w:rsidRPr="009956D6">
        <w:t>ass and removal of persons</w:t>
      </w:r>
    </w:p>
    <w:p w:rsidR="00000000" w:rsidRPr="009956D6" w:rsidP="009956D6">
      <w:pPr>
        <w:pStyle w:val="ListBullet2"/>
      </w:pPr>
      <w:r w:rsidRPr="009956D6">
        <w:t>use of force</w:t>
      </w:r>
    </w:p>
    <w:p w:rsidR="00000000" w:rsidRPr="009956D6" w:rsidP="009956D6">
      <w:pPr>
        <w:pStyle w:val="ListBullet2"/>
      </w:pPr>
      <w:r w:rsidRPr="009956D6">
        <w:t>workplace health and safety (WHS)</w:t>
      </w:r>
    </w:p>
    <w:p w:rsidR="00000000" w:rsidRPr="009956D6" w:rsidP="009956D6">
      <w:pPr>
        <w:pStyle w:val="ListBullet"/>
      </w:pPr>
      <w:r w:rsidRPr="009956D6">
        <w:t>approved communication terminology, call signs and radio channels used in the security industry</w:t>
      </w:r>
    </w:p>
    <w:p w:rsidR="00000000" w:rsidRPr="009956D6" w:rsidP="009956D6">
      <w:pPr>
        <w:pStyle w:val="ListBullet"/>
      </w:pPr>
      <w:r w:rsidRPr="009956D6">
        <w:t>basic defensive techniques</w:t>
      </w:r>
    </w:p>
    <w:p w:rsidR="00000000" w:rsidRPr="009956D6" w:rsidP="009956D6">
      <w:pPr>
        <w:pStyle w:val="ListBullet"/>
      </w:pPr>
      <w:r w:rsidRPr="009956D6">
        <w:t>basic understanding of the force model and what constitutes reasonable force</w:t>
      </w:r>
    </w:p>
    <w:p w:rsidR="00000000" w:rsidRPr="009956D6" w:rsidP="009956D6">
      <w:pPr>
        <w:pStyle w:val="ListBullet"/>
      </w:pPr>
      <w:r w:rsidRPr="009956D6">
        <w:t>how negotiation techniques can be used to defuse and resolve conflict</w:t>
      </w:r>
    </w:p>
    <w:p w:rsidR="00000000" w:rsidRPr="009956D6" w:rsidP="009956D6">
      <w:pPr>
        <w:pStyle w:val="ListBullet"/>
      </w:pPr>
      <w:r w:rsidRPr="009956D6">
        <w:t>measures for ensuring safety and security of persons removed from premises</w:t>
      </w:r>
    </w:p>
    <w:p w:rsidR="00000000" w:rsidRPr="009956D6" w:rsidP="009956D6">
      <w:pPr>
        <w:pStyle w:val="ListBullet"/>
      </w:pPr>
      <w:r w:rsidRPr="009956D6">
        <w:t>methods for safely restraining per</w:t>
      </w:r>
      <w:r w:rsidRPr="009956D6">
        <w:t>sons for escort from the premises</w:t>
      </w:r>
    </w:p>
    <w:p w:rsidR="00000000" w:rsidRPr="009956D6" w:rsidP="009956D6">
      <w:pPr>
        <w:pStyle w:val="ListBullet"/>
      </w:pPr>
      <w:r w:rsidRPr="009956D6">
        <w:t>options to assist persons to leave premises</w:t>
      </w:r>
    </w:p>
    <w:p w:rsidR="00000000" w:rsidRPr="009956D6" w:rsidP="009956D6">
      <w:pPr>
        <w:pStyle w:val="ListBullet"/>
      </w:pPr>
      <w:r w:rsidRPr="009956D6">
        <w:t>potential adverse health effects arising from the use of force or physical restraint of persons including positional asphyxiation</w:t>
      </w:r>
    </w:p>
    <w:p w:rsidR="00000000" w:rsidRPr="009956D6" w:rsidP="009956D6">
      <w:pPr>
        <w:pStyle w:val="ListBullet"/>
      </w:pPr>
      <w:r w:rsidRPr="009956D6">
        <w:t>premises’ emergency and evacuation procedures</w:t>
      </w:r>
    </w:p>
    <w:p w:rsidR="00000000" w:rsidRPr="009956D6" w:rsidP="009956D6">
      <w:pPr>
        <w:pStyle w:val="ListBullet"/>
      </w:pPr>
      <w:r w:rsidRPr="009956D6">
        <w:t>pr</w:t>
      </w:r>
      <w:r w:rsidRPr="009956D6">
        <w:t>emises’ layout and access points</w:t>
      </w:r>
    </w:p>
    <w:p w:rsidR="00000000" w:rsidRPr="009956D6" w:rsidP="009956D6">
      <w:pPr>
        <w:pStyle w:val="ListBullet"/>
      </w:pPr>
      <w:r w:rsidRPr="009956D6">
        <w:t>process of dynamic risk assessment and how it is applied</w:t>
      </w:r>
    </w:p>
    <w:p w:rsidR="00000000" w:rsidRPr="009956D6" w:rsidP="009956D6">
      <w:pPr>
        <w:pStyle w:val="ListBullet"/>
      </w:pPr>
      <w:r w:rsidRPr="009956D6">
        <w:t>signs a person is substance-affected</w:t>
      </w:r>
    </w:p>
    <w:p w:rsidR="00000000" w:rsidRPr="009956D6" w:rsidP="009956D6">
      <w:pPr>
        <w:pStyle w:val="ListBullet"/>
      </w:pPr>
      <w:r w:rsidRPr="009956D6">
        <w:t>signs of intoxication</w:t>
      </w:r>
    </w:p>
    <w:p w:rsidR="00000000" w:rsidRPr="009956D6" w:rsidP="009956D6">
      <w:pPr>
        <w:pStyle w:val="ListBullet"/>
      </w:pPr>
      <w:r w:rsidRPr="009956D6">
        <w:t>signs of positional asphyxiation</w:t>
      </w:r>
    </w:p>
    <w:p w:rsidR="00000000" w:rsidRPr="009956D6" w:rsidP="009956D6">
      <w:pPr>
        <w:pStyle w:val="ListBullet"/>
      </w:pPr>
      <w:r w:rsidRPr="009956D6">
        <w:t>situations requiring a person to be removed from premises</w:t>
      </w:r>
    </w:p>
    <w:p w:rsidR="00000000" w:rsidRPr="009956D6" w:rsidP="009956D6">
      <w:pPr>
        <w:pStyle w:val="ListBullet"/>
      </w:pPr>
      <w:r w:rsidRPr="009956D6">
        <w:t>situations requiring emergency services to be notified for persons being removed from premises</w:t>
      </w:r>
    </w:p>
    <w:p w:rsidR="00000000" w:rsidRPr="009956D6" w:rsidP="009956D6">
      <w:pPr>
        <w:pStyle w:val="ListBullet"/>
      </w:pPr>
      <w:r w:rsidRPr="009956D6">
        <w:t>techniques for safe physical restraint including standing, wall, seated and floor</w:t>
      </w:r>
    </w:p>
    <w:p w:rsidR="00000000" w:rsidRPr="009956D6" w:rsidP="009956D6">
      <w:pPr>
        <w:pStyle w:val="ListBullet"/>
      </w:pPr>
      <w:r w:rsidRPr="009956D6">
        <w:t>types of behaviours and non-verbal language that can escalate conflict</w:t>
      </w:r>
    </w:p>
    <w:p w:rsidR="00000000" w:rsidRPr="009956D6" w:rsidP="009956D6">
      <w:pPr>
        <w:pStyle w:val="ListBullet"/>
      </w:pPr>
      <w:r w:rsidRPr="009956D6">
        <w:t>ways tha</w:t>
      </w:r>
      <w:r w:rsidRPr="009956D6">
        <w:t>t social and cultural differences may be expressed.</w:t>
      </w:r>
    </w:p>
    <w:p w:rsidR="00000000" w:rsidRPr="009956D6" w:rsidP="009956D6">
      <w:pPr>
        <w:pStyle w:val="AllowPageBreak"/>
      </w:pPr>
    </w:p>
    <w:p w:rsidR="00000000" w:rsidRPr="009956D6" w:rsidP="009956D6">
      <w:pPr>
        <w:pStyle w:val="Heading1"/>
      </w:pPr>
      <w:bookmarkStart w:id="12" w:name="O_1008905"/>
      <w:bookmarkEnd w:id="12"/>
      <w:r w:rsidRPr="009956D6">
        <w:t>Assessment Conditions</w:t>
      </w:r>
    </w:p>
    <w:p w:rsidR="00000000" w:rsidRPr="009956D6" w:rsidP="00EB16F2">
      <w:pPr>
        <w:pStyle w:val="BodyText"/>
      </w:pPr>
      <w:r w:rsidRPr="009956D6">
        <w:t>Assessors must satisfy the requirements for assessors contained in the Standards for Registered Training Organisations (RTOs).  All individuals engaged by a licens</w:t>
      </w:r>
      <w:r w:rsidRPr="009956D6">
        <w:t>ed RTO for security licensing purposes must hold both a security trainer’s licence (where such a licence exists within the relevant jurisdiction) and a security operative licence that authorises the security activities about which the individual is trainin</w:t>
      </w:r>
      <w:r w:rsidRPr="009956D6">
        <w:t>g/assessing.  Regulators may impose other assessor conditions to meet jurisdictional assessment requirements.</w:t>
      </w:r>
    </w:p>
    <w:p w:rsidR="00000000" w:rsidRPr="009956D6" w:rsidP="00EB16F2">
      <w:pPr>
        <w:pStyle w:val="BodyText"/>
      </w:pPr>
      <w:r w:rsidRPr="009956D6">
        <w:t>Assessment of performance must be undertaken in a simulated workplace environment. Tasks are to be performed to the level of proficiency and withi</w:t>
      </w:r>
      <w:r w:rsidRPr="009956D6">
        <w:t>n the time limits that would be expected in a workplace.</w:t>
      </w:r>
    </w:p>
    <w:p w:rsidR="00000000" w:rsidRPr="009956D6" w:rsidP="00EB16F2">
      <w:pPr>
        <w:pStyle w:val="BodyText"/>
      </w:pPr>
      <w:r w:rsidRPr="009956D6">
        <w:t>The assessment of performance evidence must be done by direct observation of the learner by an assessor, either by an assessor observing the learner physically or by an assessor observing the learner</w:t>
      </w:r>
      <w:r w:rsidRPr="009956D6">
        <w:t xml:space="preserve"> via audio and visual media.</w:t>
      </w:r>
    </w:p>
    <w:p w:rsidR="00000000" w:rsidRPr="009956D6" w:rsidP="00EB16F2">
      <w:pPr>
        <w:pStyle w:val="BodyText"/>
      </w:pPr>
      <w:r w:rsidRPr="009956D6">
        <w:t xml:space="preserve">Assessment of performance evidence is only valid where the learner has been assessed performing the role of a security officer. </w:t>
      </w:r>
    </w:p>
    <w:p w:rsidR="00000000" w:rsidRPr="009956D6" w:rsidP="00EB16F2">
      <w:pPr>
        <w:pStyle w:val="BodyText"/>
      </w:pPr>
      <w:r w:rsidRPr="009956D6">
        <w:t>Assessors are responsible for ensuring that the person demonstrating competency has access to:</w:t>
      </w:r>
    </w:p>
    <w:p w:rsidR="00000000" w:rsidRPr="009956D6" w:rsidP="009956D6">
      <w:pPr>
        <w:pStyle w:val="ListBullet"/>
      </w:pPr>
      <w:r w:rsidRPr="009956D6">
        <w:t>s</w:t>
      </w:r>
      <w:r w:rsidRPr="009956D6">
        <w:t>pecifications of assessment tasks to apply procedures to remove persons from premises</w:t>
      </w:r>
    </w:p>
    <w:p w:rsidR="00000000" w:rsidRPr="009956D6" w:rsidP="009956D6">
      <w:pPr>
        <w:pStyle w:val="ListBullet"/>
      </w:pPr>
      <w:r w:rsidRPr="009956D6">
        <w:t>appropriate documents, materials, equipment and personal protective equipment (PPE) currently used in industry</w:t>
      </w:r>
    </w:p>
    <w:p w:rsidR="00000000" w:rsidRPr="009956D6" w:rsidP="009956D6">
      <w:pPr>
        <w:pStyle w:val="ListBullet"/>
      </w:pPr>
      <w:r w:rsidRPr="009956D6">
        <w:t>standard operating procedures and workplace policies relate</w:t>
      </w:r>
      <w:r w:rsidRPr="009956D6">
        <w:t>d to the security work role and which specify requirements for complying with industry legislation and regulations.</w:t>
      </w:r>
    </w:p>
    <w:p w:rsidR="00000000" w:rsidRPr="009956D6" w:rsidP="009956D6">
      <w:pPr>
        <w:pStyle w:val="AllowPageBreak"/>
      </w:pPr>
    </w:p>
    <w:p w:rsidR="00000000" w:rsidRPr="009956D6" w:rsidP="009956D6">
      <w:pPr>
        <w:pStyle w:val="Heading1"/>
      </w:pPr>
      <w:bookmarkStart w:id="13" w:name="O_1008903"/>
      <w:bookmarkEnd w:id="13"/>
      <w:r w:rsidRPr="009956D6">
        <w:t>Links</w:t>
      </w:r>
    </w:p>
    <w:p w:rsidR="00000000" w:rsidRPr="009956D6" w:rsidP="00EB16F2">
      <w:pPr>
        <w:pStyle w:val="BodyText"/>
      </w:pPr>
      <w:r w:rsidRPr="009956D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31686">
        <w:rPr>
          <w:rStyle w:val="Hyperlink"/>
        </w:rPr>
        <w:t>https://vetnet.gov.au/Pages/TrainingDocs.aspx?q=6f3f9672-30e8-4835-b348-205dfcf13d9b</w:t>
      </w:r>
      <w:r>
        <w:fldChar w:fldCharType="end"/>
      </w:r>
    </w:p>
    <w:p w:rsidR="00000000" w:rsidRPr="009956D6" w:rsidP="009956D6"/>
    <w:sectPr w:rsidSect="009956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rsidRPr="00EB16F2" w:rsidP="00EB1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F2" w:rsidP="00995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6F2" w:rsidP="009956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B16F2" w:rsidP="009956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rsidP="009956D6">
    <w:pPr>
      <w:pStyle w:val="Footer"/>
      <w:framePr w:wrap="around"/>
    </w:pPr>
    <w:r>
      <w:fldChar w:fldCharType="begin"/>
    </w:r>
    <w:r>
      <w:instrText xml:space="preserve"> DOCPROPERTY  Subject  \* MERGEFORMAT </w:instrText>
    </w:r>
    <w:r>
      <w:fldChar w:fldCharType="separate"/>
    </w:r>
    <w:r w:rsidR="00EB16F2">
      <w:t>Approved</w:t>
    </w:r>
    <w:r w:rsidR="00EB16F2">
      <w:fldChar w:fldCharType="end"/>
    </w:r>
    <w:r>
      <w:tab/>
      <w:t xml:space="preserve">Page </w:t>
    </w:r>
    <w:r>
      <w:fldChar w:fldCharType="begin"/>
    </w:r>
    <w:r>
      <w:instrText xml:space="preserve"> PAGE  \* Arabic  \* MERGEFORMAT </w:instrText>
    </w:r>
    <w:r>
      <w:fldChar w:fldCharType="separate"/>
    </w:r>
    <w:r w:rsidR="00EB1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6F2">
      <w:rPr>
        <w:noProof/>
      </w:rPr>
      <w:t>4</w:t>
    </w:r>
    <w:r>
      <w:rPr>
        <w:noProof/>
      </w:rPr>
      <w:fldChar w:fldCharType="end"/>
    </w:r>
  </w:p>
  <w:p w:rsidR="009956D6" w:rsidP="009956D6">
    <w:pPr>
      <w:pStyle w:val="Footer"/>
      <w:framePr w:wrap="around"/>
    </w:pPr>
    <w:r>
      <w:t xml:space="preserve">© Commonwealth of Australia, </w:t>
    </w:r>
    <w:r>
      <w:fldChar w:fldCharType="begin"/>
    </w:r>
    <w:r>
      <w:instrText xml:space="preserve"> DATE  \@ "yyyy"  \* MERGEFORMAT </w:instrText>
    </w:r>
    <w:r>
      <w:fldChar w:fldCharType="separate"/>
    </w:r>
    <w:r w:rsidR="00EB16F2">
      <w:rPr>
        <w:noProof/>
      </w:rPr>
      <w:t>2025</w:t>
    </w:r>
    <w:r>
      <w:fldChar w:fldCharType="end"/>
    </w:r>
    <w:r>
      <w:tab/>
    </w:r>
    <w:r>
      <w:fldChar w:fldCharType="begin"/>
    </w:r>
    <w:r>
      <w:instrText xml:space="preserve"> DOCPROPERTY  Author  \* MERGEFORMAT </w:instrText>
    </w:r>
    <w:r>
      <w:fldChar w:fldCharType="separate"/>
    </w:r>
    <w:r w:rsidR="00EB16F2">
      <w:t>BuildSkills Australia</w:t>
    </w:r>
    <w:r w:rsidR="00EB16F2">
      <w:fldChar w:fldCharType="end"/>
    </w:r>
  </w:p>
  <w:p w:rsidR="009956D6" w:rsidP="00995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6D6" w:rsidRPr="00EB16F2" w:rsidP="00EB1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F2" w:rsidRPr="002D2AF8" w:rsidP="009956D6">
    <w:pPr>
      <w:pStyle w:val="Header"/>
      <w:framePr w:wrap="around"/>
    </w:pPr>
    <w:r>
      <w:fldChar w:fldCharType="begin"/>
    </w:r>
    <w:r>
      <w:instrText xml:space="preserve"> TITLE   \* MERGEFORMAT </w:instrText>
    </w:r>
    <w:r>
      <w:fldChar w:fldCharType="separate"/>
    </w:r>
    <w:r>
      <w:t>CPPSEC2112 Apply security procedures to remove persons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16F2" w:rsidP="009956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D6" w:rsidRPr="002D2AF8" w:rsidP="009956D6">
    <w:pPr>
      <w:pStyle w:val="Header"/>
      <w:framePr w:wrap="around"/>
    </w:pPr>
    <w:r>
      <w:fldChar w:fldCharType="begin"/>
    </w:r>
    <w:r>
      <w:instrText xml:space="preserve"> TITLE   \* MERGEFORMAT </w:instrText>
    </w:r>
    <w:r>
      <w:fldChar w:fldCharType="separate"/>
    </w:r>
    <w:r w:rsidR="00EB16F2">
      <w:t>CPPSEC2112 Apply security procedures to remove persons from premises</w:t>
    </w:r>
    <w:r w:rsidR="00EB16F2">
      <w:fldChar w:fldCharType="end"/>
    </w:r>
    <w:r>
      <w:tab/>
      <w:t xml:space="preserve">Date this document was generated: </w:t>
    </w:r>
    <w:r>
      <w:fldChar w:fldCharType="begin"/>
    </w:r>
    <w:r>
      <w:instrText xml:space="preserve"> CREATEDATE  \@ "d MMMM yyyy"  \* MERGEFORMAT </w:instrText>
    </w:r>
    <w:r>
      <w:fldChar w:fldCharType="separate"/>
    </w:r>
    <w:r w:rsidR="00EB16F2">
      <w:rPr>
        <w:noProof/>
      </w:rPr>
      <w:t>1 March 2025</w:t>
    </w:r>
    <w:r>
      <w:fldChar w:fldCharType="end"/>
    </w:r>
  </w:p>
  <w:p w:rsidR="009956D6" w:rsidP="00995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C1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6C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85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6D6"/>
    <w:pPr>
      <w:spacing w:before="360" w:after="60"/>
      <w:outlineLvl w:val="0"/>
    </w:pPr>
    <w:rPr>
      <w:sz w:val="32"/>
    </w:rPr>
  </w:style>
  <w:style w:type="paragraph" w:styleId="Heading2">
    <w:name w:val="heading 2"/>
    <w:basedOn w:val="HeadingBase"/>
    <w:next w:val="BodyText"/>
    <w:link w:val="Heading2Char"/>
    <w:qFormat/>
    <w:rsid w:val="009956D6"/>
    <w:pPr>
      <w:keepLines/>
      <w:spacing w:before="240" w:after="120"/>
      <w:outlineLvl w:val="1"/>
    </w:pPr>
    <w:rPr>
      <w:sz w:val="28"/>
      <w:szCs w:val="40"/>
    </w:rPr>
  </w:style>
  <w:style w:type="paragraph" w:styleId="Heading3">
    <w:name w:val="heading 3"/>
    <w:basedOn w:val="HeadingBase"/>
    <w:next w:val="BodyText"/>
    <w:link w:val="Heading3Char"/>
    <w:qFormat/>
    <w:rsid w:val="009956D6"/>
    <w:pPr>
      <w:spacing w:before="180" w:after="120"/>
      <w:outlineLvl w:val="2"/>
    </w:pPr>
    <w:rPr>
      <w:spacing w:val="-10"/>
      <w:kern w:val="32"/>
    </w:rPr>
  </w:style>
  <w:style w:type="paragraph" w:styleId="Heading4">
    <w:name w:val="heading 4"/>
    <w:basedOn w:val="HeadingBase"/>
    <w:next w:val="BodyText"/>
    <w:link w:val="Heading4Char"/>
    <w:qFormat/>
    <w:rsid w:val="009956D6"/>
    <w:pPr>
      <w:spacing w:before="160" w:after="120"/>
      <w:outlineLvl w:val="3"/>
    </w:pPr>
    <w:rPr>
      <w:sz w:val="22"/>
    </w:rPr>
  </w:style>
  <w:style w:type="paragraph" w:styleId="Heading5">
    <w:name w:val="heading 5"/>
    <w:basedOn w:val="HeadingBase"/>
    <w:next w:val="Normal"/>
    <w:link w:val="Heading5Char"/>
    <w:qFormat/>
    <w:rsid w:val="009956D6"/>
    <w:pPr>
      <w:spacing w:before="80"/>
      <w:outlineLvl w:val="4"/>
    </w:pPr>
    <w:rPr>
      <w:color w:val="918585"/>
      <w:sz w:val="20"/>
    </w:rPr>
  </w:style>
  <w:style w:type="paragraph" w:styleId="Heading6">
    <w:name w:val="heading 6"/>
    <w:basedOn w:val="HeadingBase"/>
    <w:next w:val="Normal"/>
    <w:link w:val="Heading6Char"/>
    <w:qFormat/>
    <w:rsid w:val="009956D6"/>
    <w:pPr>
      <w:spacing w:before="60"/>
      <w:outlineLvl w:val="5"/>
    </w:pPr>
    <w:rPr>
      <w:color w:val="918585"/>
      <w:sz w:val="20"/>
    </w:rPr>
  </w:style>
  <w:style w:type="paragraph" w:styleId="Heading7">
    <w:name w:val="heading 7"/>
    <w:basedOn w:val="Normal"/>
    <w:next w:val="Normal"/>
    <w:link w:val="Heading7Char"/>
    <w:qFormat/>
    <w:rsid w:val="009956D6"/>
    <w:pPr>
      <w:ind w:left="720"/>
      <w:outlineLvl w:val="6"/>
    </w:pPr>
    <w:rPr>
      <w:i/>
    </w:rPr>
  </w:style>
  <w:style w:type="paragraph" w:styleId="Heading8">
    <w:name w:val="heading 8"/>
    <w:basedOn w:val="Normal"/>
    <w:next w:val="Normal"/>
    <w:link w:val="Heading8Char"/>
    <w:qFormat/>
    <w:rsid w:val="009956D6"/>
    <w:pPr>
      <w:ind w:left="720"/>
      <w:outlineLvl w:val="7"/>
    </w:pPr>
    <w:rPr>
      <w:i/>
    </w:rPr>
  </w:style>
  <w:style w:type="paragraph" w:styleId="Heading9">
    <w:name w:val="heading 9"/>
    <w:basedOn w:val="Normal"/>
    <w:next w:val="Normal"/>
    <w:link w:val="Heading9Char"/>
    <w:qFormat/>
    <w:rsid w:val="009956D6"/>
    <w:pPr>
      <w:ind w:left="720"/>
      <w:outlineLvl w:val="8"/>
    </w:pPr>
    <w:rPr>
      <w:i/>
    </w:rPr>
  </w:style>
  <w:style w:type="character" w:default="1" w:styleId="DefaultParagraphFont">
    <w:name w:val="Default Paragraph Font"/>
    <w:uiPriority w:val="1"/>
    <w:unhideWhenUsed/>
    <w:rsid w:val="00995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6D6"/>
  </w:style>
  <w:style w:type="character" w:customStyle="1" w:styleId="Heading1Char">
    <w:name w:val="Heading 1 Char"/>
    <w:basedOn w:val="DefaultParagraphFont"/>
    <w:link w:val="Heading1"/>
    <w:rsid w:val="009956D6"/>
    <w:rPr>
      <w:rFonts w:ascii="Times New Roman" w:eastAsia="Times New Roman" w:hAnsi="Times New Roman" w:cs="Times New Roman"/>
      <w:b/>
      <w:sz w:val="32"/>
      <w:szCs w:val="20"/>
      <w:lang w:eastAsia="en-US"/>
    </w:rPr>
  </w:style>
  <w:style w:type="paragraph" w:styleId="BodyText">
    <w:name w:val="Body Text"/>
    <w:basedOn w:val="Normal"/>
    <w:link w:val="BodyTextChar"/>
    <w:rsid w:val="00995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6D6"/>
    <w:rPr>
      <w:rFonts w:ascii="Times New Roman" w:eastAsia="Times New Roman" w:hAnsi="Times New Roman" w:cs="Times New Roman"/>
      <w:sz w:val="24"/>
      <w:lang w:eastAsia="en-US"/>
    </w:rPr>
  </w:style>
  <w:style w:type="paragraph" w:styleId="ListBullet">
    <w:name w:val="List Bullet"/>
    <w:basedOn w:val="List"/>
    <w:rsid w:val="009956D6"/>
    <w:pPr>
      <w:numPr>
        <w:numId w:val="12"/>
      </w:numPr>
      <w:tabs>
        <w:tab w:val="clear" w:pos="340"/>
      </w:tabs>
      <w:spacing w:before="40" w:after="40"/>
    </w:pPr>
  </w:style>
  <w:style w:type="paragraph" w:styleId="ListBullet2">
    <w:name w:val="List Bullet 2"/>
    <w:basedOn w:val="List2"/>
    <w:rsid w:val="009956D6"/>
    <w:pPr>
      <w:numPr>
        <w:numId w:val="13"/>
      </w:numPr>
      <w:tabs>
        <w:tab w:val="clear" w:pos="680"/>
      </w:tabs>
    </w:pPr>
  </w:style>
  <w:style w:type="paragraph" w:customStyle="1" w:styleId="SuperHeading">
    <w:name w:val="SuperHeading"/>
    <w:basedOn w:val="Normal"/>
    <w:rsid w:val="009956D6"/>
    <w:pPr>
      <w:spacing w:before="240" w:after="120"/>
      <w:outlineLvl w:val="0"/>
    </w:pPr>
    <w:rPr>
      <w:rFonts w:ascii="Times New Roman" w:hAnsi="Times New Roman"/>
      <w:b/>
      <w:sz w:val="32"/>
    </w:rPr>
  </w:style>
  <w:style w:type="paragraph" w:customStyle="1" w:styleId="AllowPageBreak">
    <w:name w:val="AllowPageBreak"/>
    <w:rsid w:val="00995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6D6"/>
    <w:rPr>
      <w:rFonts w:ascii="Courier New" w:eastAsia="Times New Roman" w:hAnsi="Courier New" w:cs="Times New Roman"/>
      <w:i/>
      <w:szCs w:val="20"/>
      <w:lang w:eastAsia="en-US"/>
    </w:rPr>
  </w:style>
  <w:style w:type="paragraph" w:customStyle="1" w:styleId="HeadingBase">
    <w:name w:val="Heading Base"/>
    <w:rsid w:val="00995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6D6"/>
    <w:pPr>
      <w:tabs>
        <w:tab w:val="right" w:leader="dot" w:pos="9072"/>
      </w:tabs>
      <w:ind w:left="567"/>
    </w:pPr>
    <w:rPr>
      <w:szCs w:val="22"/>
    </w:rPr>
  </w:style>
  <w:style w:type="paragraph" w:customStyle="1" w:styleId="TOCBase">
    <w:name w:val="TOC Base"/>
    <w:rsid w:val="00995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6D6"/>
    <w:pPr>
      <w:tabs>
        <w:tab w:val="right" w:leader="dot" w:pos="9072"/>
      </w:tabs>
      <w:spacing w:before="40" w:after="40"/>
      <w:ind w:left="284"/>
    </w:pPr>
    <w:rPr>
      <w:rFonts w:ascii="Times New Roman" w:hAnsi="Times New Roman"/>
    </w:rPr>
  </w:style>
  <w:style w:type="paragraph" w:styleId="TOC1">
    <w:name w:val="toc 1"/>
    <w:basedOn w:val="TOCBase"/>
    <w:next w:val="Normal"/>
    <w:rsid w:val="00995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6D6"/>
    <w:rPr>
      <w:rFonts w:ascii="Times New Roman" w:eastAsia="Times New Roman" w:hAnsi="Times New Roman" w:cs="Times New Roman"/>
      <w:sz w:val="16"/>
      <w:lang w:eastAsia="en-US"/>
    </w:rPr>
  </w:style>
  <w:style w:type="paragraph" w:styleId="Title">
    <w:name w:val="Title"/>
    <w:basedOn w:val="HeadingBase"/>
    <w:link w:val="TitleChar"/>
    <w:qFormat/>
    <w:rsid w:val="009956D6"/>
    <w:pPr>
      <w:spacing w:before="5040"/>
      <w:jc w:val="center"/>
    </w:pPr>
    <w:rPr>
      <w:sz w:val="48"/>
      <w:szCs w:val="72"/>
      <w:lang w:val="en-US"/>
    </w:rPr>
  </w:style>
  <w:style w:type="character" w:customStyle="1" w:styleId="TitleChar">
    <w:name w:val="Title Char"/>
    <w:basedOn w:val="DefaultParagraphFont"/>
    <w:link w:val="Title"/>
    <w:rsid w:val="00995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6D6"/>
    <w:pPr>
      <w:tabs>
        <w:tab w:val="left" w:pos="3600"/>
        <w:tab w:val="left" w:pos="3958"/>
      </w:tabs>
    </w:pPr>
  </w:style>
  <w:style w:type="paragraph" w:styleId="List">
    <w:name w:val="List"/>
    <w:basedOn w:val="BodyText"/>
    <w:next w:val="BodyText"/>
    <w:rsid w:val="009956D6"/>
    <w:pPr>
      <w:tabs>
        <w:tab w:val="left" w:pos="340"/>
      </w:tabs>
      <w:spacing w:before="60" w:after="60"/>
      <w:ind w:left="340" w:hanging="340"/>
    </w:pPr>
  </w:style>
  <w:style w:type="paragraph" w:customStyle="1" w:styleId="Note">
    <w:name w:val="Note"/>
    <w:basedOn w:val="BodyText"/>
    <w:rsid w:val="009956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56D6"/>
    <w:rPr>
      <w:b/>
      <w:spacing w:val="0"/>
    </w:rPr>
  </w:style>
  <w:style w:type="paragraph" w:customStyle="1" w:styleId="SuperTitle">
    <w:name w:val="SuperTitle"/>
    <w:basedOn w:val="Title"/>
    <w:rsid w:val="009956D6"/>
    <w:pPr>
      <w:framePr w:wrap="auto" w:hAnchor="text" w:y="6049"/>
    </w:pPr>
    <w:rPr>
      <w:color w:val="000000"/>
      <w:sz w:val="40"/>
    </w:rPr>
  </w:style>
  <w:style w:type="paragraph" w:customStyle="1" w:styleId="TOCTitle">
    <w:name w:val="TOCTitle"/>
    <w:basedOn w:val="Heading1"/>
    <w:rsid w:val="009956D6"/>
    <w:pPr>
      <w:spacing w:after="240"/>
      <w:jc w:val="center"/>
      <w:outlineLvl w:val="9"/>
    </w:pPr>
    <w:rPr>
      <w:caps/>
    </w:rPr>
  </w:style>
  <w:style w:type="paragraph" w:customStyle="1" w:styleId="Version">
    <w:name w:val="Version"/>
    <w:rsid w:val="00995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6D6"/>
    <w:pPr>
      <w:keepNext w:val="0"/>
      <w:tabs>
        <w:tab w:val="right" w:pos="4176"/>
      </w:tabs>
      <w:ind w:left="198" w:hanging="198"/>
    </w:pPr>
    <w:rPr>
      <w:rFonts w:ascii="Garamond" w:hAnsi="Garamond"/>
    </w:rPr>
  </w:style>
  <w:style w:type="paragraph" w:styleId="IndexHeading">
    <w:name w:val="index heading"/>
    <w:basedOn w:val="Normal"/>
    <w:next w:val="Index1"/>
    <w:semiHidden/>
    <w:rsid w:val="009956D6"/>
    <w:pPr>
      <w:spacing w:before="120" w:after="120"/>
    </w:pPr>
    <w:rPr>
      <w:rFonts w:ascii="Arial" w:hAnsi="Arial"/>
      <w:b/>
      <w:color w:val="918585"/>
      <w:sz w:val="24"/>
    </w:rPr>
  </w:style>
  <w:style w:type="paragraph" w:styleId="Header">
    <w:name w:val="header"/>
    <w:basedOn w:val="Normal"/>
    <w:link w:val="HeaderChar"/>
    <w:rsid w:val="00995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6D6"/>
    <w:rPr>
      <w:rFonts w:ascii="Times New Roman" w:eastAsia="Times New Roman" w:hAnsi="Times New Roman" w:cs="Times New Roman"/>
      <w:sz w:val="16"/>
      <w:szCs w:val="20"/>
      <w:lang w:val="en-GB" w:eastAsia="en-US"/>
    </w:rPr>
  </w:style>
  <w:style w:type="paragraph" w:customStyle="1" w:styleId="Chapter">
    <w:name w:val="Chapter"/>
    <w:basedOn w:val="Normal"/>
    <w:rsid w:val="009956D6"/>
    <w:pPr>
      <w:spacing w:before="240"/>
    </w:pPr>
    <w:rPr>
      <w:rFonts w:ascii="Times New Roman" w:hAnsi="Times New Roman"/>
      <w:smallCaps/>
      <w:spacing w:val="80"/>
      <w:sz w:val="28"/>
    </w:rPr>
  </w:style>
  <w:style w:type="paragraph" w:customStyle="1" w:styleId="InChapter">
    <w:name w:val="InChapter"/>
    <w:basedOn w:val="Heading3"/>
    <w:rsid w:val="009956D6"/>
    <w:pPr>
      <w:spacing w:after="240"/>
      <w:outlineLvl w:val="9"/>
    </w:pPr>
    <w:rPr>
      <w:noProof/>
    </w:rPr>
  </w:style>
  <w:style w:type="paragraph" w:styleId="Index2">
    <w:name w:val="index 2"/>
    <w:basedOn w:val="Normal"/>
    <w:next w:val="Normal"/>
    <w:semiHidden/>
    <w:rsid w:val="009956D6"/>
    <w:pPr>
      <w:tabs>
        <w:tab w:val="right" w:pos="4176"/>
      </w:tabs>
      <w:ind w:left="568" w:hanging="284"/>
    </w:pPr>
    <w:rPr>
      <w:rFonts w:ascii="Garamond" w:hAnsi="Garamond"/>
    </w:rPr>
  </w:style>
  <w:style w:type="paragraph" w:customStyle="1" w:styleId="Byline">
    <w:name w:val="Byline"/>
    <w:rsid w:val="00995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6D6"/>
    <w:pPr>
      <w:tabs>
        <w:tab w:val="clear" w:pos="3600"/>
        <w:tab w:val="clear" w:pos="3958"/>
      </w:tabs>
      <w:jc w:val="right"/>
    </w:pPr>
  </w:style>
  <w:style w:type="character" w:styleId="Emphasis">
    <w:name w:val="Emphasis"/>
    <w:basedOn w:val="DefaultParagraphFont"/>
    <w:qFormat/>
    <w:rsid w:val="009956D6"/>
    <w:rPr>
      <w:i/>
    </w:rPr>
  </w:style>
  <w:style w:type="paragraph" w:styleId="Caption">
    <w:name w:val="caption"/>
    <w:basedOn w:val="BodyText"/>
    <w:next w:val="Normal"/>
    <w:qFormat/>
    <w:rsid w:val="009956D6"/>
    <w:pPr>
      <w:framePr w:w="2268" w:hSpace="181" w:vSpace="181" w:wrap="around" w:vAnchor="text" w:hAnchor="page" w:x="1135" w:y="285" w:anchorLock="1"/>
    </w:pPr>
    <w:rPr>
      <w:i/>
    </w:rPr>
  </w:style>
  <w:style w:type="paragraph" w:customStyle="1" w:styleId="MiniTOCTitle">
    <w:name w:val="MiniTOCTitle"/>
    <w:basedOn w:val="Heading4"/>
    <w:rsid w:val="009956D6"/>
    <w:pPr>
      <w:spacing w:before="240"/>
      <w:outlineLvl w:val="9"/>
    </w:pPr>
    <w:rPr>
      <w:noProof/>
      <w:sz w:val="24"/>
    </w:rPr>
  </w:style>
  <w:style w:type="paragraph" w:customStyle="1" w:styleId="MiniTOCItem">
    <w:name w:val="MiniTOCItem"/>
    <w:basedOn w:val="ListBullet"/>
    <w:rsid w:val="009956D6"/>
    <w:pPr>
      <w:numPr>
        <w:numId w:val="0"/>
      </w:numPr>
      <w:tabs>
        <w:tab w:val="right" w:leader="dot" w:pos="6521"/>
      </w:tabs>
      <w:spacing w:before="0" w:after="0"/>
    </w:pPr>
  </w:style>
  <w:style w:type="paragraph" w:customStyle="1" w:styleId="TOFTitle">
    <w:name w:val="TOFTitle"/>
    <w:basedOn w:val="TOCTitle"/>
    <w:rsid w:val="009956D6"/>
  </w:style>
  <w:style w:type="paragraph" w:styleId="TableofFigures">
    <w:name w:val="table of figures"/>
    <w:basedOn w:val="Normal"/>
    <w:next w:val="Normal"/>
    <w:semiHidden/>
    <w:rsid w:val="009956D6"/>
    <w:pPr>
      <w:tabs>
        <w:tab w:val="right" w:leader="dot" w:pos="9072"/>
      </w:tabs>
      <w:ind w:left="970" w:hanging="403"/>
    </w:pPr>
    <w:rPr>
      <w:rFonts w:ascii="Times New Roman" w:hAnsi="Times New Roman"/>
      <w:b/>
    </w:rPr>
  </w:style>
  <w:style w:type="paragraph" w:styleId="ListNumber">
    <w:name w:val="List Number"/>
    <w:basedOn w:val="List"/>
    <w:rsid w:val="009956D6"/>
    <w:pPr>
      <w:numPr>
        <w:numId w:val="15"/>
      </w:numPr>
      <w:tabs>
        <w:tab w:val="clear" w:pos="340"/>
      </w:tabs>
    </w:pPr>
  </w:style>
  <w:style w:type="character" w:customStyle="1" w:styleId="WingdingSymbols">
    <w:name w:val="Wingding Symbols"/>
    <w:rsid w:val="009956D6"/>
    <w:rPr>
      <w:rFonts w:ascii="Wingdings" w:hAnsi="Wingdings"/>
    </w:rPr>
  </w:style>
  <w:style w:type="paragraph" w:customStyle="1" w:styleId="TableHeading">
    <w:name w:val="Table Heading"/>
    <w:basedOn w:val="HeadingBase"/>
    <w:rsid w:val="009956D6"/>
    <w:pPr>
      <w:keepLines/>
      <w:pBdr>
        <w:bottom w:val="single" w:sz="6" w:space="1" w:color="918585"/>
      </w:pBdr>
      <w:spacing w:before="240"/>
    </w:pPr>
  </w:style>
  <w:style w:type="character" w:customStyle="1" w:styleId="HotSpot">
    <w:name w:val="HotSpot"/>
    <w:rsid w:val="009956D6"/>
    <w:rPr>
      <w:color w:val="0033CC"/>
      <w:u w:val="none"/>
    </w:rPr>
  </w:style>
  <w:style w:type="paragraph" w:customStyle="1" w:styleId="BodyTextRight">
    <w:name w:val="Body Text Right"/>
    <w:basedOn w:val="BodyText"/>
    <w:rsid w:val="009956D6"/>
    <w:pPr>
      <w:spacing w:before="0" w:after="0"/>
      <w:jc w:val="right"/>
    </w:pPr>
  </w:style>
  <w:style w:type="paragraph" w:styleId="Index3">
    <w:name w:val="index 3"/>
    <w:basedOn w:val="ListNumber2"/>
    <w:next w:val="Normal"/>
    <w:semiHidden/>
    <w:rsid w:val="009956D6"/>
    <w:pPr>
      <w:numPr>
        <w:numId w:val="0"/>
      </w:numPr>
      <w:tabs>
        <w:tab w:val="right" w:leader="dot" w:pos="4176"/>
      </w:tabs>
    </w:pPr>
  </w:style>
  <w:style w:type="paragraph" w:styleId="ListNumber2">
    <w:name w:val="List Number 2"/>
    <w:basedOn w:val="List2"/>
    <w:rsid w:val="009956D6"/>
    <w:pPr>
      <w:numPr>
        <w:numId w:val="10"/>
      </w:numPr>
      <w:tabs>
        <w:tab w:val="clear" w:pos="1060"/>
      </w:tabs>
    </w:pPr>
  </w:style>
  <w:style w:type="paragraph" w:customStyle="1" w:styleId="MarginNote">
    <w:name w:val="Margin Note"/>
    <w:basedOn w:val="BodyText"/>
    <w:rsid w:val="00995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6D6"/>
    <w:rPr>
      <w:sz w:val="32"/>
    </w:rPr>
  </w:style>
  <w:style w:type="paragraph" w:customStyle="1" w:styleId="HeadingProcedure">
    <w:name w:val="Heading Procedure"/>
    <w:basedOn w:val="HeadingBase"/>
    <w:next w:val="Normal"/>
    <w:rsid w:val="009956D6"/>
    <w:pPr>
      <w:tabs>
        <w:tab w:val="left" w:pos="0"/>
      </w:tabs>
      <w:spacing w:before="120" w:after="60"/>
    </w:pPr>
    <w:rPr>
      <w:i/>
      <w:color w:val="918585"/>
      <w:sz w:val="22"/>
    </w:rPr>
  </w:style>
  <w:style w:type="paragraph" w:customStyle="1" w:styleId="TableBodyText">
    <w:name w:val="Table Body Text"/>
    <w:basedOn w:val="BodyText"/>
    <w:rsid w:val="009956D6"/>
    <w:pPr>
      <w:spacing w:before="60" w:after="60"/>
    </w:pPr>
  </w:style>
  <w:style w:type="paragraph" w:styleId="ListContinue">
    <w:name w:val="List Continue"/>
    <w:basedOn w:val="List"/>
    <w:rsid w:val="009956D6"/>
    <w:pPr>
      <w:ind w:firstLine="0"/>
    </w:pPr>
  </w:style>
  <w:style w:type="paragraph" w:customStyle="1" w:styleId="ListNote">
    <w:name w:val="List Note"/>
    <w:basedOn w:val="List"/>
    <w:rsid w:val="009956D6"/>
    <w:pPr>
      <w:pBdr>
        <w:top w:val="single" w:sz="6" w:space="2" w:color="918585"/>
        <w:bottom w:val="single" w:sz="6" w:space="2" w:color="918585"/>
      </w:pBdr>
      <w:tabs>
        <w:tab w:val="left" w:pos="1021"/>
      </w:tabs>
      <w:ind w:firstLine="0"/>
    </w:pPr>
  </w:style>
  <w:style w:type="paragraph" w:customStyle="1" w:styleId="Warning">
    <w:name w:val="Warning"/>
    <w:basedOn w:val="BodyText"/>
    <w:rsid w:val="009956D6"/>
    <w:pPr>
      <w:shd w:val="clear" w:color="auto" w:fill="D9D9D9"/>
      <w:tabs>
        <w:tab w:val="left" w:pos="992"/>
      </w:tabs>
      <w:ind w:left="119" w:right="119"/>
    </w:pPr>
    <w:rPr>
      <w:sz w:val="20"/>
    </w:rPr>
  </w:style>
  <w:style w:type="paragraph" w:customStyle="1" w:styleId="MarginIcons">
    <w:name w:val="Margin Icons"/>
    <w:basedOn w:val="BodyText"/>
    <w:rsid w:val="00995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6D6"/>
    <w:rPr>
      <w:rFonts w:ascii="Courier New" w:hAnsi="Courier New"/>
    </w:rPr>
  </w:style>
  <w:style w:type="paragraph" w:customStyle="1" w:styleId="NoteBullet">
    <w:name w:val="Note Bullet"/>
    <w:basedOn w:val="Note"/>
    <w:rsid w:val="009956D6"/>
    <w:pPr>
      <w:tabs>
        <w:tab w:val="clear" w:pos="680"/>
      </w:tabs>
      <w:spacing w:before="60" w:after="60"/>
    </w:pPr>
  </w:style>
  <w:style w:type="paragraph" w:customStyle="1" w:styleId="SubHeading2">
    <w:name w:val="SubHeading2"/>
    <w:basedOn w:val="HeadingBase"/>
    <w:rsid w:val="009956D6"/>
    <w:pPr>
      <w:spacing w:before="240" w:after="60"/>
    </w:pPr>
    <w:rPr>
      <w:sz w:val="20"/>
    </w:rPr>
  </w:style>
  <w:style w:type="paragraph" w:customStyle="1" w:styleId="SubHeading1">
    <w:name w:val="SubHeading1"/>
    <w:basedOn w:val="HeadingBase"/>
    <w:rsid w:val="009956D6"/>
    <w:pPr>
      <w:spacing w:before="240" w:after="60"/>
    </w:pPr>
    <w:rPr>
      <w:color w:val="918585"/>
      <w:sz w:val="22"/>
    </w:rPr>
  </w:style>
  <w:style w:type="paragraph" w:customStyle="1" w:styleId="SideHeading">
    <w:name w:val="Side Heading"/>
    <w:basedOn w:val="HeadingBase"/>
    <w:rsid w:val="00995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6D6"/>
    <w:pPr>
      <w:tabs>
        <w:tab w:val="num" w:pos="360"/>
      </w:tabs>
    </w:pPr>
  </w:style>
  <w:style w:type="paragraph" w:styleId="PlainText">
    <w:name w:val="Plain Text"/>
    <w:basedOn w:val="Normal"/>
    <w:link w:val="PlainTextChar"/>
    <w:rsid w:val="009956D6"/>
    <w:rPr>
      <w:sz w:val="20"/>
    </w:rPr>
  </w:style>
  <w:style w:type="character" w:customStyle="1" w:styleId="PlainTextChar">
    <w:name w:val="Plain Text Char"/>
    <w:basedOn w:val="DefaultParagraphFont"/>
    <w:link w:val="PlainText"/>
    <w:rsid w:val="009956D6"/>
    <w:rPr>
      <w:rFonts w:ascii="Courier New" w:eastAsia="Times New Roman" w:hAnsi="Courier New" w:cs="Times New Roman"/>
      <w:sz w:val="20"/>
      <w:szCs w:val="20"/>
      <w:lang w:eastAsia="en-US"/>
    </w:rPr>
  </w:style>
  <w:style w:type="character" w:customStyle="1" w:styleId="MenuOption">
    <w:name w:val="Menu Option"/>
    <w:basedOn w:val="DefaultParagraphFont"/>
    <w:rsid w:val="009956D6"/>
    <w:rPr>
      <w:b/>
      <w:smallCaps/>
    </w:rPr>
  </w:style>
  <w:style w:type="paragraph" w:customStyle="1" w:styleId="TableListNumber">
    <w:name w:val="Table List Number"/>
    <w:basedOn w:val="ListNumber"/>
    <w:rsid w:val="009956D6"/>
    <w:pPr>
      <w:numPr>
        <w:numId w:val="0"/>
      </w:numPr>
    </w:pPr>
  </w:style>
  <w:style w:type="paragraph" w:styleId="TOC4">
    <w:name w:val="toc 4"/>
    <w:basedOn w:val="TOCBase"/>
    <w:next w:val="Normal"/>
    <w:semiHidden/>
    <w:rsid w:val="009956D6"/>
    <w:pPr>
      <w:tabs>
        <w:tab w:val="right" w:leader="dot" w:pos="9071"/>
      </w:tabs>
      <w:ind w:left="1701"/>
    </w:pPr>
  </w:style>
  <w:style w:type="paragraph" w:customStyle="1" w:styleId="ListAlpha">
    <w:name w:val="List Alpha"/>
    <w:basedOn w:val="List"/>
    <w:rsid w:val="009956D6"/>
    <w:pPr>
      <w:numPr>
        <w:numId w:val="9"/>
      </w:numPr>
    </w:pPr>
  </w:style>
  <w:style w:type="paragraph" w:customStyle="1" w:styleId="ListAlpha2">
    <w:name w:val="List Alpha 2"/>
    <w:basedOn w:val="List2"/>
    <w:rsid w:val="009956D6"/>
    <w:pPr>
      <w:numPr>
        <w:numId w:val="8"/>
      </w:numPr>
    </w:pPr>
  </w:style>
  <w:style w:type="paragraph" w:styleId="List2">
    <w:name w:val="List 2"/>
    <w:basedOn w:val="BodyText"/>
    <w:rsid w:val="009956D6"/>
    <w:pPr>
      <w:tabs>
        <w:tab w:val="left" w:pos="680"/>
      </w:tabs>
      <w:spacing w:before="60" w:after="60"/>
      <w:ind w:left="680" w:hanging="340"/>
    </w:pPr>
  </w:style>
  <w:style w:type="paragraph" w:styleId="List3">
    <w:name w:val="List 3"/>
    <w:basedOn w:val="BodyText"/>
    <w:rsid w:val="009956D6"/>
    <w:pPr>
      <w:tabs>
        <w:tab w:val="left" w:pos="1021"/>
      </w:tabs>
      <w:spacing w:before="60" w:after="60"/>
      <w:ind w:left="1020" w:hanging="340"/>
    </w:pPr>
  </w:style>
  <w:style w:type="paragraph" w:styleId="List4">
    <w:name w:val="List 4"/>
    <w:basedOn w:val="BodyText"/>
    <w:rsid w:val="009956D6"/>
    <w:pPr>
      <w:tabs>
        <w:tab w:val="left" w:pos="1361"/>
      </w:tabs>
      <w:spacing w:before="60" w:after="60"/>
      <w:ind w:left="1361" w:hanging="340"/>
    </w:pPr>
  </w:style>
  <w:style w:type="paragraph" w:styleId="List5">
    <w:name w:val="List 5"/>
    <w:basedOn w:val="BodyText"/>
    <w:rsid w:val="009956D6"/>
    <w:pPr>
      <w:tabs>
        <w:tab w:val="left" w:pos="1701"/>
      </w:tabs>
      <w:spacing w:before="60" w:after="60"/>
      <w:ind w:left="1701" w:hanging="340"/>
    </w:pPr>
  </w:style>
  <w:style w:type="paragraph" w:styleId="ListBullet3">
    <w:name w:val="List Bullet 3"/>
    <w:basedOn w:val="List3"/>
    <w:rsid w:val="009956D6"/>
    <w:pPr>
      <w:numPr>
        <w:numId w:val="14"/>
      </w:numPr>
      <w:tabs>
        <w:tab w:val="clear" w:pos="1021"/>
      </w:tabs>
      <w:ind w:left="1037" w:hanging="357"/>
    </w:pPr>
  </w:style>
  <w:style w:type="paragraph" w:styleId="ListBullet4">
    <w:name w:val="List Bullet 4"/>
    <w:basedOn w:val="List4"/>
    <w:rsid w:val="009956D6"/>
    <w:pPr>
      <w:numPr>
        <w:numId w:val="3"/>
      </w:numPr>
      <w:tabs>
        <w:tab w:val="clear" w:pos="1361"/>
      </w:tabs>
    </w:pPr>
  </w:style>
  <w:style w:type="paragraph" w:styleId="ListBullet5">
    <w:name w:val="List Bullet 5"/>
    <w:basedOn w:val="List5"/>
    <w:rsid w:val="009956D6"/>
    <w:pPr>
      <w:numPr>
        <w:numId w:val="4"/>
      </w:numPr>
    </w:pPr>
  </w:style>
  <w:style w:type="paragraph" w:styleId="ListContinue2">
    <w:name w:val="List Continue 2"/>
    <w:basedOn w:val="List2"/>
    <w:rsid w:val="009956D6"/>
    <w:pPr>
      <w:ind w:firstLine="0"/>
    </w:pPr>
  </w:style>
  <w:style w:type="paragraph" w:styleId="ListContinue3">
    <w:name w:val="List Continue 3"/>
    <w:basedOn w:val="List3"/>
    <w:rsid w:val="009956D6"/>
    <w:pPr>
      <w:ind w:left="1021" w:firstLine="0"/>
    </w:pPr>
  </w:style>
  <w:style w:type="paragraph" w:styleId="ListContinue4">
    <w:name w:val="List Continue 4"/>
    <w:basedOn w:val="List4"/>
    <w:rsid w:val="009956D6"/>
    <w:pPr>
      <w:ind w:firstLine="0"/>
    </w:pPr>
  </w:style>
  <w:style w:type="paragraph" w:styleId="ListContinue5">
    <w:name w:val="List Continue 5"/>
    <w:basedOn w:val="List5"/>
    <w:rsid w:val="009956D6"/>
    <w:pPr>
      <w:ind w:firstLine="0"/>
    </w:pPr>
  </w:style>
  <w:style w:type="paragraph" w:styleId="ListNumber3">
    <w:name w:val="List Number 3"/>
    <w:basedOn w:val="List3"/>
    <w:rsid w:val="009956D6"/>
    <w:pPr>
      <w:numPr>
        <w:numId w:val="5"/>
      </w:numPr>
    </w:pPr>
  </w:style>
  <w:style w:type="paragraph" w:styleId="ListNumber4">
    <w:name w:val="List Number 4"/>
    <w:basedOn w:val="List4"/>
    <w:rsid w:val="009956D6"/>
    <w:pPr>
      <w:numPr>
        <w:numId w:val="6"/>
      </w:numPr>
    </w:pPr>
  </w:style>
  <w:style w:type="paragraph" w:styleId="ListNumber5">
    <w:name w:val="List Number 5"/>
    <w:basedOn w:val="List5"/>
    <w:rsid w:val="009956D6"/>
    <w:pPr>
      <w:numPr>
        <w:numId w:val="7"/>
      </w:numPr>
    </w:pPr>
  </w:style>
  <w:style w:type="paragraph" w:styleId="BlockText">
    <w:name w:val="Block Text"/>
    <w:basedOn w:val="Normal"/>
    <w:rsid w:val="009956D6"/>
    <w:pPr>
      <w:spacing w:after="120"/>
      <w:ind w:left="1440" w:right="1440"/>
    </w:pPr>
  </w:style>
  <w:style w:type="character" w:customStyle="1" w:styleId="Subscript">
    <w:name w:val="Subscript"/>
    <w:basedOn w:val="DefaultParagraphFont"/>
    <w:rsid w:val="009956D6"/>
    <w:rPr>
      <w:sz w:val="16"/>
      <w:vertAlign w:val="subscript"/>
    </w:rPr>
  </w:style>
  <w:style w:type="character" w:customStyle="1" w:styleId="Superscript">
    <w:name w:val="Superscript"/>
    <w:basedOn w:val="DefaultParagraphFont"/>
    <w:rsid w:val="009956D6"/>
    <w:rPr>
      <w:sz w:val="16"/>
      <w:vertAlign w:val="superscript"/>
    </w:rPr>
  </w:style>
  <w:style w:type="character" w:customStyle="1" w:styleId="Symbols">
    <w:name w:val="Symbols"/>
    <w:basedOn w:val="DefaultParagraphFont"/>
    <w:rsid w:val="009956D6"/>
    <w:rPr>
      <w:rFonts w:ascii="Symbol" w:hAnsi="Symbol"/>
    </w:rPr>
  </w:style>
  <w:style w:type="character" w:customStyle="1" w:styleId="MenuOptions">
    <w:name w:val="Menu Options"/>
    <w:basedOn w:val="DefaultParagraphFont"/>
    <w:rsid w:val="009956D6"/>
    <w:rPr>
      <w:rFonts w:ascii="Arial Narrow" w:hAnsi="Arial Narrow"/>
      <w:smallCaps/>
    </w:rPr>
  </w:style>
  <w:style w:type="character" w:customStyle="1" w:styleId="Buttons">
    <w:name w:val="Buttons"/>
    <w:basedOn w:val="DefaultParagraphFont"/>
    <w:rsid w:val="009956D6"/>
    <w:rPr>
      <w:b/>
    </w:rPr>
  </w:style>
  <w:style w:type="character" w:customStyle="1" w:styleId="Underlined">
    <w:name w:val="Underlined"/>
    <w:basedOn w:val="DefaultParagraphFont"/>
    <w:rsid w:val="009956D6"/>
    <w:rPr>
      <w:u w:val="single"/>
    </w:rPr>
  </w:style>
  <w:style w:type="paragraph" w:customStyle="1" w:styleId="TableBodyTextRight">
    <w:name w:val="Table Body Text Right"/>
    <w:basedOn w:val="TableBodyText"/>
    <w:rsid w:val="009956D6"/>
    <w:pPr>
      <w:widowControl w:val="0"/>
      <w:autoSpaceDE w:val="0"/>
      <w:autoSpaceDN w:val="0"/>
      <w:adjustRightInd w:val="0"/>
      <w:jc w:val="right"/>
    </w:pPr>
    <w:rPr>
      <w:rFonts w:cs="Arial"/>
      <w:szCs w:val="18"/>
    </w:rPr>
  </w:style>
  <w:style w:type="paragraph" w:customStyle="1" w:styleId="CopyrightText">
    <w:name w:val="Copyright Text"/>
    <w:basedOn w:val="BodyText"/>
    <w:rsid w:val="009956D6"/>
    <w:rPr>
      <w:sz w:val="18"/>
    </w:rPr>
  </w:style>
  <w:style w:type="paragraph" w:customStyle="1" w:styleId="BodySmallRight">
    <w:name w:val="Body Small Right"/>
    <w:basedOn w:val="BodyTextRight"/>
    <w:rsid w:val="009956D6"/>
    <w:rPr>
      <w:sz w:val="18"/>
      <w:szCs w:val="18"/>
    </w:rPr>
  </w:style>
  <w:style w:type="paragraph" w:customStyle="1" w:styleId="MarginEdition">
    <w:name w:val="Margin Edition"/>
    <w:basedOn w:val="MarginNote"/>
    <w:rsid w:val="009956D6"/>
    <w:pPr>
      <w:spacing w:before="0" w:after="0"/>
    </w:pPr>
    <w:rPr>
      <w:rFonts w:ascii="Times New Roman" w:hAnsi="Times New Roman"/>
      <w:color w:val="999999"/>
    </w:rPr>
  </w:style>
  <w:style w:type="paragraph" w:customStyle="1" w:styleId="Spacer">
    <w:name w:val="Spacer"/>
    <w:basedOn w:val="Normal"/>
    <w:rsid w:val="009956D6"/>
    <w:rPr>
      <w:sz w:val="2"/>
      <w:szCs w:val="2"/>
    </w:rPr>
  </w:style>
  <w:style w:type="character" w:customStyle="1" w:styleId="Small">
    <w:name w:val="Small"/>
    <w:basedOn w:val="DefaultParagraphFont"/>
    <w:rsid w:val="009956D6"/>
    <w:rPr>
      <w:sz w:val="16"/>
    </w:rPr>
  </w:style>
  <w:style w:type="paragraph" w:customStyle="1" w:styleId="WideTable">
    <w:name w:val="Wide Table"/>
    <w:basedOn w:val="Normal"/>
    <w:rsid w:val="009956D6"/>
    <w:pPr>
      <w:ind w:left="-1418"/>
    </w:pPr>
    <w:rPr>
      <w:sz w:val="2"/>
      <w:szCs w:val="2"/>
    </w:rPr>
  </w:style>
  <w:style w:type="character" w:styleId="PageNumber">
    <w:name w:val="page number"/>
    <w:basedOn w:val="DefaultParagraphFont"/>
    <w:rsid w:val="009956D6"/>
  </w:style>
  <w:style w:type="paragraph" w:styleId="Quote">
    <w:name w:val="Quote"/>
    <w:basedOn w:val="Heading1"/>
    <w:link w:val="QuoteChar"/>
    <w:qFormat/>
    <w:rsid w:val="009956D6"/>
    <w:rPr>
      <w:b w:val="0"/>
      <w:sz w:val="72"/>
      <w:szCs w:val="72"/>
      <w:lang w:val="en-NZ"/>
    </w:rPr>
  </w:style>
  <w:style w:type="character" w:customStyle="1" w:styleId="QuoteChar">
    <w:name w:val="Quote Char"/>
    <w:basedOn w:val="DefaultParagraphFont"/>
    <w:link w:val="Quote"/>
    <w:rsid w:val="00995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6D6"/>
    <w:pPr>
      <w:pageBreakBefore/>
    </w:pPr>
  </w:style>
  <w:style w:type="paragraph" w:customStyle="1" w:styleId="Border">
    <w:name w:val="Border"/>
    <w:basedOn w:val="Normal"/>
    <w:qFormat/>
    <w:rsid w:val="00995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6D6"/>
    <w:rPr>
      <w:b/>
      <w:bCs/>
      <w:i/>
      <w:iCs/>
      <w:color w:val="auto"/>
    </w:rPr>
  </w:style>
  <w:style w:type="paragraph" w:styleId="IntenseQuote">
    <w:name w:val="Intense Quote"/>
    <w:basedOn w:val="Normal"/>
    <w:next w:val="Normal"/>
    <w:link w:val="IntenseQuoteChar"/>
    <w:uiPriority w:val="30"/>
    <w:qFormat/>
    <w:rsid w:val="00995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6D6"/>
    <w:rPr>
      <w:smallCaps/>
      <w:color w:val="auto"/>
      <w:u w:val="single"/>
    </w:rPr>
  </w:style>
  <w:style w:type="character" w:styleId="IntenseReference">
    <w:name w:val="Intense Reference"/>
    <w:basedOn w:val="DefaultParagraphFont"/>
    <w:uiPriority w:val="32"/>
    <w:qFormat/>
    <w:rsid w:val="009956D6"/>
    <w:rPr>
      <w:b/>
      <w:bCs/>
      <w:smallCaps/>
      <w:color w:val="auto"/>
      <w:spacing w:val="5"/>
      <w:u w:val="single"/>
    </w:rPr>
  </w:style>
  <w:style w:type="paragraph" w:customStyle="1" w:styleId="2ColumnHeading">
    <w:name w:val="2Column Heading"/>
    <w:basedOn w:val="BodyText"/>
    <w:qFormat/>
    <w:rsid w:val="009956D6"/>
    <w:pPr>
      <w:spacing w:after="60"/>
      <w:ind w:left="-2268"/>
    </w:pPr>
    <w:rPr>
      <w:b/>
    </w:rPr>
  </w:style>
  <w:style w:type="paragraph" w:customStyle="1" w:styleId="Heading1TOC">
    <w:name w:val="Heading1 TOC"/>
    <w:basedOn w:val="Normal"/>
    <w:qFormat/>
    <w:rsid w:val="009956D6"/>
    <w:pPr>
      <w:spacing w:before="240" w:after="120"/>
    </w:pPr>
    <w:rPr>
      <w:rFonts w:ascii="Times New Roman" w:hAnsi="Times New Roman"/>
      <w:b/>
      <w:sz w:val="32"/>
    </w:rPr>
  </w:style>
  <w:style w:type="paragraph" w:customStyle="1" w:styleId="Heading2TOC">
    <w:name w:val="Heading2 TOC"/>
    <w:basedOn w:val="Normal"/>
    <w:qFormat/>
    <w:rsid w:val="009956D6"/>
    <w:pPr>
      <w:spacing w:before="240" w:after="60"/>
    </w:pPr>
    <w:rPr>
      <w:rFonts w:ascii="Times New Roman" w:hAnsi="Times New Roman"/>
      <w:b/>
      <w:sz w:val="28"/>
    </w:rPr>
  </w:style>
  <w:style w:type="character" w:customStyle="1" w:styleId="Underline">
    <w:name w:val="Underline"/>
    <w:basedOn w:val="DefaultParagraphFont"/>
    <w:qFormat/>
    <w:rsid w:val="009956D6"/>
    <w:rPr>
      <w:u w:val="single"/>
    </w:rPr>
  </w:style>
  <w:style w:type="character" w:customStyle="1" w:styleId="BoldandItalics">
    <w:name w:val="Bold and Italics"/>
    <w:qFormat/>
    <w:rsid w:val="009956D6"/>
    <w:rPr>
      <w:b/>
      <w:i/>
      <w:u w:val="none"/>
    </w:rPr>
  </w:style>
  <w:style w:type="paragraph" w:styleId="BalloonText">
    <w:name w:val="Balloon Text"/>
    <w:basedOn w:val="Normal"/>
    <w:link w:val="BalloonTextChar"/>
    <w:rsid w:val="009956D6"/>
    <w:rPr>
      <w:rFonts w:ascii="Tahoma" w:hAnsi="Tahoma" w:cs="Tahoma"/>
      <w:sz w:val="16"/>
      <w:szCs w:val="16"/>
    </w:rPr>
  </w:style>
  <w:style w:type="character" w:customStyle="1" w:styleId="BalloonTextChar">
    <w:name w:val="Balloon Text Char"/>
    <w:basedOn w:val="DefaultParagraphFont"/>
    <w:link w:val="BalloonText"/>
    <w:rsid w:val="00995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6D6"/>
    <w:rPr>
      <w:b/>
      <w:color w:val="660033"/>
      <w:spacing w:val="0"/>
    </w:rPr>
  </w:style>
  <w:style w:type="paragraph" w:customStyle="1" w:styleId="Nameditemlist">
    <w:name w:val="Named item list"/>
    <w:basedOn w:val="BodyText"/>
    <w:qFormat/>
    <w:rsid w:val="009956D6"/>
    <w:pPr>
      <w:tabs>
        <w:tab w:val="left" w:pos="2835"/>
      </w:tabs>
      <w:ind w:left="2835" w:hanging="2835"/>
    </w:pPr>
  </w:style>
  <w:style w:type="paragraph" w:customStyle="1" w:styleId="BodyTextnopadding">
    <w:name w:val="Body Text no padding"/>
    <w:basedOn w:val="BodyText"/>
    <w:qFormat/>
    <w:rsid w:val="009956D6"/>
    <w:pPr>
      <w:spacing w:before="0" w:after="0"/>
    </w:pPr>
  </w:style>
  <w:style w:type="paragraph" w:customStyle="1" w:styleId="BodyTextBold">
    <w:name w:val="Body Text Bold"/>
    <w:basedOn w:val="BodyText"/>
    <w:qFormat/>
    <w:rsid w:val="009956D6"/>
    <w:rPr>
      <w:b/>
    </w:rPr>
  </w:style>
  <w:style w:type="character" w:styleId="Hyperlink">
    <w:name w:val="Hyperlink"/>
    <w:basedOn w:val="DefaultParagraphFont"/>
    <w:uiPriority w:val="99"/>
    <w:unhideWhenUsed/>
    <w:rsid w:val="00EB1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Words>
  <Characters>8238</Characters>
  <Application>Microsoft Office Word</Application>
  <DocSecurity>0</DocSecurity>
  <Lines>211</Lines>
  <Paragraphs>140</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CPPSEC2112 Apply security procedures to remove persons from premises</dc:title>
  <dc:subject>Approved</dc:subject>
  <dc:creator>BuildSkills Australia</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