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737" w:rsidP="005D37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CPPSEC2111 Apply security procedures to manage intoxicated persons</w:t>
      </w:r>
      <w:r>
        <w:fldChar w:fldCharType="end"/>
      </w:r>
    </w:p>
    <w:p w:rsidR="005D3737" w:rsidP="005D3737">
      <w:pPr>
        <w:pStyle w:val="Version"/>
        <w:sectPr w:rsidSect="004642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2EE" w:rsidP="004642EE">
      <w:pPr>
        <w:pStyle w:val="SuperHeading"/>
      </w:pPr>
      <w:r w:rsidRPr="004642EE">
        <w:t>CPPSEC2111 Apply security procedures to manage intoxicated persons</w:t>
      </w:r>
    </w:p>
    <w:p w:rsidR="00000000" w:rsidRPr="004642EE" w:rsidP="004642EE">
      <w:pPr>
        <w:pStyle w:val="Heading1"/>
      </w:pPr>
      <w:bookmarkStart w:id="1" w:name="O_1008891"/>
      <w:bookmarkEnd w:id="1"/>
      <w:r w:rsidRPr="004642EE">
        <w:t>Modification History</w:t>
      </w:r>
    </w:p>
    <w:p w:rsidR="00000000" w:rsidRPr="004642EE" w:rsidP="005D3737">
      <w:pPr>
        <w:pStyle w:val="BodyText"/>
      </w:pPr>
      <w:r w:rsidRPr="004642EE">
        <w:t>Release 1.</w:t>
      </w:r>
    </w:p>
    <w:p w:rsidR="00000000" w:rsidRPr="004642EE" w:rsidP="005D3737">
      <w:pPr>
        <w:pStyle w:val="BodyText"/>
      </w:pPr>
      <w:r w:rsidRPr="004642EE">
        <w:t>Supersedes and is equivalent to CPPSEC1003A Apply security procedures for the responsible service of alcohol.</w:t>
      </w:r>
    </w:p>
    <w:p w:rsidR="00000000" w:rsidRPr="004642EE" w:rsidP="005D3737">
      <w:pPr>
        <w:pStyle w:val="BodyText"/>
      </w:pPr>
      <w:r w:rsidRPr="004642EE">
        <w:t>Updated to meet the Standards for Training Packages.</w:t>
      </w:r>
    </w:p>
    <w:p w:rsidR="00000000" w:rsidRPr="004642EE" w:rsidP="005D3737">
      <w:pPr>
        <w:pStyle w:val="BodyText"/>
      </w:pPr>
      <w:r w:rsidRPr="004642EE">
        <w:t>This version first released with CPP Property Services Training Package Version 7.0.</w:t>
      </w:r>
    </w:p>
    <w:p w:rsidR="00000000" w:rsidRPr="004642EE" w:rsidP="004642EE">
      <w:pPr>
        <w:pStyle w:val="Heading1"/>
      </w:pPr>
      <w:bookmarkStart w:id="2" w:name="O_1008897"/>
      <w:bookmarkEnd w:id="2"/>
      <w:r w:rsidRPr="004642EE">
        <w:t>Application</w:t>
      </w:r>
    </w:p>
    <w:p w:rsidR="00000000" w:rsidRPr="004642EE" w:rsidP="005D3737">
      <w:pPr>
        <w:pStyle w:val="BodyText"/>
      </w:pPr>
      <w:r w:rsidRPr="004642EE">
        <w:t>This unit specifies the skills and knowledge required to apply security procedures to m</w:t>
      </w:r>
      <w:r w:rsidRPr="004642EE">
        <w:t>anage intoxicated persons.</w:t>
      </w:r>
    </w:p>
    <w:p w:rsidR="00000000" w:rsidRPr="004642EE" w:rsidP="005D3737">
      <w:pPr>
        <w:pStyle w:val="BodyText"/>
      </w:pPr>
      <w:r w:rsidRPr="004642EE">
        <w:t>It includes:</w:t>
      </w:r>
    </w:p>
    <w:p w:rsidR="00000000" w:rsidRPr="004642EE" w:rsidP="004642EE">
      <w:pPr>
        <w:pStyle w:val="ListBullet"/>
      </w:pPr>
      <w:r w:rsidRPr="004642EE">
        <w:t>clarifying and applying standard operating procedures and workplace policies to comply with legal rights and responsibilities when performing security work</w:t>
      </w:r>
    </w:p>
    <w:p w:rsidR="00000000" w:rsidRPr="004642EE" w:rsidP="004642EE">
      <w:pPr>
        <w:pStyle w:val="ListBullet"/>
      </w:pPr>
      <w:r w:rsidRPr="004642EE">
        <w:t>maintaining situational awareness and acting early to ident</w:t>
      </w:r>
      <w:r w:rsidRPr="004642EE">
        <w:t>ify security risks and persons demonstrating disorderly behaviour or signs of intoxication</w:t>
      </w:r>
    </w:p>
    <w:p w:rsidR="00000000" w:rsidRPr="004642EE" w:rsidP="004642EE">
      <w:pPr>
        <w:pStyle w:val="ListBullet"/>
      </w:pPr>
      <w:r w:rsidRPr="004642EE">
        <w:t>finding options to assist intoxicated persons to comply with venue rules in a manner that avoids aggression or hostility.</w:t>
      </w:r>
    </w:p>
    <w:p w:rsidR="00000000" w:rsidRPr="004642EE" w:rsidP="005D3737">
      <w:pPr>
        <w:pStyle w:val="BodyText"/>
      </w:pPr>
      <w:r w:rsidRPr="004642EE">
        <w:t xml:space="preserve">It applies to people working under general </w:t>
      </w:r>
      <w:r w:rsidRPr="004642EE">
        <w:t>supervision as members of a security team.</w:t>
      </w:r>
    </w:p>
    <w:p w:rsidR="00000000" w:rsidRPr="004642EE" w:rsidP="005D3737">
      <w:pPr>
        <w:pStyle w:val="BodyText"/>
      </w:pPr>
      <w:r w:rsidRPr="004642EE">
        <w:t>This unit may form part of the licensing requirements for people engaged in security operations in those states and territories where these are regulated activities.</w:t>
      </w:r>
    </w:p>
    <w:p w:rsidR="00000000" w:rsidRPr="004642EE" w:rsidP="004642EE">
      <w:pPr>
        <w:pStyle w:val="Heading1"/>
      </w:pPr>
      <w:bookmarkStart w:id="3" w:name="O_1008896"/>
      <w:bookmarkEnd w:id="3"/>
      <w:r w:rsidRPr="004642EE">
        <w:t>Pre-requisite Unit</w:t>
      </w:r>
    </w:p>
    <w:p w:rsidR="00000000" w:rsidRPr="004642EE" w:rsidP="005D3737">
      <w:pPr>
        <w:pStyle w:val="BodyText"/>
      </w:pPr>
      <w:r w:rsidRPr="004642EE">
        <w:t>Nil</w:t>
      </w:r>
    </w:p>
    <w:p w:rsidR="00000000" w:rsidRPr="004642EE" w:rsidP="004642EE">
      <w:pPr>
        <w:pStyle w:val="Heading1"/>
      </w:pPr>
      <w:bookmarkStart w:id="4" w:name="O_1008895"/>
      <w:bookmarkEnd w:id="4"/>
      <w:r w:rsidRPr="004642EE">
        <w:t>Unit Sector</w:t>
      </w:r>
    </w:p>
    <w:p w:rsidR="00000000" w:rsidRPr="004642EE" w:rsidP="005D3737">
      <w:pPr>
        <w:pStyle w:val="BodyText"/>
      </w:pPr>
      <w:r w:rsidRPr="004642EE">
        <w:t>Security operations</w:t>
      </w:r>
    </w:p>
    <w:p w:rsidR="00000000" w:rsidRPr="004642EE" w:rsidP="004642EE">
      <w:pPr>
        <w:pStyle w:val="Heading1"/>
      </w:pPr>
      <w:bookmarkStart w:id="5" w:name="O_1008894"/>
      <w:bookmarkEnd w:id="5"/>
      <w:r w:rsidRPr="004642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464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EE">
            <w:pPr>
              <w:pStyle w:val="BodyText"/>
              <w:rPr>
                <w:lang w:val="en-NZ"/>
              </w:rPr>
            </w:pPr>
            <w:r w:rsidRPr="004642EE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EE">
            <w:pPr>
              <w:pStyle w:val="BodyText"/>
              <w:rPr>
                <w:lang w:val="en-NZ"/>
              </w:rPr>
            </w:pPr>
            <w:r w:rsidRPr="004642EE">
              <w:t>Performance criteria describe what needs to be done to demonstrate achievement of the element.</w:t>
            </w:r>
          </w:p>
        </w:tc>
      </w:tr>
      <w:tr w:rsidTr="00464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EE">
            <w:pPr>
              <w:pStyle w:val="BodyText"/>
              <w:rPr>
                <w:lang w:val="en-NZ"/>
              </w:rPr>
            </w:pPr>
            <w:r w:rsidRPr="004642EE">
              <w:t>1.</w:t>
            </w:r>
            <w:r w:rsidRPr="004642EE">
              <w:tab/>
            </w:r>
            <w:r w:rsidRPr="004642EE">
              <w:t>Confirm and comply with work procedures and legal requirements for managing intoxicated persons.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EE" w:rsidP="004642EE">
            <w:pPr>
              <w:pStyle w:val="BodyText"/>
            </w:pPr>
            <w:r w:rsidRPr="004642EE">
              <w:t>1.1</w:t>
            </w:r>
            <w:r w:rsidRPr="004642EE">
              <w:tab/>
              <w:t>Read work instructions and standard operating procedures for work in venues where persons may be intoxicated, and clarify requirements with relevant person</w:t>
            </w:r>
            <w:r w:rsidRPr="004642EE">
              <w:t>s.</w:t>
            </w:r>
          </w:p>
          <w:p w:rsidR="00000000" w:rsidP="004642EE">
            <w:pPr>
              <w:pStyle w:val="BodyText"/>
              <w:rPr>
                <w:lang w:val="en-NZ"/>
              </w:rPr>
            </w:pPr>
            <w:r w:rsidRPr="004642EE">
              <w:t>1.2</w:t>
            </w:r>
            <w:r w:rsidRPr="004642EE">
              <w:tab/>
              <w:t>Read workplace policies and apply to work tasks to ensure compliance with legal rights and responsibilities when maintaining security in venues where people may be intoxicated.</w:t>
            </w:r>
          </w:p>
        </w:tc>
      </w:tr>
      <w:tr w:rsidTr="00464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EE">
            <w:pPr>
              <w:pStyle w:val="BodyText"/>
              <w:rPr>
                <w:lang w:val="en-NZ"/>
              </w:rPr>
            </w:pPr>
            <w:r w:rsidRPr="004642EE">
              <w:t>2.</w:t>
            </w:r>
            <w:r w:rsidRPr="004642EE">
              <w:tab/>
              <w:t>Prepare for work at venue.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EE" w:rsidP="004642EE">
            <w:pPr>
              <w:pStyle w:val="BodyText"/>
            </w:pPr>
            <w:r w:rsidRPr="004642EE">
              <w:t>2.1</w:t>
            </w:r>
            <w:r w:rsidRPr="004642EE">
              <w:tab/>
              <w:t>Select and use communication equipmen</w:t>
            </w:r>
            <w:r w:rsidRPr="004642EE">
              <w:t>t, and clarify reporting requirements with relevant persons.</w:t>
            </w:r>
          </w:p>
          <w:p w:rsidR="00000000" w:rsidP="004642EE">
            <w:pPr>
              <w:pStyle w:val="BodyText"/>
              <w:rPr>
                <w:lang w:val="en-NZ"/>
              </w:rPr>
            </w:pPr>
            <w:r w:rsidRPr="004642EE">
              <w:t>2.2</w:t>
            </w:r>
            <w:r w:rsidRPr="004642EE">
              <w:tab/>
              <w:t>Check venue layout and confirm access and exit points, locations of facilities and emergency equipment.</w:t>
            </w:r>
          </w:p>
        </w:tc>
      </w:tr>
      <w:tr w:rsidTr="00464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EE">
            <w:pPr>
              <w:pStyle w:val="BodyText"/>
              <w:rPr>
                <w:lang w:val="en-NZ"/>
              </w:rPr>
            </w:pPr>
            <w:r w:rsidRPr="004642EE">
              <w:t>3.</w:t>
            </w:r>
            <w:r w:rsidRPr="004642EE">
              <w:tab/>
              <w:t>Monitor the work area, and identify and assist intoxicated persons.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EE" w:rsidP="004642EE">
            <w:pPr>
              <w:pStyle w:val="BodyText"/>
            </w:pPr>
            <w:r w:rsidRPr="004642EE">
              <w:t>3.1</w:t>
            </w:r>
            <w:r w:rsidRPr="004642EE">
              <w:tab/>
            </w:r>
            <w:r w:rsidRPr="004642EE">
              <w:t>Maintain observation and situational awareness of noise levels, drink orders and individual and crowd behaviour to detect early warning signs of security risks.</w:t>
            </w:r>
          </w:p>
          <w:p w:rsidR="00000000" w:rsidRPr="004642EE" w:rsidP="004642EE">
            <w:pPr>
              <w:pStyle w:val="BodyText"/>
            </w:pPr>
            <w:r w:rsidRPr="004642EE">
              <w:t>3.2</w:t>
            </w:r>
            <w:r w:rsidRPr="004642EE">
              <w:tab/>
              <w:t>Where early warning signs are detected, intervene early to offer options to prevent intoxic</w:t>
            </w:r>
            <w:r w:rsidRPr="004642EE">
              <w:t>ation.</w:t>
            </w:r>
          </w:p>
          <w:p w:rsidR="00000000" w:rsidRPr="004642EE" w:rsidP="004642EE">
            <w:pPr>
              <w:pStyle w:val="BodyText"/>
            </w:pPr>
            <w:r w:rsidRPr="004642EE">
              <w:t>3.3</w:t>
            </w:r>
            <w:r w:rsidRPr="004642EE">
              <w:tab/>
              <w:t>Maintain a visible presence and provide information, instructions and assistance using professional and courteous communication that accounts for individual social and cultural differences.</w:t>
            </w:r>
          </w:p>
          <w:p w:rsidR="00000000" w:rsidRPr="004642EE" w:rsidP="004642EE">
            <w:pPr>
              <w:pStyle w:val="BodyText"/>
            </w:pPr>
            <w:r w:rsidRPr="004642EE">
              <w:t>3.4</w:t>
            </w:r>
            <w:r w:rsidRPr="004642EE">
              <w:tab/>
              <w:t>Promptly identify persons showing signs of intoxica</w:t>
            </w:r>
            <w:r w:rsidRPr="004642EE">
              <w:t xml:space="preserve">tion or disorderly behaviour. </w:t>
            </w:r>
          </w:p>
          <w:p w:rsidR="00000000" w:rsidRPr="004642EE" w:rsidP="004642EE">
            <w:pPr>
              <w:pStyle w:val="BodyText"/>
            </w:pPr>
            <w:r w:rsidRPr="004642EE">
              <w:t>3.5</w:t>
            </w:r>
            <w:r w:rsidRPr="004642EE">
              <w:tab/>
              <w:t>Ascertain cause of behaviour and assess intoxication level using calm, courteous and respectful oral and non-verbal language.</w:t>
            </w:r>
          </w:p>
          <w:p w:rsidR="00000000" w:rsidP="004642EE">
            <w:pPr>
              <w:pStyle w:val="BodyText"/>
              <w:rPr>
                <w:lang w:val="en-NZ"/>
              </w:rPr>
            </w:pPr>
            <w:r w:rsidRPr="004642EE">
              <w:t>3.6</w:t>
            </w:r>
            <w:r w:rsidRPr="004642EE">
              <w:tab/>
              <w:t>Assess behaviour against venue rules and offer options to ensure compliance in a manner tha</w:t>
            </w:r>
            <w:r w:rsidRPr="004642EE">
              <w:t>t avoids aggression or hostility.</w:t>
            </w:r>
          </w:p>
        </w:tc>
      </w:tr>
      <w:tr w:rsidTr="004642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2EE">
            <w:pPr>
              <w:pStyle w:val="BodyText"/>
              <w:rPr>
                <w:lang w:val="en-NZ"/>
              </w:rPr>
            </w:pPr>
            <w:r w:rsidRPr="004642EE">
              <w:t>4.</w:t>
            </w:r>
            <w:r w:rsidRPr="004642EE">
              <w:tab/>
              <w:t>Report security risk and complete incident documentation.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2EE" w:rsidP="004642EE">
            <w:pPr>
              <w:pStyle w:val="BodyText"/>
            </w:pPr>
            <w:r w:rsidRPr="004642EE">
              <w:t>4.1</w:t>
            </w:r>
            <w:r w:rsidRPr="004642EE">
              <w:tab/>
              <w:t>Report security risk and request assistance following standard operating procedures.</w:t>
            </w:r>
          </w:p>
          <w:p w:rsidR="00000000" w:rsidRPr="004642EE" w:rsidP="004642EE">
            <w:pPr>
              <w:pStyle w:val="BodyText"/>
            </w:pPr>
            <w:r w:rsidRPr="004642EE">
              <w:t>4.2</w:t>
            </w:r>
            <w:r w:rsidRPr="004642EE">
              <w:tab/>
              <w:t>Record security incident details using a notebook in accordance wit</w:t>
            </w:r>
            <w:r w:rsidRPr="004642EE">
              <w:t>h workplace requirements.</w:t>
            </w:r>
          </w:p>
        </w:tc>
      </w:tr>
    </w:tbl>
    <w:p w:rsidR="00000000" w:rsidRPr="004642EE" w:rsidP="004642EE">
      <w:pPr>
        <w:pStyle w:val="BodyText"/>
      </w:pPr>
    </w:p>
    <w:p w:rsidR="00000000" w:rsidRPr="004642EE" w:rsidP="004642EE">
      <w:pPr>
        <w:pStyle w:val="AllowPageBreak"/>
      </w:pPr>
    </w:p>
    <w:p w:rsidR="00000000" w:rsidRPr="004642EE" w:rsidP="004642EE">
      <w:pPr>
        <w:pStyle w:val="Heading1"/>
      </w:pPr>
      <w:bookmarkStart w:id="6" w:name="O_1008893"/>
      <w:bookmarkEnd w:id="6"/>
      <w:r w:rsidRPr="004642EE">
        <w:t>Foundation Skills</w:t>
      </w:r>
    </w:p>
    <w:p w:rsidR="00000000" w:rsidRPr="004642EE" w:rsidP="005D3737">
      <w:pPr>
        <w:pStyle w:val="BodyText"/>
      </w:pPr>
      <w:r w:rsidRPr="004642EE">
        <w:t>This section describes the language, literacy, numeracy and employment skills essential to performance in this unit but not explicit in the performance criteria:</w:t>
      </w:r>
    </w:p>
    <w:p w:rsidR="00000000" w:rsidRPr="004642EE" w:rsidP="004642EE">
      <w:pPr>
        <w:pStyle w:val="ListBullet"/>
      </w:pPr>
      <w:r w:rsidRPr="004642EE">
        <w:t>language skills to:</w:t>
      </w:r>
    </w:p>
    <w:p w:rsidR="00000000" w:rsidRPr="004642EE" w:rsidP="004642EE">
      <w:pPr>
        <w:pStyle w:val="ListBullet2"/>
      </w:pPr>
      <w:r w:rsidRPr="004642EE">
        <w:t>provide information or advice using structure and language to suit the audience and which engages minority groups</w:t>
      </w:r>
    </w:p>
    <w:p w:rsidR="00000000" w:rsidRPr="004642EE" w:rsidP="004642EE">
      <w:pPr>
        <w:pStyle w:val="ListBullet2"/>
      </w:pPr>
      <w:r w:rsidRPr="004642EE">
        <w:t>communicate effectively with intoxicated persons</w:t>
      </w:r>
    </w:p>
    <w:p w:rsidR="00000000" w:rsidRPr="004642EE" w:rsidP="004642EE">
      <w:pPr>
        <w:pStyle w:val="ListBullet"/>
      </w:pPr>
      <w:r w:rsidRPr="004642EE">
        <w:t>writing skills to record and describe observations and incident details</w:t>
      </w:r>
    </w:p>
    <w:p w:rsidR="00000000" w:rsidRPr="004642EE" w:rsidP="004642EE">
      <w:pPr>
        <w:pStyle w:val="ListBullet"/>
      </w:pPr>
      <w:r w:rsidRPr="004642EE">
        <w:t>reading skills to un</w:t>
      </w:r>
      <w:r w:rsidRPr="004642EE">
        <w:t xml:space="preserve">derstand and follow: </w:t>
      </w:r>
    </w:p>
    <w:p w:rsidR="00000000" w:rsidRPr="004642EE" w:rsidP="004642EE">
      <w:pPr>
        <w:pStyle w:val="ListBullet2"/>
      </w:pPr>
      <w:r w:rsidRPr="004642EE">
        <w:t>standard operating procedures and policies that clarify legal rights and responsibilities and WHS requirements</w:t>
      </w:r>
    </w:p>
    <w:p w:rsidR="00000000" w:rsidRPr="004642EE" w:rsidP="004642EE">
      <w:pPr>
        <w:pStyle w:val="ListBullet2"/>
      </w:pPr>
      <w:r w:rsidRPr="004642EE">
        <w:t>signs and instructions that are pictorial, graphical and written in English</w:t>
      </w:r>
    </w:p>
    <w:p w:rsidR="00000000" w:rsidRPr="004642EE" w:rsidP="004642EE">
      <w:pPr>
        <w:pStyle w:val="ListBullet"/>
      </w:pPr>
      <w:r w:rsidRPr="004642EE">
        <w:t>speaking and listening skills to:</w:t>
      </w:r>
    </w:p>
    <w:p w:rsidR="00000000" w:rsidRPr="004642EE" w:rsidP="004642EE">
      <w:pPr>
        <w:pStyle w:val="ListBullet2"/>
      </w:pPr>
      <w:r w:rsidRPr="004642EE">
        <w:t>ask questi</w:t>
      </w:r>
      <w:r w:rsidRPr="004642EE">
        <w:t>ons and listen to answers to gain information or confirm understanding when ascertaining cause of behaviour and level of intoxication</w:t>
      </w:r>
    </w:p>
    <w:p w:rsidR="00000000" w:rsidRPr="004642EE" w:rsidP="004642EE">
      <w:pPr>
        <w:pStyle w:val="ListBullet2"/>
      </w:pPr>
      <w:r w:rsidRPr="004642EE">
        <w:t>orally report security risks using a radio or telephone</w:t>
      </w:r>
    </w:p>
    <w:p w:rsidR="00000000" w:rsidRPr="004642EE" w:rsidP="004642EE">
      <w:pPr>
        <w:pStyle w:val="ListBullet2"/>
      </w:pPr>
      <w:r w:rsidRPr="004642EE">
        <w:t>communicate with emergency services</w:t>
      </w:r>
    </w:p>
    <w:p w:rsidR="00000000" w:rsidRPr="004642EE" w:rsidP="004642EE">
      <w:pPr>
        <w:pStyle w:val="ListBullet"/>
      </w:pPr>
      <w:r w:rsidRPr="004642EE">
        <w:t>numeracy skills to estimate time required to complete work tasks</w:t>
      </w:r>
    </w:p>
    <w:p w:rsidR="00000000" w:rsidRPr="004642EE" w:rsidP="004642EE">
      <w:pPr>
        <w:pStyle w:val="ListBullet"/>
      </w:pPr>
      <w:r w:rsidRPr="004642EE">
        <w:t>problem solving skills to:</w:t>
      </w:r>
    </w:p>
    <w:p w:rsidR="00000000" w:rsidRPr="004642EE" w:rsidP="004642EE">
      <w:pPr>
        <w:pStyle w:val="ListBullet2"/>
      </w:pPr>
      <w:r w:rsidRPr="004642EE">
        <w:t>recognise changes in individual and crowd behaviour that indicate risk</w:t>
      </w:r>
    </w:p>
    <w:p w:rsidR="00000000" w:rsidRPr="004642EE" w:rsidP="004642EE">
      <w:pPr>
        <w:pStyle w:val="ListBullet2"/>
      </w:pPr>
      <w:r w:rsidRPr="004642EE">
        <w:t>assess intoxication levels</w:t>
      </w:r>
    </w:p>
    <w:p w:rsidR="00000000" w:rsidRPr="004642EE" w:rsidP="004642EE">
      <w:pPr>
        <w:pStyle w:val="ListBullet2"/>
      </w:pPr>
      <w:r w:rsidRPr="004642EE">
        <w:t>determine when to intervene in a potential security risk situatio</w:t>
      </w:r>
      <w:r w:rsidRPr="004642EE">
        <w:t>n</w:t>
      </w:r>
    </w:p>
    <w:p w:rsidR="00000000" w:rsidRPr="004642EE" w:rsidP="004642EE">
      <w:pPr>
        <w:pStyle w:val="ListBullet2"/>
      </w:pPr>
      <w:r w:rsidRPr="004642EE">
        <w:t>find suitable options to comply with venue rules</w:t>
      </w:r>
    </w:p>
    <w:p w:rsidR="00000000" w:rsidRPr="004642EE" w:rsidP="004642EE">
      <w:pPr>
        <w:pStyle w:val="ListBullet"/>
      </w:pPr>
      <w:r w:rsidRPr="004642EE">
        <w:t>teamwork skills to adjust personal communication styles in response to the opinions, values and needs of others.</w:t>
      </w:r>
    </w:p>
    <w:p w:rsidR="00000000" w:rsidRPr="004642EE" w:rsidP="004642EE">
      <w:pPr>
        <w:pStyle w:val="AllowPageBreak"/>
      </w:pPr>
    </w:p>
    <w:p w:rsidR="00000000" w:rsidRPr="004642EE" w:rsidP="004642EE">
      <w:pPr>
        <w:pStyle w:val="Heading1"/>
      </w:pPr>
      <w:bookmarkStart w:id="7" w:name="O_1008892"/>
      <w:bookmarkEnd w:id="7"/>
      <w:r w:rsidRPr="004642EE">
        <w:t>Unit Mapping Information</w:t>
      </w:r>
    </w:p>
    <w:p w:rsidR="00000000" w:rsidRPr="004642EE" w:rsidP="005D3737">
      <w:pPr>
        <w:pStyle w:val="BodyText"/>
      </w:pPr>
      <w:r w:rsidRPr="004642EE">
        <w:t>Supersedes and is equivalent to CPPSEC1003A App</w:t>
      </w:r>
      <w:r w:rsidRPr="004642EE">
        <w:t>ly security procedures for the responsible service of alcohol.</w:t>
      </w:r>
    </w:p>
    <w:p w:rsidR="00000000" w:rsidRPr="004642EE" w:rsidP="004642EE">
      <w:pPr>
        <w:pStyle w:val="Heading1"/>
      </w:pPr>
      <w:bookmarkStart w:id="8" w:name="O_1008885"/>
      <w:bookmarkEnd w:id="8"/>
      <w:r w:rsidRPr="004642EE">
        <w:t>Links</w:t>
      </w:r>
    </w:p>
    <w:p w:rsidR="00000000" w:rsidRPr="004642EE" w:rsidP="005D3737">
      <w:pPr>
        <w:pStyle w:val="BodyText"/>
      </w:pPr>
      <w:r w:rsidRPr="004642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8769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42EE" w:rsidP="005D3737">
      <w:pPr>
        <w:pStyle w:val="BodyText"/>
        <w:sectPr w:rsidSect="004642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42EE" w:rsidP="004642EE">
      <w:pPr>
        <w:pStyle w:val="SuperHeading"/>
      </w:pPr>
      <w:r w:rsidRPr="004642EE">
        <w:t>Assessment Requirements for CPPSEC2111 Apply security procedures to manage intoxicated persons</w:t>
      </w:r>
    </w:p>
    <w:p w:rsidR="00000000" w:rsidRPr="004642EE" w:rsidP="004642EE">
      <w:pPr>
        <w:pStyle w:val="Heading1"/>
      </w:pPr>
      <w:bookmarkStart w:id="9" w:name="O_1008887"/>
      <w:bookmarkEnd w:id="9"/>
      <w:r w:rsidRPr="004642EE">
        <w:t>Modification History</w:t>
      </w:r>
    </w:p>
    <w:p w:rsidR="00000000" w:rsidRPr="004642EE" w:rsidP="005D3737">
      <w:pPr>
        <w:pStyle w:val="BodyText"/>
      </w:pPr>
      <w:r w:rsidRPr="004642EE">
        <w:t>Release 1.</w:t>
      </w:r>
    </w:p>
    <w:p w:rsidR="00000000" w:rsidRPr="004642EE" w:rsidP="005D3737">
      <w:pPr>
        <w:pStyle w:val="BodyText"/>
      </w:pPr>
      <w:r w:rsidRPr="004642EE">
        <w:t>Supersedes and is equivalent to CPPSEC1003A Apply security proced</w:t>
      </w:r>
      <w:r w:rsidRPr="004642EE">
        <w:t>ures for the responsible service of alcohol.</w:t>
      </w:r>
    </w:p>
    <w:p w:rsidR="00000000" w:rsidRPr="004642EE" w:rsidP="005D3737">
      <w:pPr>
        <w:pStyle w:val="BodyText"/>
      </w:pPr>
      <w:r w:rsidRPr="004642EE">
        <w:t>Updated to meet the Standards for Training Packages.</w:t>
      </w:r>
    </w:p>
    <w:p w:rsidR="00000000" w:rsidRPr="004642EE" w:rsidP="005D3737">
      <w:pPr>
        <w:pStyle w:val="BodyText"/>
      </w:pPr>
      <w:r w:rsidRPr="004642EE">
        <w:t>This version first released with CPP Property Services Training Package Version 7.0.</w:t>
      </w:r>
    </w:p>
    <w:p w:rsidR="00000000" w:rsidRPr="004642EE" w:rsidP="004642EE">
      <w:pPr>
        <w:pStyle w:val="Heading1"/>
      </w:pPr>
      <w:bookmarkStart w:id="10" w:name="O_1008890"/>
      <w:bookmarkEnd w:id="10"/>
      <w:r w:rsidRPr="004642EE">
        <w:t>Performance Evidence</w:t>
      </w:r>
    </w:p>
    <w:p w:rsidR="00000000" w:rsidRPr="004642EE" w:rsidP="005D3737">
      <w:pPr>
        <w:pStyle w:val="BodyText"/>
      </w:pPr>
      <w:r w:rsidRPr="004642EE">
        <w:t>To demonstrate competency in this</w:t>
      </w:r>
      <w:r w:rsidRPr="004642EE">
        <w:t xml:space="preserve"> unit, a person must apply security procedures to manage intoxicated persons in each of the following scenarios:</w:t>
      </w:r>
    </w:p>
    <w:p w:rsidR="00000000" w:rsidRPr="004642EE" w:rsidP="004642EE">
      <w:pPr>
        <w:pStyle w:val="ListBullet"/>
      </w:pPr>
      <w:r w:rsidRPr="004642EE">
        <w:t>a person who may be intoxicated and appears to be unwell</w:t>
      </w:r>
    </w:p>
    <w:p w:rsidR="00000000" w:rsidRPr="004642EE" w:rsidP="004642EE">
      <w:pPr>
        <w:pStyle w:val="ListBullet"/>
      </w:pPr>
      <w:r w:rsidRPr="004642EE">
        <w:t>a person who may be intoxicated and is behaving in an aggressive manner</w:t>
      </w:r>
    </w:p>
    <w:p w:rsidR="00000000" w:rsidRPr="004642EE" w:rsidP="004642EE">
      <w:pPr>
        <w:pStyle w:val="ListBullet"/>
      </w:pPr>
      <w:r w:rsidRPr="004642EE">
        <w:t>a group of pe</w:t>
      </w:r>
      <w:r w:rsidRPr="004642EE">
        <w:t>ople who may be intoxicated.</w:t>
      </w:r>
    </w:p>
    <w:p w:rsidR="00000000" w:rsidRPr="004642EE" w:rsidP="005D3737">
      <w:pPr>
        <w:pStyle w:val="BodyText"/>
      </w:pPr>
      <w:r w:rsidRPr="004642EE">
        <w:t>In doing this, the person must meet the performance criteria for this unit.</w:t>
      </w:r>
    </w:p>
    <w:p w:rsidR="00000000" w:rsidRPr="004642EE" w:rsidP="004642EE">
      <w:pPr>
        <w:pStyle w:val="Heading1"/>
      </w:pPr>
      <w:bookmarkStart w:id="11" w:name="O_1008889"/>
      <w:bookmarkEnd w:id="11"/>
      <w:r w:rsidRPr="004642EE">
        <w:t>Knowledge Evidence</w:t>
      </w:r>
    </w:p>
    <w:p w:rsidR="00000000" w:rsidRPr="004642EE" w:rsidP="005D3737">
      <w:pPr>
        <w:pStyle w:val="BodyText"/>
      </w:pPr>
      <w:r w:rsidRPr="004642EE">
        <w:t>To be competent in this unit, a person must demonstrate knowledge of:</w:t>
      </w:r>
    </w:p>
    <w:p w:rsidR="00000000" w:rsidRPr="004642EE" w:rsidP="004642EE">
      <w:pPr>
        <w:pStyle w:val="ListBullet"/>
      </w:pPr>
      <w:r w:rsidRPr="004642EE">
        <w:t>standard operating procedures and workplace policies that ensure compliance with legislative and regulatory requirements when applying security procedures to manage intoxicated persons:</w:t>
      </w:r>
    </w:p>
    <w:p w:rsidR="00000000" w:rsidRPr="004642EE" w:rsidP="004642EE">
      <w:pPr>
        <w:pStyle w:val="ListBullet2"/>
      </w:pPr>
      <w:r w:rsidRPr="004642EE">
        <w:t>apprehension, arrest and restraint of persons</w:t>
      </w:r>
    </w:p>
    <w:p w:rsidR="00000000" w:rsidRPr="004642EE" w:rsidP="004642EE">
      <w:pPr>
        <w:pStyle w:val="ListBullet2"/>
      </w:pPr>
      <w:r w:rsidRPr="004642EE">
        <w:t>duty of care</w:t>
      </w:r>
    </w:p>
    <w:p w:rsidR="00000000" w:rsidRPr="004642EE" w:rsidP="004642EE">
      <w:pPr>
        <w:pStyle w:val="ListBullet2"/>
      </w:pPr>
      <w:r w:rsidRPr="004642EE">
        <w:t xml:space="preserve">licensing </w:t>
      </w:r>
      <w:r w:rsidRPr="004642EE">
        <w:t>requirements and limits of own authority</w:t>
      </w:r>
    </w:p>
    <w:p w:rsidR="00000000" w:rsidRPr="004642EE" w:rsidP="004642EE">
      <w:pPr>
        <w:pStyle w:val="ListBullet2"/>
      </w:pPr>
      <w:r w:rsidRPr="004642EE">
        <w:t>responsible service of alcohol:</w:t>
      </w:r>
    </w:p>
    <w:p w:rsidR="00000000" w:rsidRPr="004642EE" w:rsidP="004642EE">
      <w:pPr>
        <w:pStyle w:val="ListBullet3"/>
      </w:pPr>
      <w:r w:rsidRPr="004642EE">
        <w:t>underage drinking</w:t>
      </w:r>
    </w:p>
    <w:p w:rsidR="00000000" w:rsidRPr="004642EE" w:rsidP="004642EE">
      <w:pPr>
        <w:pStyle w:val="ListBullet3"/>
      </w:pPr>
      <w:r w:rsidRPr="004642EE">
        <w:t>definition of minors</w:t>
      </w:r>
    </w:p>
    <w:p w:rsidR="00000000" w:rsidRPr="004642EE" w:rsidP="004642EE">
      <w:pPr>
        <w:pStyle w:val="ListBullet3"/>
      </w:pPr>
      <w:r w:rsidRPr="004642EE">
        <w:t>undue intoxication</w:t>
      </w:r>
    </w:p>
    <w:p w:rsidR="00000000" w:rsidRPr="004642EE" w:rsidP="004642EE">
      <w:pPr>
        <w:pStyle w:val="ListBullet3"/>
      </w:pPr>
      <w:r w:rsidRPr="004642EE">
        <w:t>disorderly behaviour</w:t>
      </w:r>
    </w:p>
    <w:p w:rsidR="00000000" w:rsidRPr="004642EE" w:rsidP="004642EE">
      <w:pPr>
        <w:pStyle w:val="ListBullet3"/>
      </w:pPr>
      <w:r w:rsidRPr="004642EE">
        <w:t>venue policies and rules to com</w:t>
      </w:r>
      <w:r w:rsidRPr="004642EE">
        <w:t>ply with its liquor licence (trading hours, ways alcohol can be sold, number of people allowed in venue)</w:t>
      </w:r>
    </w:p>
    <w:p w:rsidR="00000000" w:rsidRPr="004642EE" w:rsidP="004642EE">
      <w:pPr>
        <w:pStyle w:val="ListBullet3"/>
      </w:pPr>
      <w:r w:rsidRPr="004642EE">
        <w:t>refusing entry to premises</w:t>
      </w:r>
    </w:p>
    <w:p w:rsidR="00000000" w:rsidRPr="004642EE" w:rsidP="004642EE">
      <w:pPr>
        <w:pStyle w:val="ListBullet3"/>
      </w:pPr>
      <w:r w:rsidRPr="004642EE">
        <w:t>removal of persons from premises</w:t>
      </w:r>
    </w:p>
    <w:p w:rsidR="00000000" w:rsidRPr="004642EE" w:rsidP="004642EE">
      <w:pPr>
        <w:pStyle w:val="ListBullet2"/>
      </w:pPr>
      <w:r w:rsidRPr="004642EE">
        <w:t>use of force</w:t>
      </w:r>
    </w:p>
    <w:p w:rsidR="00000000" w:rsidRPr="004642EE" w:rsidP="004642EE">
      <w:pPr>
        <w:pStyle w:val="ListBullet2"/>
      </w:pPr>
      <w:r w:rsidRPr="004642EE">
        <w:t>workplace health and safety (WHS)</w:t>
      </w:r>
    </w:p>
    <w:p w:rsidR="00000000" w:rsidRPr="004642EE" w:rsidP="004642EE">
      <w:pPr>
        <w:pStyle w:val="ListBullet"/>
      </w:pPr>
      <w:r w:rsidRPr="004642EE">
        <w:t>acceptable proof of age</w:t>
      </w:r>
    </w:p>
    <w:p w:rsidR="00000000" w:rsidRPr="004642EE" w:rsidP="004642EE">
      <w:pPr>
        <w:pStyle w:val="ListBullet"/>
      </w:pPr>
      <w:r w:rsidRPr="004642EE">
        <w:t>approved communication terminology, call signs and radio channels used in the security industry</w:t>
      </w:r>
    </w:p>
    <w:p w:rsidR="00000000" w:rsidRPr="004642EE" w:rsidP="004642EE">
      <w:pPr>
        <w:pStyle w:val="ListBullet"/>
      </w:pPr>
      <w:r w:rsidRPr="004642EE">
        <w:t>effects of alcohol on emotional state, health and physical alertness of persons</w:t>
      </w:r>
    </w:p>
    <w:p w:rsidR="00000000" w:rsidRPr="004642EE" w:rsidP="004642EE">
      <w:pPr>
        <w:pStyle w:val="ListBullet"/>
      </w:pPr>
      <w:r w:rsidRPr="004642EE">
        <w:t>how to recognise illegal substances and dangerous items</w:t>
      </w:r>
    </w:p>
    <w:p w:rsidR="00000000" w:rsidRPr="004642EE" w:rsidP="004642EE">
      <w:pPr>
        <w:pStyle w:val="ListBullet"/>
      </w:pPr>
      <w:r w:rsidRPr="004642EE">
        <w:t>methods for assessing in</w:t>
      </w:r>
      <w:r w:rsidRPr="004642EE">
        <w:t>toxication level of persons</w:t>
      </w:r>
    </w:p>
    <w:p w:rsidR="00000000" w:rsidRPr="004642EE" w:rsidP="004642EE">
      <w:pPr>
        <w:pStyle w:val="ListBullet"/>
      </w:pPr>
      <w:r w:rsidRPr="004642EE">
        <w:t>options for assisting intoxicated persons to comply with venue rules</w:t>
      </w:r>
    </w:p>
    <w:p w:rsidR="00000000" w:rsidRPr="004642EE" w:rsidP="004642EE">
      <w:pPr>
        <w:pStyle w:val="ListBullet"/>
      </w:pPr>
      <w:r w:rsidRPr="004642EE">
        <w:t>process of dynamic risk assessment and how it is applied</w:t>
      </w:r>
    </w:p>
    <w:p w:rsidR="00000000" w:rsidRPr="004642EE" w:rsidP="004642EE">
      <w:pPr>
        <w:pStyle w:val="ListBullet"/>
      </w:pPr>
      <w:r w:rsidRPr="004642EE">
        <w:t>signs of intoxication including non-verbal indications</w:t>
      </w:r>
    </w:p>
    <w:p w:rsidR="00000000" w:rsidRPr="004642EE" w:rsidP="004642EE">
      <w:pPr>
        <w:pStyle w:val="ListBullet"/>
      </w:pPr>
      <w:r w:rsidRPr="004642EE">
        <w:t>situations requiring emergency services to be n</w:t>
      </w:r>
      <w:r w:rsidRPr="004642EE">
        <w:t>otified when dealing with intoxicated persons</w:t>
      </w:r>
    </w:p>
    <w:p w:rsidR="00000000" w:rsidRPr="004642EE" w:rsidP="004642EE">
      <w:pPr>
        <w:pStyle w:val="ListBullet"/>
      </w:pPr>
      <w:r w:rsidRPr="004642EE">
        <w:t>strategies to prevent a person from becoming intoxicated when early warning signs are detected</w:t>
      </w:r>
    </w:p>
    <w:p w:rsidR="00000000" w:rsidRPr="004642EE" w:rsidP="004642EE">
      <w:pPr>
        <w:pStyle w:val="ListBullet"/>
      </w:pPr>
      <w:r w:rsidRPr="004642EE">
        <w:t>time taken for alcohol to affect the body, and factors that can influence this including gender, size and rate of c</w:t>
      </w:r>
      <w:r w:rsidRPr="004642EE">
        <w:t>onsumption</w:t>
      </w:r>
    </w:p>
    <w:p w:rsidR="00000000" w:rsidRPr="004642EE" w:rsidP="004642EE">
      <w:pPr>
        <w:pStyle w:val="ListBullet"/>
      </w:pPr>
      <w:r w:rsidRPr="004642EE">
        <w:t>types, strengths, alcohol percentages and standard size for alcoholic beverages</w:t>
      </w:r>
    </w:p>
    <w:p w:rsidR="00000000" w:rsidRPr="004642EE" w:rsidP="004642EE">
      <w:pPr>
        <w:pStyle w:val="ListBullet"/>
      </w:pPr>
      <w:r w:rsidRPr="004642EE">
        <w:t>ways that spoken and non-verbal communication can escalate conflict.</w:t>
      </w:r>
    </w:p>
    <w:p w:rsidR="00000000" w:rsidRPr="004642EE" w:rsidP="004642EE">
      <w:pPr>
        <w:pStyle w:val="AllowPageBreak"/>
      </w:pPr>
    </w:p>
    <w:p w:rsidR="00000000" w:rsidRPr="004642EE" w:rsidP="004642EE">
      <w:pPr>
        <w:pStyle w:val="Heading1"/>
      </w:pPr>
      <w:bookmarkStart w:id="12" w:name="O_1008888"/>
      <w:bookmarkEnd w:id="12"/>
      <w:r w:rsidRPr="004642EE">
        <w:t>Assessment Conditions</w:t>
      </w:r>
    </w:p>
    <w:p w:rsidR="00000000" w:rsidRPr="004642EE" w:rsidP="005D3737">
      <w:pPr>
        <w:pStyle w:val="BodyText"/>
      </w:pPr>
      <w:r w:rsidRPr="004642EE">
        <w:t>Assessors must satisfy the requirements for assessors c</w:t>
      </w:r>
      <w:r w:rsidRPr="004642EE">
        <w:t>ontained in the Standards for Registered Training Organisations (RTOs).  All individuals engaged by a licensed RTO for security licensing purposes must hold both a security trainer’s licence (where such a licence exists within the relevant jurisdiction) an</w:t>
      </w:r>
      <w:r w:rsidRPr="004642EE">
        <w:t xml:space="preserve">d a security operative licence that authorises the security activities about which the individual is training/assessing.  Regulators may impose other assessor conditions to meet jurisdictional assessment requirements. </w:t>
      </w:r>
    </w:p>
    <w:p w:rsidR="00000000" w:rsidRPr="004642EE" w:rsidP="005D3737">
      <w:pPr>
        <w:pStyle w:val="BodyText"/>
      </w:pPr>
      <w:r w:rsidRPr="004642EE">
        <w:t>Assessment of performance must be und</w:t>
      </w:r>
      <w:r w:rsidRPr="004642EE">
        <w:t>ertaken in a simulated workplace environment. Tasks are to be performed to the level of proficiency and within the time limits that would be expected in a workplace.</w:t>
      </w:r>
    </w:p>
    <w:p w:rsidR="00000000" w:rsidRPr="004642EE" w:rsidP="005D3737">
      <w:pPr>
        <w:pStyle w:val="BodyText"/>
      </w:pPr>
      <w:r w:rsidRPr="004642EE">
        <w:t>The assessment of performance evidence must be done by direct observation of the learner b</w:t>
      </w:r>
      <w:r w:rsidRPr="004642EE">
        <w:t>y an assessor, either by an assessor observing the learner physically or by an assessor observing the learner via audio and visual media.</w:t>
      </w:r>
    </w:p>
    <w:p w:rsidR="00000000" w:rsidRPr="004642EE" w:rsidP="005D3737">
      <w:pPr>
        <w:pStyle w:val="BodyText"/>
      </w:pPr>
      <w:r w:rsidRPr="004642EE">
        <w:t>Assessment of performance evidence is only valid where the learner has been assessed performing the role of a security</w:t>
      </w:r>
      <w:r w:rsidRPr="004642EE">
        <w:t xml:space="preserve"> officer. </w:t>
      </w:r>
    </w:p>
    <w:p w:rsidR="00000000" w:rsidRPr="004642EE" w:rsidP="005D3737">
      <w:pPr>
        <w:pStyle w:val="BodyText"/>
      </w:pPr>
      <w:r w:rsidRPr="004642EE">
        <w:t>Assessors are responsible for ensuring that the person demonstrating competency has access to:</w:t>
      </w:r>
    </w:p>
    <w:p w:rsidR="00000000" w:rsidRPr="004642EE" w:rsidP="004642EE">
      <w:pPr>
        <w:pStyle w:val="ListBullet"/>
      </w:pPr>
      <w:r w:rsidRPr="004642EE">
        <w:t>specifications of assessment tasks to apply security procedures to manage intoxicated persons</w:t>
      </w:r>
    </w:p>
    <w:p w:rsidR="00000000" w:rsidRPr="004642EE" w:rsidP="004642EE">
      <w:pPr>
        <w:pStyle w:val="ListBullet"/>
      </w:pPr>
      <w:r w:rsidRPr="004642EE">
        <w:t>appropriate documents, materials, equipment and personal protective equipment (PPE) currently used in industry</w:t>
      </w:r>
    </w:p>
    <w:p w:rsidR="00000000" w:rsidRPr="004642EE" w:rsidP="004642EE">
      <w:pPr>
        <w:pStyle w:val="ListBullet"/>
      </w:pPr>
      <w:r w:rsidRPr="004642EE">
        <w:t>standard operating procedures and workplace policies related to the security work role and which specify requirements for complying with industry</w:t>
      </w:r>
      <w:r w:rsidRPr="004642EE">
        <w:t xml:space="preserve"> legislation and regulations.</w:t>
      </w:r>
    </w:p>
    <w:p w:rsidR="00000000" w:rsidRPr="004642EE" w:rsidP="004642EE">
      <w:pPr>
        <w:pStyle w:val="AllowPageBreak"/>
      </w:pPr>
    </w:p>
    <w:p w:rsidR="00000000" w:rsidRPr="004642EE" w:rsidP="004642EE">
      <w:pPr>
        <w:pStyle w:val="Heading1"/>
      </w:pPr>
      <w:bookmarkStart w:id="13" w:name="O_1008886"/>
      <w:bookmarkEnd w:id="13"/>
      <w:r w:rsidRPr="004642EE">
        <w:t>Links</w:t>
      </w:r>
    </w:p>
    <w:p w:rsidR="00000000" w:rsidRPr="004642EE" w:rsidP="005D3737">
      <w:pPr>
        <w:pStyle w:val="BodyText"/>
      </w:pPr>
      <w:r w:rsidRPr="004642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8769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42EE" w:rsidP="004642EE"/>
    <w:sectPr w:rsidSect="004642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EE" w:rsidRPr="005D3737" w:rsidP="005D37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37" w:rsidP="00464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3737" w:rsidP="00464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D3737" w:rsidP="004642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EE" w:rsidP="00464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3737">
      <w:t>Approved</w:t>
    </w:r>
    <w:r w:rsidR="005D37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37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3737">
      <w:rPr>
        <w:noProof/>
      </w:rPr>
      <w:t>5</w:t>
    </w:r>
    <w:r>
      <w:rPr>
        <w:noProof/>
      </w:rPr>
      <w:fldChar w:fldCharType="end"/>
    </w:r>
  </w:p>
  <w:p w:rsidR="004642EE" w:rsidP="00464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37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3737">
      <w:t>BuildSkills Australia</w:t>
    </w:r>
    <w:r w:rsidR="005D3737">
      <w:fldChar w:fldCharType="end"/>
    </w:r>
  </w:p>
  <w:p w:rsidR="004642EE" w:rsidP="004642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2EE" w:rsidRPr="005D3737" w:rsidP="005D37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37" w:rsidRPr="002D2AF8" w:rsidP="00464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CPPSEC2111 Apply security procedures to manage intoxicated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3737" w:rsidP="004642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EE" w:rsidRPr="002D2AF8" w:rsidP="00464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3737">
      <w:t>CPPSEC2111 Apply security procedures to manage intoxicated persons</w:t>
    </w:r>
    <w:r w:rsidR="005D37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3737">
      <w:rPr>
        <w:noProof/>
      </w:rPr>
      <w:t>2 March 2025</w:t>
    </w:r>
    <w:r>
      <w:fldChar w:fldCharType="end"/>
    </w:r>
  </w:p>
  <w:p w:rsidR="004642EE" w:rsidP="004642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186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4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1AD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2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2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2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2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2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2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2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2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2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2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2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2EE"/>
  </w:style>
  <w:style w:type="character" w:customStyle="1" w:styleId="Heading1Char">
    <w:name w:val="Heading 1 Char"/>
    <w:basedOn w:val="DefaultParagraphFont"/>
    <w:link w:val="Heading1"/>
    <w:rsid w:val="004642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2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2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2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42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42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2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42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42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2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2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2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2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2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2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2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2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2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2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2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2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2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2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2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42EE"/>
    <w:rPr>
      <w:b/>
      <w:spacing w:val="0"/>
    </w:rPr>
  </w:style>
  <w:style w:type="paragraph" w:customStyle="1" w:styleId="SuperTitle">
    <w:name w:val="SuperTitle"/>
    <w:basedOn w:val="Title"/>
    <w:rsid w:val="004642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2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2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42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2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2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2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2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2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2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2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2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2EE"/>
    <w:rPr>
      <w:i/>
    </w:rPr>
  </w:style>
  <w:style w:type="paragraph" w:styleId="Caption">
    <w:name w:val="caption"/>
    <w:basedOn w:val="BodyText"/>
    <w:next w:val="Normal"/>
    <w:qFormat/>
    <w:rsid w:val="004642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2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2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2EE"/>
  </w:style>
  <w:style w:type="paragraph" w:styleId="TableofFigures">
    <w:name w:val="table of figures"/>
    <w:basedOn w:val="Normal"/>
    <w:next w:val="Normal"/>
    <w:semiHidden/>
    <w:rsid w:val="004642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2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42EE"/>
    <w:rPr>
      <w:rFonts w:ascii="Wingdings" w:hAnsi="Wingdings"/>
    </w:rPr>
  </w:style>
  <w:style w:type="paragraph" w:customStyle="1" w:styleId="TableHeading">
    <w:name w:val="Table Heading"/>
    <w:basedOn w:val="HeadingBase"/>
    <w:rsid w:val="004642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2EE"/>
    <w:rPr>
      <w:color w:val="0033CC"/>
      <w:u w:val="none"/>
    </w:rPr>
  </w:style>
  <w:style w:type="paragraph" w:customStyle="1" w:styleId="BodyTextRight">
    <w:name w:val="Body Text Right"/>
    <w:basedOn w:val="BodyText"/>
    <w:rsid w:val="004642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2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2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2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2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2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2EE"/>
    <w:rPr>
      <w:sz w:val="32"/>
    </w:rPr>
  </w:style>
  <w:style w:type="paragraph" w:customStyle="1" w:styleId="HeadingProcedure">
    <w:name w:val="Heading Procedure"/>
    <w:basedOn w:val="HeadingBase"/>
    <w:next w:val="Normal"/>
    <w:rsid w:val="004642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2EE"/>
    <w:pPr>
      <w:spacing w:before="60" w:after="60"/>
    </w:pPr>
  </w:style>
  <w:style w:type="paragraph" w:styleId="ListContinue">
    <w:name w:val="List Continue"/>
    <w:basedOn w:val="List"/>
    <w:rsid w:val="004642EE"/>
    <w:pPr>
      <w:ind w:firstLine="0"/>
    </w:pPr>
  </w:style>
  <w:style w:type="paragraph" w:customStyle="1" w:styleId="ListNote">
    <w:name w:val="List Note"/>
    <w:basedOn w:val="List"/>
    <w:rsid w:val="004642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2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2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2EE"/>
    <w:rPr>
      <w:rFonts w:ascii="Courier New" w:hAnsi="Courier New"/>
    </w:rPr>
  </w:style>
  <w:style w:type="paragraph" w:customStyle="1" w:styleId="NoteBullet">
    <w:name w:val="Note Bullet"/>
    <w:basedOn w:val="Note"/>
    <w:rsid w:val="004642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2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2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2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2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42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2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2EE"/>
    <w:rPr>
      <w:b/>
      <w:smallCaps/>
    </w:rPr>
  </w:style>
  <w:style w:type="paragraph" w:customStyle="1" w:styleId="TableListNumber">
    <w:name w:val="Table List Number"/>
    <w:basedOn w:val="ListNumber"/>
    <w:rsid w:val="004642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2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2EE"/>
    <w:pPr>
      <w:numPr>
        <w:numId w:val="10"/>
      </w:numPr>
    </w:pPr>
  </w:style>
  <w:style w:type="paragraph" w:customStyle="1" w:styleId="ListAlpha2">
    <w:name w:val="List Alpha 2"/>
    <w:basedOn w:val="List2"/>
    <w:rsid w:val="004642EE"/>
    <w:pPr>
      <w:numPr>
        <w:numId w:val="9"/>
      </w:numPr>
    </w:pPr>
  </w:style>
  <w:style w:type="paragraph" w:styleId="List2">
    <w:name w:val="List 2"/>
    <w:basedOn w:val="BodyText"/>
    <w:rsid w:val="004642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2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2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2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42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42EE"/>
    <w:pPr>
      <w:numPr>
        <w:numId w:val="5"/>
      </w:numPr>
    </w:pPr>
  </w:style>
  <w:style w:type="paragraph" w:styleId="ListContinue2">
    <w:name w:val="List Continue 2"/>
    <w:basedOn w:val="List2"/>
    <w:rsid w:val="004642EE"/>
    <w:pPr>
      <w:ind w:firstLine="0"/>
    </w:pPr>
  </w:style>
  <w:style w:type="paragraph" w:styleId="ListContinue3">
    <w:name w:val="List Continue 3"/>
    <w:basedOn w:val="List3"/>
    <w:rsid w:val="004642EE"/>
    <w:pPr>
      <w:ind w:left="1021" w:firstLine="0"/>
    </w:pPr>
  </w:style>
  <w:style w:type="paragraph" w:styleId="ListContinue4">
    <w:name w:val="List Continue 4"/>
    <w:basedOn w:val="List4"/>
    <w:rsid w:val="004642EE"/>
    <w:pPr>
      <w:ind w:firstLine="0"/>
    </w:pPr>
  </w:style>
  <w:style w:type="paragraph" w:styleId="ListContinue5">
    <w:name w:val="List Continue 5"/>
    <w:basedOn w:val="List5"/>
    <w:rsid w:val="004642EE"/>
    <w:pPr>
      <w:ind w:firstLine="0"/>
    </w:pPr>
  </w:style>
  <w:style w:type="paragraph" w:styleId="ListNumber3">
    <w:name w:val="List Number 3"/>
    <w:basedOn w:val="List3"/>
    <w:rsid w:val="004642EE"/>
    <w:pPr>
      <w:numPr>
        <w:numId w:val="6"/>
      </w:numPr>
    </w:pPr>
  </w:style>
  <w:style w:type="paragraph" w:styleId="ListNumber4">
    <w:name w:val="List Number 4"/>
    <w:basedOn w:val="List4"/>
    <w:rsid w:val="004642EE"/>
    <w:pPr>
      <w:numPr>
        <w:numId w:val="7"/>
      </w:numPr>
    </w:pPr>
  </w:style>
  <w:style w:type="paragraph" w:styleId="ListNumber5">
    <w:name w:val="List Number 5"/>
    <w:basedOn w:val="List5"/>
    <w:rsid w:val="004642EE"/>
    <w:pPr>
      <w:numPr>
        <w:numId w:val="8"/>
      </w:numPr>
    </w:pPr>
  </w:style>
  <w:style w:type="paragraph" w:styleId="BlockText">
    <w:name w:val="Block Text"/>
    <w:basedOn w:val="Normal"/>
    <w:rsid w:val="004642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2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2EE"/>
    <w:rPr>
      <w:sz w:val="16"/>
      <w:vertAlign w:val="superscript"/>
    </w:rPr>
  </w:style>
  <w:style w:type="character" w:customStyle="1" w:styleId="Symbols">
    <w:name w:val="Symbols"/>
    <w:basedOn w:val="DefaultParagraphFont"/>
    <w:rsid w:val="004642EE"/>
    <w:rPr>
      <w:rFonts w:ascii="Symbol" w:hAnsi="Symbol"/>
    </w:rPr>
  </w:style>
  <w:style w:type="character" w:customStyle="1" w:styleId="MenuOptions">
    <w:name w:val="Menu Options"/>
    <w:basedOn w:val="DefaultParagraphFont"/>
    <w:rsid w:val="004642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2EE"/>
    <w:rPr>
      <w:b/>
    </w:rPr>
  </w:style>
  <w:style w:type="character" w:customStyle="1" w:styleId="Underlined">
    <w:name w:val="Underlined"/>
    <w:basedOn w:val="DefaultParagraphFont"/>
    <w:rsid w:val="004642EE"/>
    <w:rPr>
      <w:u w:val="single"/>
    </w:rPr>
  </w:style>
  <w:style w:type="paragraph" w:customStyle="1" w:styleId="TableBodyTextRight">
    <w:name w:val="Table Body Text Right"/>
    <w:basedOn w:val="TableBodyText"/>
    <w:rsid w:val="004642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2EE"/>
    <w:rPr>
      <w:sz w:val="18"/>
    </w:rPr>
  </w:style>
  <w:style w:type="paragraph" w:customStyle="1" w:styleId="BodySmallRight">
    <w:name w:val="Body Small Right"/>
    <w:basedOn w:val="BodyTextRight"/>
    <w:rsid w:val="004642EE"/>
    <w:rPr>
      <w:sz w:val="18"/>
      <w:szCs w:val="18"/>
    </w:rPr>
  </w:style>
  <w:style w:type="paragraph" w:customStyle="1" w:styleId="MarginEdition">
    <w:name w:val="Margin Edition"/>
    <w:basedOn w:val="MarginNote"/>
    <w:rsid w:val="004642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2EE"/>
    <w:rPr>
      <w:sz w:val="2"/>
      <w:szCs w:val="2"/>
    </w:rPr>
  </w:style>
  <w:style w:type="character" w:customStyle="1" w:styleId="Small">
    <w:name w:val="Small"/>
    <w:basedOn w:val="DefaultParagraphFont"/>
    <w:rsid w:val="004642EE"/>
    <w:rPr>
      <w:sz w:val="16"/>
    </w:rPr>
  </w:style>
  <w:style w:type="paragraph" w:customStyle="1" w:styleId="WideTable">
    <w:name w:val="Wide Table"/>
    <w:basedOn w:val="Normal"/>
    <w:rsid w:val="004642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2EE"/>
  </w:style>
  <w:style w:type="paragraph" w:styleId="Quote">
    <w:name w:val="Quote"/>
    <w:basedOn w:val="Heading1"/>
    <w:link w:val="QuoteChar"/>
    <w:qFormat/>
    <w:rsid w:val="004642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2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2EE"/>
    <w:pPr>
      <w:pageBreakBefore/>
    </w:pPr>
  </w:style>
  <w:style w:type="paragraph" w:customStyle="1" w:styleId="Border">
    <w:name w:val="Border"/>
    <w:basedOn w:val="Normal"/>
    <w:qFormat/>
    <w:rsid w:val="004642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2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2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2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2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2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2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2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2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2EE"/>
    <w:rPr>
      <w:u w:val="single"/>
    </w:rPr>
  </w:style>
  <w:style w:type="character" w:customStyle="1" w:styleId="BoldandItalics">
    <w:name w:val="Bold and Italics"/>
    <w:qFormat/>
    <w:rsid w:val="004642EE"/>
    <w:rPr>
      <w:b/>
      <w:i/>
      <w:u w:val="none"/>
    </w:rPr>
  </w:style>
  <w:style w:type="paragraph" w:styleId="BalloonText">
    <w:name w:val="Balloon Text"/>
    <w:basedOn w:val="Normal"/>
    <w:link w:val="BalloonTextChar"/>
    <w:rsid w:val="00464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2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2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2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2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2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2EE"/>
    <w:pPr>
      <w:spacing w:before="0" w:after="0"/>
    </w:pPr>
  </w:style>
  <w:style w:type="paragraph" w:customStyle="1" w:styleId="BodyTextBold">
    <w:name w:val="Body Text Bold"/>
    <w:basedOn w:val="BodyText"/>
    <w:qFormat/>
    <w:rsid w:val="004642EE"/>
    <w:rPr>
      <w:b/>
    </w:rPr>
  </w:style>
  <w:style w:type="character" w:styleId="Hyperlink">
    <w:name w:val="Hyperlink"/>
    <w:basedOn w:val="DefaultParagraphFont"/>
    <w:uiPriority w:val="99"/>
    <w:unhideWhenUsed/>
    <w:rsid w:val="005D37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8146</Characters>
  <Application>Microsoft Office Word</Application>
  <DocSecurity>0</DocSecurity>
  <Lines>208</Lines>
  <Paragraphs>135</Paragraphs>
  <ScaleCrop>false</ScaleCrop>
  <Company>Author-it Software Corporation Ltd.</Company>
  <LinksUpToDate>false</LinksUpToDate>
  <CharactersWithSpaces>9324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CPPSEC2111 Apply security procedures to manage intoxicated persons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