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EF9" w:rsidP="009B6EF9">
      <w:pPr>
        <w:pStyle w:val="Title"/>
      </w:pPr>
      <w:r>
        <w:fldChar w:fldCharType="begin"/>
      </w:r>
      <w:r>
        <w:instrText xml:space="preserve"> TITLE   \* MERGEFORMAT </w:instrText>
      </w:r>
      <w:r>
        <w:fldChar w:fldCharType="separate"/>
      </w:r>
      <w:r>
        <w:t>CPPSEC2026 Perform routine maintenance on security equipment and systems</w:t>
      </w:r>
      <w:r>
        <w:fldChar w:fldCharType="end"/>
      </w:r>
    </w:p>
    <w:p w:rsidR="009B6EF9" w:rsidP="009B6EF9">
      <w:pPr>
        <w:pStyle w:val="Version"/>
        <w:sectPr w:rsidSect="006B19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9BC" w:rsidP="006B19BC">
      <w:pPr>
        <w:pStyle w:val="SuperHeading"/>
      </w:pPr>
      <w:r w:rsidRPr="006B19BC">
        <w:t>CPPSEC2026 Perform routine maintenance on security equipment and systems</w:t>
      </w:r>
    </w:p>
    <w:p w:rsidR="00000000" w:rsidRPr="006B19BC" w:rsidP="006B19BC">
      <w:pPr>
        <w:pStyle w:val="Heading1"/>
      </w:pPr>
      <w:bookmarkStart w:id="1" w:name="O_1052990"/>
      <w:bookmarkEnd w:id="1"/>
      <w:r w:rsidRPr="006B19BC">
        <w:t>Modification History</w:t>
      </w:r>
    </w:p>
    <w:tbl>
      <w:tblPr>
        <w:tblW w:w="0" w:type="auto"/>
        <w:tblLayout w:type="fixed"/>
        <w:tblCellMar>
          <w:left w:w="62" w:type="dxa"/>
          <w:right w:w="62" w:type="dxa"/>
        </w:tblCellMar>
        <w:tblLook w:val="0000"/>
      </w:tblPr>
      <w:tblGrid>
        <w:gridCol w:w="1128"/>
        <w:gridCol w:w="7944"/>
      </w:tblGrid>
      <w:tr w:rsidTr="006B19B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Release 1</w:t>
            </w:r>
          </w:p>
        </w:tc>
        <w:tc>
          <w:tcPr>
            <w:tcW w:w="7944" w:type="dxa"/>
            <w:tcBorders>
              <w:top w:val="nil"/>
              <w:left w:val="nil"/>
              <w:bottom w:val="nil"/>
              <w:right w:val="nil"/>
            </w:tcBorders>
            <w:tcMar>
              <w:top w:w="0" w:type="dxa"/>
              <w:left w:w="62" w:type="dxa"/>
              <w:bottom w:w="0" w:type="dxa"/>
              <w:right w:w="62" w:type="dxa"/>
            </w:tcMar>
          </w:tcPr>
          <w:p w:rsidR="00000000" w:rsidRPr="006B19BC" w:rsidP="006B19BC">
            <w:pPr>
              <w:pStyle w:val="BodyText"/>
            </w:pPr>
            <w:r w:rsidRPr="006B19BC">
              <w:t>This version first released with CPP Property Services Training Package Release 9.0.</w:t>
            </w:r>
          </w:p>
          <w:p w:rsidR="00000000" w:rsidRPr="006B19BC" w:rsidP="006B19BC">
            <w:pPr>
              <w:pStyle w:val="BodyText"/>
            </w:pPr>
            <w:r w:rsidRPr="006B19BC">
              <w:t>Supersedes and is equivalent to CPPSEC2026A Perform routine maintenance on security equipment and system. Updated to meet the Standards for Training Packages.</w:t>
            </w:r>
          </w:p>
        </w:tc>
      </w:tr>
    </w:tbl>
    <w:p w:rsidR="00000000" w:rsidRPr="006B19BC" w:rsidP="006B19BC">
      <w:pPr>
        <w:pStyle w:val="BodyText"/>
      </w:pPr>
    </w:p>
    <w:p w:rsidR="00000000" w:rsidRPr="006B19BC" w:rsidP="006B19BC">
      <w:pPr>
        <w:pStyle w:val="AllowPageBreak"/>
      </w:pPr>
    </w:p>
    <w:p w:rsidR="00000000" w:rsidRPr="006B19BC" w:rsidP="006B19BC">
      <w:pPr>
        <w:pStyle w:val="Heading1"/>
      </w:pPr>
      <w:bookmarkStart w:id="2" w:name="O_1052996"/>
      <w:bookmarkEnd w:id="2"/>
      <w:r w:rsidRPr="006B19BC">
        <w:t>Application</w:t>
      </w:r>
    </w:p>
    <w:p w:rsidR="00000000" w:rsidRPr="006B19BC" w:rsidP="009B6EF9">
      <w:pPr>
        <w:pStyle w:val="BodyText"/>
      </w:pPr>
      <w:r w:rsidRPr="006B19BC">
        <w:t>This unit specifies the skills and knowledge required to perform</w:t>
      </w:r>
      <w:r w:rsidRPr="006B19BC">
        <w:t xml:space="preserve"> routine maintenance, adjustments and permitted repairs on a range of security equipment and systems. It includes finding faults and using tools and equipment to maintain the correct operation of security equipment and systems.</w:t>
      </w:r>
    </w:p>
    <w:p w:rsidR="00000000" w:rsidRPr="006B19BC" w:rsidP="009B6EF9">
      <w:pPr>
        <w:pStyle w:val="BodyText"/>
      </w:pPr>
      <w:r w:rsidRPr="006B19BC">
        <w:t>The unit is suitable for tho</w:t>
      </w:r>
      <w:r w:rsidRPr="006B19BC">
        <w:t>se with basic skills and knowledge undertaking routine work tasks under the direction of more experienced workers.</w:t>
      </w:r>
    </w:p>
    <w:p w:rsidR="00000000" w:rsidRPr="006B19BC" w:rsidP="009B6EF9">
      <w:pPr>
        <w:pStyle w:val="BodyText"/>
      </w:pPr>
      <w:r w:rsidRPr="006B19BC">
        <w:t>Licensing, legislative or certification requirements apply to advising on, supplying, installing, maintaining, monitoring, repairing and serv</w:t>
      </w:r>
      <w:r w:rsidRPr="006B19BC">
        <w:t>icing security equipment in some states and territories.  For further information, check with the relevant regulatory authority.</w:t>
      </w:r>
    </w:p>
    <w:p w:rsidR="00000000" w:rsidRPr="006B19BC" w:rsidP="006B19BC">
      <w:pPr>
        <w:pStyle w:val="Heading1"/>
      </w:pPr>
      <w:bookmarkStart w:id="3" w:name="O_1052995"/>
      <w:bookmarkEnd w:id="3"/>
      <w:r w:rsidRPr="006B19BC">
        <w:t>Pre-requisite Unit</w:t>
      </w:r>
    </w:p>
    <w:p w:rsidR="00000000" w:rsidRPr="006B19BC" w:rsidP="009B6EF9">
      <w:pPr>
        <w:pStyle w:val="BodyText"/>
      </w:pPr>
      <w:r w:rsidRPr="006B19BC">
        <w:t>None.</w:t>
      </w:r>
    </w:p>
    <w:p w:rsidR="00000000" w:rsidRPr="006B19BC" w:rsidP="006B19BC">
      <w:pPr>
        <w:pStyle w:val="Heading1"/>
      </w:pPr>
      <w:bookmarkStart w:id="4" w:name="O_1052994"/>
      <w:bookmarkEnd w:id="4"/>
      <w:r w:rsidRPr="006B19BC">
        <w:t>Unit Sector</w:t>
      </w:r>
    </w:p>
    <w:p w:rsidR="00000000" w:rsidRPr="006B19BC" w:rsidP="009B6EF9">
      <w:pPr>
        <w:pStyle w:val="BodyText"/>
      </w:pPr>
      <w:r w:rsidRPr="006B19BC">
        <w:t>Technical</w:t>
      </w:r>
    </w:p>
    <w:p w:rsidR="00000000" w:rsidRPr="006B19BC" w:rsidP="006B19BC">
      <w:pPr>
        <w:pStyle w:val="Heading1"/>
      </w:pPr>
      <w:bookmarkStart w:id="5" w:name="O_1052993"/>
      <w:bookmarkEnd w:id="5"/>
      <w:r w:rsidRPr="006B19BC">
        <w:t>Elements and Performanc</w:t>
      </w:r>
      <w:r w:rsidRPr="006B19BC">
        <w:t>e Criteria</w:t>
      </w:r>
    </w:p>
    <w:tbl>
      <w:tblPr>
        <w:tblW w:w="0" w:type="auto"/>
        <w:tblLayout w:type="fixed"/>
        <w:tblCellMar>
          <w:left w:w="62" w:type="dxa"/>
          <w:right w:w="62" w:type="dxa"/>
        </w:tblCellMar>
        <w:tblLook w:val="0000"/>
      </w:tblPr>
      <w:tblGrid>
        <w:gridCol w:w="313"/>
        <w:gridCol w:w="2357"/>
        <w:gridCol w:w="804"/>
        <w:gridCol w:w="5659"/>
      </w:tblGrid>
      <w:tr w:rsidTr="006B19B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Performance criteria describe what needs to be done to demonstrate achievement of the element.</w:t>
            </w:r>
          </w:p>
        </w:tc>
      </w:tr>
      <w:tr w:rsidTr="006B19B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1</w:t>
            </w:r>
          </w:p>
        </w:tc>
        <w:tc>
          <w:tcPr>
            <w:tcW w:w="2357" w:type="dxa"/>
            <w:vMerge w:val="restart"/>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Plan and prepare for routine maintenance.</w:t>
            </w: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1.1</w:t>
            </w:r>
          </w:p>
        </w:tc>
        <w:tc>
          <w:tcPr>
            <w:tcW w:w="5659"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Review work instructions to confirm routine maintenance timeframes, equipment location and required maintenance in consultation with relevant persons.</w:t>
            </w:r>
          </w:p>
        </w:tc>
      </w:tr>
      <w:tr w:rsidTr="006B19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1.2</w:t>
            </w:r>
          </w:p>
        </w:tc>
        <w:tc>
          <w:tcPr>
            <w:tcW w:w="5659"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Review and follow workplace policies and procedures including work health and safety to comply wit</w:t>
            </w:r>
            <w:r w:rsidRPr="006B19BC">
              <w:t>h regulatory requirements when carrying out work tasks.</w:t>
            </w:r>
          </w:p>
        </w:tc>
      </w:tr>
      <w:tr w:rsidTr="006B19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1.3</w:t>
            </w:r>
          </w:p>
        </w:tc>
        <w:tc>
          <w:tcPr>
            <w:tcW w:w="5659"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Select and organise required tools and equipment including personal protective equipment and check for safe and correct operation.</w:t>
            </w:r>
          </w:p>
        </w:tc>
      </w:tr>
      <w:tr w:rsidTr="006B19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1.4</w:t>
            </w:r>
          </w:p>
        </w:tc>
        <w:tc>
          <w:tcPr>
            <w:tcW w:w="5659"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Discuss planned maintenance procedures with relevant persons to clarify needs and expectations.</w:t>
            </w:r>
          </w:p>
        </w:tc>
      </w:tr>
      <w:tr w:rsidTr="006B19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1.5</w:t>
            </w:r>
          </w:p>
        </w:tc>
        <w:tc>
          <w:tcPr>
            <w:tcW w:w="5659"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Plan and prioritise work tasks allowing sufficient time to meet work instructions.</w:t>
            </w:r>
          </w:p>
        </w:tc>
      </w:tr>
      <w:tr w:rsidTr="006B19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1.6</w:t>
            </w:r>
          </w:p>
        </w:tc>
        <w:tc>
          <w:tcPr>
            <w:tcW w:w="5659"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Inspect work area to identify and control or report risks and h</w:t>
            </w:r>
            <w:r w:rsidRPr="006B19BC">
              <w:t>azards.</w:t>
            </w:r>
          </w:p>
        </w:tc>
      </w:tr>
      <w:tr w:rsidTr="006B19B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B19BC">
            <w:pPr>
              <w:pStyle w:val="BodyText"/>
              <w:rPr>
                <w:lang w:val="en-NZ"/>
              </w:rPr>
            </w:pPr>
          </w:p>
        </w:tc>
      </w:tr>
      <w:tr w:rsidTr="006B19B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2</w:t>
            </w:r>
          </w:p>
        </w:tc>
        <w:tc>
          <w:tcPr>
            <w:tcW w:w="2357" w:type="dxa"/>
            <w:vMerge w:val="restart"/>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Conduct routine maintenance procedures.</w:t>
            </w: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2.1</w:t>
            </w:r>
          </w:p>
        </w:tc>
        <w:tc>
          <w:tcPr>
            <w:tcW w:w="5659"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Use safe work practices when working with electronic equipment and cables according to WHS requirements.</w:t>
            </w:r>
          </w:p>
        </w:tc>
      </w:tr>
      <w:tr w:rsidTr="006B19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2.2</w:t>
            </w:r>
          </w:p>
        </w:tc>
        <w:tc>
          <w:tcPr>
            <w:tcW w:w="5659"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Access security equipment and system requiring maintenance with minimal disruption to services and others in the work area.</w:t>
            </w:r>
          </w:p>
        </w:tc>
      </w:tr>
      <w:tr w:rsidTr="006B19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2.3</w:t>
            </w:r>
          </w:p>
        </w:tc>
        <w:tc>
          <w:tcPr>
            <w:tcW w:w="5659"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Inspect and assess security equipment and system operation against normal operating criteria.</w:t>
            </w:r>
          </w:p>
        </w:tc>
      </w:tr>
      <w:tr w:rsidTr="006B19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2.4</w:t>
            </w:r>
          </w:p>
        </w:tc>
        <w:tc>
          <w:tcPr>
            <w:tcW w:w="5659"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Carry out routine maintenance procedures on security equipment and system according to manufacturers’ instructions and WHS requirements.</w:t>
            </w:r>
          </w:p>
        </w:tc>
      </w:tr>
      <w:tr w:rsidTr="006B19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2.5</w:t>
            </w:r>
          </w:p>
        </w:tc>
        <w:tc>
          <w:tcPr>
            <w:tcW w:w="5659"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Identify faults and undertake permitted routine repairs according to manufacturers’ instructions and WHS require</w:t>
            </w:r>
            <w:r w:rsidRPr="006B19BC">
              <w:t>ments.</w:t>
            </w:r>
          </w:p>
        </w:tc>
      </w:tr>
      <w:tr w:rsidTr="006B19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2.6</w:t>
            </w:r>
          </w:p>
        </w:tc>
        <w:tc>
          <w:tcPr>
            <w:tcW w:w="5659"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Identify and report complex faults or repair requirements to relevant persons.</w:t>
            </w:r>
          </w:p>
        </w:tc>
      </w:tr>
      <w:tr w:rsidTr="006B19B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B19BC">
            <w:pPr>
              <w:pStyle w:val="BodyText"/>
              <w:rPr>
                <w:lang w:val="en-NZ"/>
              </w:rPr>
            </w:pPr>
          </w:p>
        </w:tc>
      </w:tr>
      <w:tr w:rsidTr="006B19B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3</w:t>
            </w:r>
          </w:p>
        </w:tc>
        <w:tc>
          <w:tcPr>
            <w:tcW w:w="2357" w:type="dxa"/>
            <w:vMerge w:val="restart"/>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Complete routine maintenance and documentation.</w:t>
            </w: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3.1</w:t>
            </w:r>
          </w:p>
        </w:tc>
        <w:tc>
          <w:tcPr>
            <w:tcW w:w="5659"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Reinstate serviced and repaired security equipment and system to operational condition.</w:t>
            </w:r>
          </w:p>
        </w:tc>
      </w:tr>
      <w:tr w:rsidTr="006B19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3.2</w:t>
            </w:r>
          </w:p>
        </w:tc>
        <w:tc>
          <w:tcPr>
            <w:tcW w:w="5659"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Notify completion of maintenance work to relevant persons.</w:t>
            </w:r>
          </w:p>
        </w:tc>
      </w:tr>
      <w:tr w:rsidTr="006B19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3.3</w:t>
            </w:r>
          </w:p>
        </w:tc>
        <w:tc>
          <w:tcPr>
            <w:tcW w:w="5659"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 xml:space="preserve">Complete service documentation according to workplace </w:t>
            </w:r>
            <w:r w:rsidRPr="006B19BC">
              <w:t>and regulatory requirements.</w:t>
            </w:r>
          </w:p>
        </w:tc>
      </w:tr>
      <w:tr w:rsidTr="006B19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3.4</w:t>
            </w:r>
          </w:p>
        </w:tc>
        <w:tc>
          <w:tcPr>
            <w:tcW w:w="5659"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Check tools and equipment for faults, wear or damage and rectify or report problems.</w:t>
            </w:r>
          </w:p>
        </w:tc>
      </w:tr>
      <w:tr w:rsidTr="006B19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3.5</w:t>
            </w:r>
          </w:p>
        </w:tc>
        <w:tc>
          <w:tcPr>
            <w:tcW w:w="5659" w:type="dxa"/>
            <w:tcBorders>
              <w:top w:val="nil"/>
              <w:left w:val="nil"/>
              <w:bottom w:val="nil"/>
              <w:right w:val="nil"/>
            </w:tcBorders>
            <w:tcMar>
              <w:top w:w="0" w:type="dxa"/>
              <w:left w:w="62" w:type="dxa"/>
              <w:bottom w:w="0" w:type="dxa"/>
              <w:right w:w="62" w:type="dxa"/>
            </w:tcMar>
          </w:tcPr>
          <w:p w:rsidR="00000000" w:rsidRPr="006B19BC" w:rsidP="006B19BC">
            <w:pPr>
              <w:pStyle w:val="BodyText"/>
            </w:pPr>
            <w:r w:rsidRPr="006B19BC">
              <w:t>Restore work area to original condition and remove waste caused by maintenance tasks.</w:t>
            </w:r>
          </w:p>
        </w:tc>
      </w:tr>
    </w:tbl>
    <w:p w:rsidR="00000000" w:rsidRPr="006B19BC" w:rsidP="006B19BC">
      <w:pPr>
        <w:pStyle w:val="BodyText"/>
      </w:pPr>
    </w:p>
    <w:p w:rsidR="00000000" w:rsidRPr="006B19BC" w:rsidP="006B19BC">
      <w:pPr>
        <w:pStyle w:val="AllowPageBreak"/>
      </w:pPr>
    </w:p>
    <w:p w:rsidR="00000000" w:rsidRPr="006B19BC" w:rsidP="006B19BC">
      <w:pPr>
        <w:pStyle w:val="Heading1"/>
      </w:pPr>
      <w:bookmarkStart w:id="6" w:name="O_1052992"/>
      <w:bookmarkEnd w:id="6"/>
      <w:r w:rsidRPr="006B19BC">
        <w:t>Foundation Skills</w:t>
      </w:r>
    </w:p>
    <w:p w:rsidR="00000000" w:rsidRPr="006B19BC" w:rsidP="009B6EF9">
      <w:pPr>
        <w:pStyle w:val="BodyText"/>
      </w:pPr>
      <w:r w:rsidRPr="006B19BC">
        <w:t>As well as the foundation skills explicit in the performance criteria of this unit, candidates require:</w:t>
      </w:r>
    </w:p>
    <w:p w:rsidR="00000000" w:rsidRPr="006B19BC" w:rsidP="006B19BC">
      <w:pPr>
        <w:pStyle w:val="ListBullet"/>
      </w:pPr>
      <w:r w:rsidRPr="006B19BC">
        <w:t>reading skills to understa</w:t>
      </w:r>
      <w:r w:rsidRPr="006B19BC">
        <w:t>nd key requirements of:</w:t>
      </w:r>
    </w:p>
    <w:p w:rsidR="00000000" w:rsidRPr="006B19BC" w:rsidP="006B19BC">
      <w:pPr>
        <w:pStyle w:val="ListBullet2"/>
      </w:pPr>
      <w:r w:rsidRPr="006B19BC">
        <w:t>plans and diagrams when locating installed security equipment and systems</w:t>
      </w:r>
    </w:p>
    <w:p w:rsidR="00000000" w:rsidRPr="006B19BC" w:rsidP="006B19BC">
      <w:pPr>
        <w:pStyle w:val="ListBullet2"/>
      </w:pPr>
      <w:r w:rsidRPr="006B19BC">
        <w:t>manufacturers’ instructions.</w:t>
      </w:r>
    </w:p>
    <w:p w:rsidR="00000000" w:rsidRPr="006B19BC" w:rsidP="006B19BC">
      <w:pPr>
        <w:pStyle w:val="AllowPageBreak"/>
      </w:pPr>
    </w:p>
    <w:p w:rsidR="00000000" w:rsidRPr="006B19BC" w:rsidP="006B19BC">
      <w:pPr>
        <w:pStyle w:val="Heading1"/>
      </w:pPr>
      <w:bookmarkStart w:id="7" w:name="O_1052991"/>
      <w:bookmarkEnd w:id="7"/>
      <w:r w:rsidRPr="006B19BC">
        <w:t>Unit Mapping Information</w:t>
      </w:r>
    </w:p>
    <w:p w:rsidR="00000000" w:rsidRPr="006B19BC" w:rsidP="009B6EF9">
      <w:pPr>
        <w:pStyle w:val="BodyText"/>
      </w:pPr>
      <w:r w:rsidRPr="006B19BC">
        <w:t>Supersedes and equivalent to CPPSEC2026A Perform routine maintenance on security equipment and systems.</w:t>
      </w:r>
    </w:p>
    <w:p w:rsidR="00000000" w:rsidRPr="006B19BC" w:rsidP="006B19BC">
      <w:pPr>
        <w:pStyle w:val="Heading1"/>
      </w:pPr>
      <w:bookmarkStart w:id="8" w:name="O_1052984"/>
      <w:bookmarkEnd w:id="8"/>
      <w:r w:rsidRPr="006B19BC">
        <w:t>Links</w:t>
      </w:r>
    </w:p>
    <w:p w:rsidR="00000000" w:rsidRPr="006B19BC" w:rsidP="009B6EF9">
      <w:pPr>
        <w:pStyle w:val="BodyText"/>
      </w:pPr>
      <w:r w:rsidRPr="006B19B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5108A">
        <w:rPr>
          <w:rStyle w:val="Hyperlink"/>
        </w:rPr>
        <w:t>https://vetnet.gov.au/Pages/TrainingDocs.aspx?q=6f3f9672-30e8-4835-b348-205dfcf13d9b</w:t>
      </w:r>
      <w:r>
        <w:fldChar w:fldCharType="end"/>
      </w:r>
    </w:p>
    <w:p w:rsidR="00000000" w:rsidRPr="006B19BC" w:rsidP="009B6EF9">
      <w:pPr>
        <w:pStyle w:val="BodyText"/>
        <w:sectPr w:rsidSect="006B19BC">
          <w:headerReference w:type="default" r:id="rId10"/>
          <w:footerReference w:type="default" r:id="rId11"/>
          <w:pgSz w:w="11908" w:h="16833"/>
          <w:pgMar w:top="1702" w:right="1418" w:bottom="1702" w:left="1418" w:header="992" w:footer="992" w:gutter="0"/>
          <w:cols w:space="720"/>
          <w:noEndnote/>
          <w:docGrid w:linePitch="299"/>
        </w:sectPr>
      </w:pPr>
    </w:p>
    <w:p w:rsidR="00000000" w:rsidRPr="006B19BC" w:rsidP="006B19BC">
      <w:pPr>
        <w:pStyle w:val="SuperHeading"/>
      </w:pPr>
      <w:r w:rsidRPr="006B19BC">
        <w:t>Assessment Requirements for CPPSEC2026 Perform routine maintenance on security equipment and systems</w:t>
      </w:r>
    </w:p>
    <w:p w:rsidR="00000000" w:rsidRPr="006B19BC" w:rsidP="006B19BC">
      <w:pPr>
        <w:pStyle w:val="Heading1"/>
      </w:pPr>
      <w:bookmarkStart w:id="9" w:name="O_1052986"/>
      <w:bookmarkEnd w:id="9"/>
      <w:r w:rsidRPr="006B19BC">
        <w:t>Modification History</w:t>
      </w:r>
    </w:p>
    <w:tbl>
      <w:tblPr>
        <w:tblW w:w="0" w:type="auto"/>
        <w:tblLayout w:type="fixed"/>
        <w:tblCellMar>
          <w:left w:w="62" w:type="dxa"/>
          <w:right w:w="62" w:type="dxa"/>
        </w:tblCellMar>
        <w:tblLook w:val="0000"/>
      </w:tblPr>
      <w:tblGrid>
        <w:gridCol w:w="1128"/>
        <w:gridCol w:w="7944"/>
      </w:tblGrid>
      <w:tr w:rsidTr="006B19B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B19BC">
            <w:pPr>
              <w:pStyle w:val="BodyText"/>
              <w:rPr>
                <w:lang w:val="en-NZ"/>
              </w:rPr>
            </w:pPr>
            <w:r w:rsidRPr="006B19BC">
              <w:t>Release 1</w:t>
            </w:r>
          </w:p>
        </w:tc>
        <w:tc>
          <w:tcPr>
            <w:tcW w:w="7944" w:type="dxa"/>
            <w:tcBorders>
              <w:top w:val="nil"/>
              <w:left w:val="nil"/>
              <w:bottom w:val="nil"/>
              <w:right w:val="nil"/>
            </w:tcBorders>
            <w:tcMar>
              <w:top w:w="0" w:type="dxa"/>
              <w:left w:w="62" w:type="dxa"/>
              <w:bottom w:w="0" w:type="dxa"/>
              <w:right w:w="62" w:type="dxa"/>
            </w:tcMar>
          </w:tcPr>
          <w:p w:rsidR="00000000" w:rsidRPr="006B19BC" w:rsidP="006B19BC">
            <w:pPr>
              <w:pStyle w:val="BodyText"/>
            </w:pPr>
            <w:r w:rsidRPr="006B19BC">
              <w:t>This version first released with CPP Property Services Training Package Release 9.0.</w:t>
            </w:r>
          </w:p>
          <w:p w:rsidR="00000000" w:rsidRPr="006B19BC" w:rsidP="006B19BC">
            <w:pPr>
              <w:pStyle w:val="BodyText"/>
            </w:pPr>
            <w:r w:rsidRPr="006B19BC">
              <w:t>Supersedes and is equivalent to CPPSEC2026A Perform routine maintenance on security equipment and system. Updated to meet the Standards for Training Packages.</w:t>
            </w:r>
          </w:p>
        </w:tc>
      </w:tr>
    </w:tbl>
    <w:p w:rsidR="00000000" w:rsidRPr="006B19BC" w:rsidP="006B19BC">
      <w:pPr>
        <w:pStyle w:val="BodyText"/>
      </w:pPr>
    </w:p>
    <w:p w:rsidR="00000000" w:rsidRPr="006B19BC" w:rsidP="006B19BC">
      <w:pPr>
        <w:pStyle w:val="AllowPageBreak"/>
      </w:pPr>
    </w:p>
    <w:p w:rsidR="00000000" w:rsidRPr="006B19BC" w:rsidP="006B19BC">
      <w:pPr>
        <w:pStyle w:val="Heading1"/>
      </w:pPr>
      <w:bookmarkStart w:id="10" w:name="O_1052989"/>
      <w:bookmarkEnd w:id="10"/>
      <w:r w:rsidRPr="006B19BC">
        <w:t>Performance Evidence</w:t>
      </w:r>
    </w:p>
    <w:p w:rsidR="00000000" w:rsidRPr="006B19BC" w:rsidP="009B6EF9">
      <w:pPr>
        <w:pStyle w:val="BodyText"/>
      </w:pPr>
      <w:r w:rsidRPr="006B19BC">
        <w:t>To demonstrate competency, a candidate must meet the performance criteria of this unit by performing routine maintenance on at minimum of three types of security equipment and systems listed below, one of which must be an inte</w:t>
      </w:r>
      <w:r w:rsidRPr="006B19BC">
        <w:t>rnet protocol (IP) networked installation:</w:t>
      </w:r>
    </w:p>
    <w:p w:rsidR="00000000" w:rsidRPr="006B19BC" w:rsidP="006B19BC">
      <w:pPr>
        <w:pStyle w:val="ListBullet"/>
      </w:pPr>
      <w:r w:rsidRPr="006B19BC">
        <w:t>access control system</w:t>
      </w:r>
    </w:p>
    <w:p w:rsidR="00000000" w:rsidRPr="006B19BC" w:rsidP="006B19BC">
      <w:pPr>
        <w:pStyle w:val="ListBullet"/>
      </w:pPr>
      <w:r w:rsidRPr="006B19BC">
        <w:t>intruder alarm system</w:t>
      </w:r>
    </w:p>
    <w:p w:rsidR="00000000" w:rsidRPr="006B19BC" w:rsidP="006B19BC">
      <w:pPr>
        <w:pStyle w:val="ListBullet"/>
      </w:pPr>
      <w:r w:rsidRPr="006B19BC">
        <w:t>audible and visual warning device</w:t>
      </w:r>
    </w:p>
    <w:p w:rsidR="00000000" w:rsidRPr="006B19BC" w:rsidP="006B19BC">
      <w:pPr>
        <w:pStyle w:val="ListBullet"/>
      </w:pPr>
      <w:r w:rsidRPr="006B19BC">
        <w:t>electronic lock and locking system</w:t>
      </w:r>
    </w:p>
    <w:p w:rsidR="00000000" w:rsidRPr="006B19BC" w:rsidP="006B19BC">
      <w:pPr>
        <w:pStyle w:val="ListBullet"/>
      </w:pPr>
      <w:r w:rsidRPr="006B19BC">
        <w:t>intercom and control panel.</w:t>
      </w:r>
    </w:p>
    <w:p w:rsidR="00000000" w:rsidRPr="006B19BC" w:rsidP="006B19BC">
      <w:pPr>
        <w:pStyle w:val="AllowPageBreak"/>
      </w:pPr>
    </w:p>
    <w:p w:rsidR="00000000" w:rsidRPr="006B19BC" w:rsidP="006B19BC">
      <w:pPr>
        <w:pStyle w:val="Heading1"/>
      </w:pPr>
      <w:bookmarkStart w:id="11" w:name="O_1052988"/>
      <w:bookmarkEnd w:id="11"/>
      <w:r w:rsidRPr="006B19BC">
        <w:t>Knowledge Evidence</w:t>
      </w:r>
    </w:p>
    <w:p w:rsidR="00000000" w:rsidRPr="006B19BC" w:rsidP="009B6EF9">
      <w:pPr>
        <w:pStyle w:val="BodyText"/>
      </w:pPr>
      <w:r w:rsidRPr="006B19BC">
        <w:t>To be competent in this unit, a candidate must demonstrate knowledge of:</w:t>
      </w:r>
    </w:p>
    <w:p w:rsidR="00000000" w:rsidRPr="006B19BC" w:rsidP="006B19BC">
      <w:pPr>
        <w:pStyle w:val="ListBullet"/>
      </w:pPr>
      <w:r w:rsidRPr="006B19BC">
        <w:t>workplace policies and procedures that ensure compliance with legislative and regulatory requirements when performing routine maintenance on security equipment and systems:</w:t>
      </w:r>
    </w:p>
    <w:p w:rsidR="00000000" w:rsidRPr="006B19BC" w:rsidP="006B19BC">
      <w:pPr>
        <w:pStyle w:val="ListBullet2"/>
      </w:pPr>
      <w:r w:rsidRPr="006B19BC">
        <w:t>licensin</w:t>
      </w:r>
      <w:r w:rsidRPr="006B19BC">
        <w:t>g requirements and limits of own authority</w:t>
      </w:r>
    </w:p>
    <w:p w:rsidR="00000000" w:rsidRPr="006B19BC" w:rsidP="006B19BC">
      <w:pPr>
        <w:pStyle w:val="ListBullet2"/>
      </w:pPr>
      <w:r w:rsidRPr="006B19BC">
        <w:t>privacy requirements</w:t>
      </w:r>
    </w:p>
    <w:p w:rsidR="00000000" w:rsidRPr="006B19BC" w:rsidP="006B19BC">
      <w:pPr>
        <w:pStyle w:val="ListBullet2"/>
      </w:pPr>
      <w:r w:rsidRPr="006B19BC">
        <w:t>reporting and documentation</w:t>
      </w:r>
    </w:p>
    <w:p w:rsidR="00000000" w:rsidRPr="006B19BC" w:rsidP="006B19BC">
      <w:pPr>
        <w:pStyle w:val="ListBullet2"/>
      </w:pPr>
      <w:r w:rsidRPr="006B19BC">
        <w:t>requirements for complying with Australian Communications and Media Authority cabling rules</w:t>
      </w:r>
    </w:p>
    <w:p w:rsidR="00000000" w:rsidRPr="006B19BC" w:rsidP="006B19BC">
      <w:pPr>
        <w:pStyle w:val="ListBullet2"/>
      </w:pPr>
      <w:r w:rsidRPr="006B19BC">
        <w:t>work health and safety</w:t>
      </w:r>
    </w:p>
    <w:p w:rsidR="00000000" w:rsidRPr="006B19BC" w:rsidP="006B19BC">
      <w:pPr>
        <w:pStyle w:val="ListBullet"/>
      </w:pPr>
      <w:r w:rsidRPr="006B19BC">
        <w:t>cable identification, termination and connection</w:t>
      </w:r>
      <w:r w:rsidRPr="006B19BC">
        <w:t xml:space="preserve"> procedures associated with repairing installed security equipment and systems</w:t>
      </w:r>
    </w:p>
    <w:p w:rsidR="00000000" w:rsidRPr="006B19BC" w:rsidP="006B19BC">
      <w:pPr>
        <w:pStyle w:val="ListBullet"/>
      </w:pPr>
      <w:r w:rsidRPr="006B19BC">
        <w:t>documentation to be completed when maintaining security equipment and systems to ensure compliance with licensing and warranty requirements</w:t>
      </w:r>
    </w:p>
    <w:p w:rsidR="00000000" w:rsidRPr="006B19BC" w:rsidP="006B19BC">
      <w:pPr>
        <w:pStyle w:val="ListBullet"/>
      </w:pPr>
      <w:r w:rsidRPr="006B19BC">
        <w:t>methods for reinstating IP networked systems and equipment and ensuring they are properly secured</w:t>
      </w:r>
    </w:p>
    <w:p w:rsidR="00000000" w:rsidRPr="006B19BC" w:rsidP="006B19BC">
      <w:pPr>
        <w:pStyle w:val="ListBullet"/>
      </w:pPr>
      <w:r w:rsidRPr="006B19BC">
        <w:t>methods for sealing cable entries</w:t>
      </w:r>
    </w:p>
    <w:p w:rsidR="00000000" w:rsidRPr="006B19BC" w:rsidP="006B19BC">
      <w:pPr>
        <w:pStyle w:val="ListBullet"/>
      </w:pPr>
      <w:r w:rsidRPr="006B19BC">
        <w:t>tools and equipment including personal protective equipment (PPE) used when performing routine maintenance on security syste</w:t>
      </w:r>
      <w:r w:rsidRPr="006B19BC">
        <w:t>ms and equipment</w:t>
      </w:r>
    </w:p>
    <w:p w:rsidR="00000000" w:rsidRPr="006B19BC" w:rsidP="006B19BC">
      <w:pPr>
        <w:pStyle w:val="ListBullet"/>
      </w:pPr>
      <w:r w:rsidRPr="006B19BC">
        <w:t>types, functions and purpose of security equipment and systems:</w:t>
      </w:r>
    </w:p>
    <w:p w:rsidR="00000000" w:rsidRPr="006B19BC" w:rsidP="006B19BC">
      <w:pPr>
        <w:pStyle w:val="ListBullet2"/>
      </w:pPr>
      <w:r w:rsidRPr="006B19BC">
        <w:t>access control systems</w:t>
      </w:r>
    </w:p>
    <w:p w:rsidR="00000000" w:rsidRPr="006B19BC" w:rsidP="006B19BC">
      <w:pPr>
        <w:pStyle w:val="ListBullet2"/>
      </w:pPr>
      <w:r w:rsidRPr="006B19BC">
        <w:t>audible and visual warning devices</w:t>
      </w:r>
    </w:p>
    <w:p w:rsidR="00000000" w:rsidRPr="006B19BC" w:rsidP="006B19BC">
      <w:pPr>
        <w:pStyle w:val="ListBullet2"/>
      </w:pPr>
      <w:r w:rsidRPr="006B19BC">
        <w:t>cameras and monitors</w:t>
      </w:r>
    </w:p>
    <w:p w:rsidR="00000000" w:rsidRPr="006B19BC" w:rsidP="006B19BC">
      <w:pPr>
        <w:pStyle w:val="ListBullet2"/>
      </w:pPr>
      <w:r w:rsidRPr="006B19BC">
        <w:t>commercial and residential alarm systems</w:t>
      </w:r>
    </w:p>
    <w:p w:rsidR="00000000" w:rsidRPr="006B19BC" w:rsidP="006B19BC">
      <w:pPr>
        <w:pStyle w:val="ListBullet2"/>
      </w:pPr>
      <w:r w:rsidRPr="006B19BC">
        <w:t>detection devices</w:t>
      </w:r>
    </w:p>
    <w:p w:rsidR="00000000" w:rsidRPr="006B19BC" w:rsidP="006B19BC">
      <w:pPr>
        <w:pStyle w:val="ListBullet2"/>
      </w:pPr>
      <w:r w:rsidRPr="006B19BC">
        <w:t>electronic and mechanical fire safet</w:t>
      </w:r>
      <w:r w:rsidRPr="006B19BC">
        <w:t>y and fire locking systems</w:t>
      </w:r>
    </w:p>
    <w:p w:rsidR="00000000" w:rsidRPr="006B19BC" w:rsidP="006B19BC">
      <w:pPr>
        <w:pStyle w:val="ListBullet2"/>
      </w:pPr>
      <w:r w:rsidRPr="006B19BC">
        <w:t>electronic locks and locking systems</w:t>
      </w:r>
    </w:p>
    <w:p w:rsidR="00000000" w:rsidRPr="006B19BC" w:rsidP="006B19BC">
      <w:pPr>
        <w:pStyle w:val="ListBullet2"/>
      </w:pPr>
      <w:r w:rsidRPr="006B19BC">
        <w:t>electronic readers</w:t>
      </w:r>
    </w:p>
    <w:p w:rsidR="00000000" w:rsidRPr="006B19BC" w:rsidP="006B19BC">
      <w:pPr>
        <w:pStyle w:val="ListBullet2"/>
      </w:pPr>
      <w:r w:rsidRPr="006B19BC">
        <w:t>electronic screen equipment</w:t>
      </w:r>
    </w:p>
    <w:p w:rsidR="00000000" w:rsidRPr="006B19BC" w:rsidP="006B19BC">
      <w:pPr>
        <w:pStyle w:val="ListBullet2"/>
      </w:pPr>
      <w:r w:rsidRPr="006B19BC">
        <w:t>intercoms and control panels</w:t>
      </w:r>
    </w:p>
    <w:p w:rsidR="00000000" w:rsidRPr="006B19BC" w:rsidP="006B19BC">
      <w:pPr>
        <w:pStyle w:val="ListBullet2"/>
      </w:pPr>
      <w:r w:rsidRPr="006B19BC">
        <w:t>security doors and door controls</w:t>
      </w:r>
    </w:p>
    <w:p w:rsidR="00000000" w:rsidRPr="006B19BC" w:rsidP="006B19BC">
      <w:pPr>
        <w:pStyle w:val="ListBullet"/>
      </w:pPr>
      <w:r w:rsidRPr="006B19BC">
        <w:t>types, functions and purpose of end-of-line devices and resistors</w:t>
      </w:r>
    </w:p>
    <w:p w:rsidR="00000000" w:rsidRPr="006B19BC" w:rsidP="006B19BC">
      <w:pPr>
        <w:pStyle w:val="ListBullet"/>
      </w:pPr>
      <w:r w:rsidRPr="006B19BC">
        <w:t>types of earthing systems used in electrical installations</w:t>
      </w:r>
    </w:p>
    <w:p w:rsidR="00000000" w:rsidRPr="006B19BC" w:rsidP="006B19BC">
      <w:pPr>
        <w:pStyle w:val="ListBullet"/>
      </w:pPr>
      <w:r w:rsidRPr="006B19BC">
        <w:t>types of faults and maintenance procedures for a range of security equipment and systems and repairs permitted within scope of own role, authority and competence</w:t>
      </w:r>
    </w:p>
    <w:p w:rsidR="00000000" w:rsidRPr="006B19BC" w:rsidP="006B19BC">
      <w:pPr>
        <w:pStyle w:val="ListBullet"/>
      </w:pPr>
      <w:r w:rsidRPr="006B19BC">
        <w:t>typical hazards encountered when pe</w:t>
      </w:r>
      <w:r w:rsidRPr="006B19BC">
        <w:t>rforming routine maintenance on security equipment and systems and the control measures for each:</w:t>
      </w:r>
    </w:p>
    <w:p w:rsidR="00000000" w:rsidRPr="006B19BC" w:rsidP="006B19BC">
      <w:pPr>
        <w:pStyle w:val="ListBullet2"/>
      </w:pPr>
      <w:r w:rsidRPr="006B19BC">
        <w:t>confined spaces</w:t>
      </w:r>
    </w:p>
    <w:p w:rsidR="00000000" w:rsidRPr="006B19BC" w:rsidP="006B19BC">
      <w:pPr>
        <w:pStyle w:val="ListBullet2"/>
      </w:pPr>
      <w:r w:rsidRPr="006B19BC">
        <w:t>electrical</w:t>
      </w:r>
    </w:p>
    <w:p w:rsidR="00000000" w:rsidRPr="006B19BC" w:rsidP="006B19BC">
      <w:pPr>
        <w:pStyle w:val="ListBullet2"/>
      </w:pPr>
      <w:r w:rsidRPr="006B19BC">
        <w:t>hazardous materials and chemicals</w:t>
      </w:r>
    </w:p>
    <w:p w:rsidR="00000000" w:rsidRPr="006B19BC" w:rsidP="006B19BC">
      <w:pPr>
        <w:pStyle w:val="ListBullet2"/>
      </w:pPr>
      <w:r w:rsidRPr="006B19BC">
        <w:t>hidden utilities</w:t>
      </w:r>
    </w:p>
    <w:p w:rsidR="00000000" w:rsidRPr="006B19BC" w:rsidP="006B19BC">
      <w:pPr>
        <w:pStyle w:val="ListBullet2"/>
      </w:pPr>
      <w:r w:rsidRPr="006B19BC">
        <w:t>people in the work area</w:t>
      </w:r>
    </w:p>
    <w:p w:rsidR="00000000" w:rsidRPr="006B19BC" w:rsidP="006B19BC">
      <w:pPr>
        <w:pStyle w:val="ListBullet2"/>
      </w:pPr>
      <w:r w:rsidRPr="006B19BC">
        <w:t>power tools</w:t>
      </w:r>
    </w:p>
    <w:p w:rsidR="00000000" w:rsidRPr="006B19BC" w:rsidP="006B19BC">
      <w:pPr>
        <w:pStyle w:val="ListBullet2"/>
      </w:pPr>
      <w:r w:rsidRPr="006B19BC">
        <w:t>vermin.</w:t>
      </w:r>
    </w:p>
    <w:p w:rsidR="00000000" w:rsidRPr="006B19BC" w:rsidP="006B19BC">
      <w:pPr>
        <w:pStyle w:val="AllowPageBreak"/>
      </w:pPr>
    </w:p>
    <w:p w:rsidR="00000000" w:rsidRPr="006B19BC" w:rsidP="006B19BC">
      <w:pPr>
        <w:pStyle w:val="Heading1"/>
      </w:pPr>
      <w:bookmarkStart w:id="12" w:name="O_1052987"/>
      <w:bookmarkEnd w:id="12"/>
      <w:r w:rsidRPr="006B19BC">
        <w:t>Assessment Conditions</w:t>
      </w:r>
    </w:p>
    <w:p w:rsidR="00000000" w:rsidRPr="006B19BC" w:rsidP="009B6EF9">
      <w:pPr>
        <w:pStyle w:val="BodyText"/>
      </w:pPr>
      <w:r w:rsidRPr="006B19BC">
        <w:t>Assessors must meet the requirements for assessors contained in the Standards for Registered Training Organisations.</w:t>
      </w:r>
    </w:p>
    <w:p w:rsidR="00000000" w:rsidRPr="006B19BC" w:rsidP="009B6EF9">
      <w:pPr>
        <w:pStyle w:val="BodyText"/>
      </w:pPr>
      <w:r w:rsidRPr="006B19BC">
        <w:t xml:space="preserve">All individuals engaged by a licensed RTO for security licensing purposes must hold both a security trainers licence </w:t>
      </w:r>
      <w:r w:rsidRPr="006B19BC">
        <w:t>(where such a licence exists within the relevant jurisdiction) and the licence for performing the security activities for which the individual is providing training or assessment.  Regulators may impose other assessor conditions to meet jurisdictional asse</w:t>
      </w:r>
      <w:r w:rsidRPr="006B19BC">
        <w:t>ssment requirements.</w:t>
      </w:r>
    </w:p>
    <w:p w:rsidR="00000000" w:rsidRPr="006B19BC" w:rsidP="009B6EF9">
      <w:pPr>
        <w:pStyle w:val="BodyText"/>
      </w:pPr>
      <w:r w:rsidRPr="006B19BC">
        <w:t>Assessment must be conducted in the workplace or in a simulated workplace environment. Candidates must have access to:</w:t>
      </w:r>
    </w:p>
    <w:p w:rsidR="00000000" w:rsidRPr="006B19BC" w:rsidP="006B19BC">
      <w:pPr>
        <w:pStyle w:val="ListBullet"/>
      </w:pPr>
      <w:r w:rsidRPr="006B19BC">
        <w:t xml:space="preserve">workplace policies and procedures, work instructions, documentation, security equipment and systems, PPE and tools </w:t>
      </w:r>
      <w:r w:rsidRPr="006B19BC">
        <w:t>required to achieve the performance evidence</w:t>
      </w:r>
    </w:p>
    <w:p w:rsidR="00000000" w:rsidRPr="006B19BC" w:rsidP="006B19BC">
      <w:pPr>
        <w:pStyle w:val="ListBullet"/>
      </w:pPr>
      <w:r w:rsidRPr="006B19BC">
        <w:t>manufacturers’ instructions for equipment and systems to be serviced.</w:t>
      </w:r>
    </w:p>
    <w:p w:rsidR="00000000" w:rsidRPr="006B19BC" w:rsidP="006B19BC">
      <w:pPr>
        <w:pStyle w:val="AllowPageBreak"/>
      </w:pPr>
    </w:p>
    <w:p w:rsidR="00000000" w:rsidRPr="006B19BC" w:rsidP="006B19BC">
      <w:pPr>
        <w:pStyle w:val="Heading1"/>
      </w:pPr>
      <w:bookmarkStart w:id="13" w:name="O_1052985"/>
      <w:bookmarkEnd w:id="13"/>
      <w:r w:rsidRPr="006B19BC">
        <w:t>Links</w:t>
      </w:r>
    </w:p>
    <w:p w:rsidR="00000000" w:rsidRPr="006B19BC" w:rsidP="009B6EF9">
      <w:pPr>
        <w:pStyle w:val="BodyText"/>
      </w:pPr>
      <w:r w:rsidRPr="006B19B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5108A">
        <w:rPr>
          <w:rStyle w:val="Hyperlink"/>
        </w:rPr>
        <w:t>https://vetnet.gov.au/Pages/TrainingDocs.aspx?q=6f3f9672-30e8-4835-b348-205dfcf13d9b</w:t>
      </w:r>
      <w:r>
        <w:fldChar w:fldCharType="end"/>
      </w:r>
    </w:p>
    <w:p w:rsidR="00000000" w:rsidRPr="006B19BC" w:rsidP="006B19BC"/>
    <w:sectPr w:rsidSect="006B19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BC" w:rsidRPr="009B6EF9" w:rsidP="009B6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F9" w:rsidP="006B19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6EF9" w:rsidP="006B19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B6EF9" w:rsidP="006B19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BC" w:rsidP="006B19BC">
    <w:pPr>
      <w:pStyle w:val="Footer"/>
      <w:framePr w:wrap="around"/>
    </w:pPr>
    <w:r>
      <w:fldChar w:fldCharType="begin"/>
    </w:r>
    <w:r>
      <w:instrText xml:space="preserve"> DOCPROPERTY  Subject  \* MERGEFORMAT </w:instrText>
    </w:r>
    <w:r>
      <w:fldChar w:fldCharType="separate"/>
    </w:r>
    <w:r w:rsidR="009B6EF9">
      <w:t>Approved</w:t>
    </w:r>
    <w:r w:rsidR="009B6EF9">
      <w:fldChar w:fldCharType="end"/>
    </w:r>
    <w:r>
      <w:tab/>
      <w:t xml:space="preserve">Page </w:t>
    </w:r>
    <w:r>
      <w:fldChar w:fldCharType="begin"/>
    </w:r>
    <w:r>
      <w:instrText xml:space="preserve"> PAGE  \* Arabic  \* MERGEFORMAT </w:instrText>
    </w:r>
    <w:r>
      <w:fldChar w:fldCharType="separate"/>
    </w:r>
    <w:r w:rsidR="009B6E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6EF9">
      <w:rPr>
        <w:noProof/>
      </w:rPr>
      <w:t>4</w:t>
    </w:r>
    <w:r>
      <w:rPr>
        <w:noProof/>
      </w:rPr>
      <w:fldChar w:fldCharType="end"/>
    </w:r>
  </w:p>
  <w:p w:rsidR="006B19BC" w:rsidP="006B19BC">
    <w:pPr>
      <w:pStyle w:val="Footer"/>
      <w:framePr w:wrap="around"/>
    </w:pPr>
    <w:r>
      <w:t xml:space="preserve">© Commonwealth of Australia, </w:t>
    </w:r>
    <w:r>
      <w:fldChar w:fldCharType="begin"/>
    </w:r>
    <w:r>
      <w:instrText xml:space="preserve"> DATE  \@ "yyyy"  \* MERGEFORMAT </w:instrText>
    </w:r>
    <w:r>
      <w:fldChar w:fldCharType="separate"/>
    </w:r>
    <w:r w:rsidR="009B6EF9">
      <w:rPr>
        <w:noProof/>
      </w:rPr>
      <w:t>2025</w:t>
    </w:r>
    <w:r>
      <w:fldChar w:fldCharType="end"/>
    </w:r>
    <w:r>
      <w:tab/>
    </w:r>
    <w:r>
      <w:fldChar w:fldCharType="begin"/>
    </w:r>
    <w:r>
      <w:instrText xml:space="preserve"> DOCPROPERTY  Author  \* MERGEFORMAT </w:instrText>
    </w:r>
    <w:r>
      <w:fldChar w:fldCharType="separate"/>
    </w:r>
    <w:r w:rsidR="009B6EF9">
      <w:t>BuildSkills Australia</w:t>
    </w:r>
    <w:r w:rsidR="009B6EF9">
      <w:fldChar w:fldCharType="end"/>
    </w:r>
  </w:p>
  <w:p w:rsidR="006B19BC" w:rsidP="006B19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19BC" w:rsidRPr="009B6EF9" w:rsidP="009B6E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F9" w:rsidRPr="002D2AF8" w:rsidP="006B19BC">
    <w:pPr>
      <w:pStyle w:val="Header"/>
      <w:framePr w:wrap="around"/>
    </w:pPr>
    <w:r>
      <w:fldChar w:fldCharType="begin"/>
    </w:r>
    <w:r>
      <w:instrText xml:space="preserve"> TITLE   \* MERGEFORMAT </w:instrText>
    </w:r>
    <w:r>
      <w:fldChar w:fldCharType="separate"/>
    </w:r>
    <w:r>
      <w:t>CPPSEC2026 Perform routine maintenance on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6EF9" w:rsidP="006B19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BC" w:rsidRPr="002D2AF8" w:rsidP="006B19BC">
    <w:pPr>
      <w:pStyle w:val="Header"/>
      <w:framePr w:wrap="around"/>
    </w:pPr>
    <w:r>
      <w:fldChar w:fldCharType="begin"/>
    </w:r>
    <w:r>
      <w:instrText xml:space="preserve"> TITLE   \* MERGEFORMAT </w:instrText>
    </w:r>
    <w:r>
      <w:fldChar w:fldCharType="separate"/>
    </w:r>
    <w:r w:rsidR="009B6EF9">
      <w:t>CPPSEC2026 Perform routine maintenance on security equipment and systems</w:t>
    </w:r>
    <w:r w:rsidR="009B6EF9">
      <w:fldChar w:fldCharType="end"/>
    </w:r>
    <w:r>
      <w:tab/>
      <w:t xml:space="preserve">Date this document was generated: </w:t>
    </w:r>
    <w:r>
      <w:fldChar w:fldCharType="begin"/>
    </w:r>
    <w:r>
      <w:instrText xml:space="preserve"> CREATEDATE  \@ "d MMMM yyyy"  \* MERGEFORMAT </w:instrText>
    </w:r>
    <w:r>
      <w:fldChar w:fldCharType="separate"/>
    </w:r>
    <w:r w:rsidR="009B6EF9">
      <w:rPr>
        <w:noProof/>
      </w:rPr>
      <w:t>2 March 2025</w:t>
    </w:r>
    <w:r>
      <w:fldChar w:fldCharType="end"/>
    </w:r>
  </w:p>
  <w:p w:rsidR="006B19BC" w:rsidP="006B19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620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5C01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4AC2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9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9BC"/>
    <w:pPr>
      <w:spacing w:before="360" w:after="60"/>
      <w:outlineLvl w:val="0"/>
    </w:pPr>
    <w:rPr>
      <w:sz w:val="32"/>
    </w:rPr>
  </w:style>
  <w:style w:type="paragraph" w:styleId="Heading2">
    <w:name w:val="heading 2"/>
    <w:basedOn w:val="HeadingBase"/>
    <w:next w:val="BodyText"/>
    <w:link w:val="Heading2Char"/>
    <w:qFormat/>
    <w:rsid w:val="006B19BC"/>
    <w:pPr>
      <w:keepLines/>
      <w:spacing w:before="240" w:after="120"/>
      <w:outlineLvl w:val="1"/>
    </w:pPr>
    <w:rPr>
      <w:sz w:val="28"/>
      <w:szCs w:val="40"/>
    </w:rPr>
  </w:style>
  <w:style w:type="paragraph" w:styleId="Heading3">
    <w:name w:val="heading 3"/>
    <w:basedOn w:val="HeadingBase"/>
    <w:next w:val="BodyText"/>
    <w:link w:val="Heading3Char"/>
    <w:qFormat/>
    <w:rsid w:val="006B19BC"/>
    <w:pPr>
      <w:spacing w:before="180" w:after="120"/>
      <w:outlineLvl w:val="2"/>
    </w:pPr>
    <w:rPr>
      <w:spacing w:val="-10"/>
      <w:kern w:val="32"/>
    </w:rPr>
  </w:style>
  <w:style w:type="paragraph" w:styleId="Heading4">
    <w:name w:val="heading 4"/>
    <w:basedOn w:val="HeadingBase"/>
    <w:next w:val="BodyText"/>
    <w:link w:val="Heading4Char"/>
    <w:qFormat/>
    <w:rsid w:val="006B19BC"/>
    <w:pPr>
      <w:spacing w:before="160" w:after="120"/>
      <w:outlineLvl w:val="3"/>
    </w:pPr>
    <w:rPr>
      <w:sz w:val="22"/>
    </w:rPr>
  </w:style>
  <w:style w:type="paragraph" w:styleId="Heading5">
    <w:name w:val="heading 5"/>
    <w:basedOn w:val="HeadingBase"/>
    <w:next w:val="Normal"/>
    <w:link w:val="Heading5Char"/>
    <w:qFormat/>
    <w:rsid w:val="006B19BC"/>
    <w:pPr>
      <w:spacing w:before="80"/>
      <w:outlineLvl w:val="4"/>
    </w:pPr>
    <w:rPr>
      <w:color w:val="918585"/>
      <w:sz w:val="20"/>
    </w:rPr>
  </w:style>
  <w:style w:type="paragraph" w:styleId="Heading6">
    <w:name w:val="heading 6"/>
    <w:basedOn w:val="HeadingBase"/>
    <w:next w:val="Normal"/>
    <w:link w:val="Heading6Char"/>
    <w:qFormat/>
    <w:rsid w:val="006B19BC"/>
    <w:pPr>
      <w:spacing w:before="60"/>
      <w:outlineLvl w:val="5"/>
    </w:pPr>
    <w:rPr>
      <w:color w:val="918585"/>
      <w:sz w:val="20"/>
    </w:rPr>
  </w:style>
  <w:style w:type="paragraph" w:styleId="Heading7">
    <w:name w:val="heading 7"/>
    <w:basedOn w:val="Normal"/>
    <w:next w:val="Normal"/>
    <w:link w:val="Heading7Char"/>
    <w:qFormat/>
    <w:rsid w:val="006B19BC"/>
    <w:pPr>
      <w:ind w:left="720"/>
      <w:outlineLvl w:val="6"/>
    </w:pPr>
    <w:rPr>
      <w:i/>
    </w:rPr>
  </w:style>
  <w:style w:type="paragraph" w:styleId="Heading8">
    <w:name w:val="heading 8"/>
    <w:basedOn w:val="Normal"/>
    <w:next w:val="Normal"/>
    <w:link w:val="Heading8Char"/>
    <w:qFormat/>
    <w:rsid w:val="006B19BC"/>
    <w:pPr>
      <w:ind w:left="720"/>
      <w:outlineLvl w:val="7"/>
    </w:pPr>
    <w:rPr>
      <w:i/>
    </w:rPr>
  </w:style>
  <w:style w:type="paragraph" w:styleId="Heading9">
    <w:name w:val="heading 9"/>
    <w:basedOn w:val="Normal"/>
    <w:next w:val="Normal"/>
    <w:link w:val="Heading9Char"/>
    <w:qFormat/>
    <w:rsid w:val="006B19BC"/>
    <w:pPr>
      <w:ind w:left="720"/>
      <w:outlineLvl w:val="8"/>
    </w:pPr>
    <w:rPr>
      <w:i/>
    </w:rPr>
  </w:style>
  <w:style w:type="character" w:default="1" w:styleId="DefaultParagraphFont">
    <w:name w:val="Default Paragraph Font"/>
    <w:uiPriority w:val="1"/>
    <w:unhideWhenUsed/>
    <w:rsid w:val="006B19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9BC"/>
  </w:style>
  <w:style w:type="character" w:customStyle="1" w:styleId="Heading1Char">
    <w:name w:val="Heading 1 Char"/>
    <w:basedOn w:val="DefaultParagraphFont"/>
    <w:link w:val="Heading1"/>
    <w:rsid w:val="006B19BC"/>
    <w:rPr>
      <w:rFonts w:ascii="Times New Roman" w:eastAsia="Times New Roman" w:hAnsi="Times New Roman" w:cs="Times New Roman"/>
      <w:b/>
      <w:sz w:val="32"/>
      <w:szCs w:val="20"/>
      <w:lang w:eastAsia="en-US"/>
    </w:rPr>
  </w:style>
  <w:style w:type="paragraph" w:styleId="BodyText">
    <w:name w:val="Body Text"/>
    <w:basedOn w:val="Normal"/>
    <w:link w:val="BodyTextChar"/>
    <w:rsid w:val="006B19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19BC"/>
    <w:rPr>
      <w:rFonts w:ascii="Times New Roman" w:eastAsia="Times New Roman" w:hAnsi="Times New Roman" w:cs="Times New Roman"/>
      <w:sz w:val="24"/>
      <w:lang w:eastAsia="en-US"/>
    </w:rPr>
  </w:style>
  <w:style w:type="paragraph" w:styleId="ListBullet">
    <w:name w:val="List Bullet"/>
    <w:basedOn w:val="List"/>
    <w:rsid w:val="006B19BC"/>
    <w:pPr>
      <w:numPr>
        <w:numId w:val="12"/>
      </w:numPr>
      <w:tabs>
        <w:tab w:val="clear" w:pos="340"/>
      </w:tabs>
      <w:spacing w:before="40" w:after="40"/>
    </w:pPr>
  </w:style>
  <w:style w:type="paragraph" w:styleId="ListBullet2">
    <w:name w:val="List Bullet 2"/>
    <w:basedOn w:val="List2"/>
    <w:rsid w:val="006B19BC"/>
    <w:pPr>
      <w:numPr>
        <w:numId w:val="13"/>
      </w:numPr>
      <w:tabs>
        <w:tab w:val="clear" w:pos="680"/>
      </w:tabs>
    </w:pPr>
  </w:style>
  <w:style w:type="paragraph" w:customStyle="1" w:styleId="SuperHeading">
    <w:name w:val="SuperHeading"/>
    <w:basedOn w:val="Normal"/>
    <w:rsid w:val="006B19BC"/>
    <w:pPr>
      <w:spacing w:before="240" w:after="120"/>
      <w:outlineLvl w:val="0"/>
    </w:pPr>
    <w:rPr>
      <w:rFonts w:ascii="Times New Roman" w:hAnsi="Times New Roman"/>
      <w:b/>
      <w:sz w:val="32"/>
    </w:rPr>
  </w:style>
  <w:style w:type="paragraph" w:customStyle="1" w:styleId="AllowPageBreak">
    <w:name w:val="AllowPageBreak"/>
    <w:rsid w:val="006B19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19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9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9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9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9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9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9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9BC"/>
    <w:rPr>
      <w:rFonts w:ascii="Courier New" w:eastAsia="Times New Roman" w:hAnsi="Courier New" w:cs="Times New Roman"/>
      <w:i/>
      <w:szCs w:val="20"/>
      <w:lang w:eastAsia="en-US"/>
    </w:rPr>
  </w:style>
  <w:style w:type="paragraph" w:customStyle="1" w:styleId="HeadingBase">
    <w:name w:val="Heading Base"/>
    <w:rsid w:val="006B19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9BC"/>
    <w:pPr>
      <w:tabs>
        <w:tab w:val="right" w:leader="dot" w:pos="9072"/>
      </w:tabs>
      <w:ind w:left="567"/>
    </w:pPr>
    <w:rPr>
      <w:szCs w:val="22"/>
    </w:rPr>
  </w:style>
  <w:style w:type="paragraph" w:customStyle="1" w:styleId="TOCBase">
    <w:name w:val="TOC Base"/>
    <w:rsid w:val="006B19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9BC"/>
    <w:pPr>
      <w:tabs>
        <w:tab w:val="right" w:leader="dot" w:pos="9072"/>
      </w:tabs>
      <w:spacing w:before="40" w:after="40"/>
      <w:ind w:left="284"/>
    </w:pPr>
    <w:rPr>
      <w:rFonts w:ascii="Times New Roman" w:hAnsi="Times New Roman"/>
    </w:rPr>
  </w:style>
  <w:style w:type="paragraph" w:styleId="TOC1">
    <w:name w:val="toc 1"/>
    <w:basedOn w:val="TOCBase"/>
    <w:next w:val="Normal"/>
    <w:rsid w:val="006B19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9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9BC"/>
    <w:rPr>
      <w:rFonts w:ascii="Times New Roman" w:eastAsia="Times New Roman" w:hAnsi="Times New Roman" w:cs="Times New Roman"/>
      <w:sz w:val="16"/>
      <w:lang w:eastAsia="en-US"/>
    </w:rPr>
  </w:style>
  <w:style w:type="paragraph" w:styleId="Title">
    <w:name w:val="Title"/>
    <w:basedOn w:val="HeadingBase"/>
    <w:link w:val="TitleChar"/>
    <w:qFormat/>
    <w:rsid w:val="006B19BC"/>
    <w:pPr>
      <w:spacing w:before="5040"/>
      <w:jc w:val="center"/>
    </w:pPr>
    <w:rPr>
      <w:sz w:val="48"/>
      <w:szCs w:val="72"/>
      <w:lang w:val="en-US"/>
    </w:rPr>
  </w:style>
  <w:style w:type="character" w:customStyle="1" w:styleId="TitleChar">
    <w:name w:val="Title Char"/>
    <w:basedOn w:val="DefaultParagraphFont"/>
    <w:link w:val="Title"/>
    <w:rsid w:val="006B19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9BC"/>
    <w:pPr>
      <w:tabs>
        <w:tab w:val="left" w:pos="3600"/>
        <w:tab w:val="left" w:pos="3958"/>
      </w:tabs>
    </w:pPr>
  </w:style>
  <w:style w:type="paragraph" w:styleId="List">
    <w:name w:val="List"/>
    <w:basedOn w:val="BodyText"/>
    <w:next w:val="BodyText"/>
    <w:rsid w:val="006B19BC"/>
    <w:pPr>
      <w:tabs>
        <w:tab w:val="left" w:pos="340"/>
      </w:tabs>
      <w:spacing w:before="60" w:after="60"/>
      <w:ind w:left="340" w:hanging="340"/>
    </w:pPr>
  </w:style>
  <w:style w:type="paragraph" w:customStyle="1" w:styleId="Note">
    <w:name w:val="Note"/>
    <w:basedOn w:val="BodyText"/>
    <w:rsid w:val="006B19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19BC"/>
    <w:rPr>
      <w:b/>
      <w:spacing w:val="0"/>
    </w:rPr>
  </w:style>
  <w:style w:type="paragraph" w:customStyle="1" w:styleId="SuperTitle">
    <w:name w:val="SuperTitle"/>
    <w:basedOn w:val="Title"/>
    <w:rsid w:val="006B19BC"/>
    <w:pPr>
      <w:framePr w:wrap="auto" w:hAnchor="text" w:y="6049"/>
    </w:pPr>
    <w:rPr>
      <w:color w:val="000000"/>
      <w:sz w:val="40"/>
    </w:rPr>
  </w:style>
  <w:style w:type="paragraph" w:customStyle="1" w:styleId="TOCTitle">
    <w:name w:val="TOCTitle"/>
    <w:basedOn w:val="Heading1"/>
    <w:rsid w:val="006B19BC"/>
    <w:pPr>
      <w:spacing w:after="240"/>
      <w:jc w:val="center"/>
      <w:outlineLvl w:val="9"/>
    </w:pPr>
    <w:rPr>
      <w:caps/>
    </w:rPr>
  </w:style>
  <w:style w:type="paragraph" w:customStyle="1" w:styleId="Version">
    <w:name w:val="Version"/>
    <w:rsid w:val="006B19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9BC"/>
    <w:pPr>
      <w:keepNext w:val="0"/>
      <w:tabs>
        <w:tab w:val="right" w:pos="4176"/>
      </w:tabs>
      <w:ind w:left="198" w:hanging="198"/>
    </w:pPr>
    <w:rPr>
      <w:rFonts w:ascii="Garamond" w:hAnsi="Garamond"/>
    </w:rPr>
  </w:style>
  <w:style w:type="paragraph" w:styleId="IndexHeading">
    <w:name w:val="index heading"/>
    <w:basedOn w:val="Normal"/>
    <w:next w:val="Index1"/>
    <w:semiHidden/>
    <w:rsid w:val="006B19BC"/>
    <w:pPr>
      <w:spacing w:before="120" w:after="120"/>
    </w:pPr>
    <w:rPr>
      <w:rFonts w:ascii="Arial" w:hAnsi="Arial"/>
      <w:b/>
      <w:color w:val="918585"/>
      <w:sz w:val="24"/>
    </w:rPr>
  </w:style>
  <w:style w:type="paragraph" w:styleId="Header">
    <w:name w:val="header"/>
    <w:basedOn w:val="Normal"/>
    <w:link w:val="HeaderChar"/>
    <w:rsid w:val="006B19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9BC"/>
    <w:rPr>
      <w:rFonts w:ascii="Times New Roman" w:eastAsia="Times New Roman" w:hAnsi="Times New Roman" w:cs="Times New Roman"/>
      <w:sz w:val="16"/>
      <w:szCs w:val="20"/>
      <w:lang w:val="en-GB" w:eastAsia="en-US"/>
    </w:rPr>
  </w:style>
  <w:style w:type="paragraph" w:customStyle="1" w:styleId="Chapter">
    <w:name w:val="Chapter"/>
    <w:basedOn w:val="Normal"/>
    <w:rsid w:val="006B19BC"/>
    <w:pPr>
      <w:spacing w:before="240"/>
    </w:pPr>
    <w:rPr>
      <w:rFonts w:ascii="Times New Roman" w:hAnsi="Times New Roman"/>
      <w:smallCaps/>
      <w:spacing w:val="80"/>
      <w:sz w:val="28"/>
    </w:rPr>
  </w:style>
  <w:style w:type="paragraph" w:customStyle="1" w:styleId="InChapter">
    <w:name w:val="InChapter"/>
    <w:basedOn w:val="Heading3"/>
    <w:rsid w:val="006B19BC"/>
    <w:pPr>
      <w:spacing w:after="240"/>
      <w:outlineLvl w:val="9"/>
    </w:pPr>
    <w:rPr>
      <w:noProof/>
    </w:rPr>
  </w:style>
  <w:style w:type="paragraph" w:styleId="Index2">
    <w:name w:val="index 2"/>
    <w:basedOn w:val="Normal"/>
    <w:next w:val="Normal"/>
    <w:semiHidden/>
    <w:rsid w:val="006B19BC"/>
    <w:pPr>
      <w:tabs>
        <w:tab w:val="right" w:pos="4176"/>
      </w:tabs>
      <w:ind w:left="568" w:hanging="284"/>
    </w:pPr>
    <w:rPr>
      <w:rFonts w:ascii="Garamond" w:hAnsi="Garamond"/>
    </w:rPr>
  </w:style>
  <w:style w:type="paragraph" w:customStyle="1" w:styleId="Byline">
    <w:name w:val="Byline"/>
    <w:rsid w:val="006B19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9BC"/>
    <w:pPr>
      <w:tabs>
        <w:tab w:val="clear" w:pos="3600"/>
        <w:tab w:val="clear" w:pos="3958"/>
      </w:tabs>
      <w:jc w:val="right"/>
    </w:pPr>
  </w:style>
  <w:style w:type="character" w:styleId="Emphasis">
    <w:name w:val="Emphasis"/>
    <w:basedOn w:val="DefaultParagraphFont"/>
    <w:qFormat/>
    <w:rsid w:val="006B19BC"/>
    <w:rPr>
      <w:i/>
    </w:rPr>
  </w:style>
  <w:style w:type="paragraph" w:styleId="Caption">
    <w:name w:val="caption"/>
    <w:basedOn w:val="BodyText"/>
    <w:next w:val="Normal"/>
    <w:qFormat/>
    <w:rsid w:val="006B19BC"/>
    <w:pPr>
      <w:framePr w:w="2268" w:hSpace="181" w:vSpace="181" w:wrap="around" w:vAnchor="text" w:hAnchor="page" w:x="1135" w:y="285" w:anchorLock="1"/>
    </w:pPr>
    <w:rPr>
      <w:i/>
    </w:rPr>
  </w:style>
  <w:style w:type="paragraph" w:customStyle="1" w:styleId="MiniTOCTitle">
    <w:name w:val="MiniTOCTitle"/>
    <w:basedOn w:val="Heading4"/>
    <w:rsid w:val="006B19BC"/>
    <w:pPr>
      <w:spacing w:before="240"/>
      <w:outlineLvl w:val="9"/>
    </w:pPr>
    <w:rPr>
      <w:noProof/>
      <w:sz w:val="24"/>
    </w:rPr>
  </w:style>
  <w:style w:type="paragraph" w:customStyle="1" w:styleId="MiniTOCItem">
    <w:name w:val="MiniTOCItem"/>
    <w:basedOn w:val="ListBullet"/>
    <w:rsid w:val="006B19BC"/>
    <w:pPr>
      <w:numPr>
        <w:numId w:val="0"/>
      </w:numPr>
      <w:tabs>
        <w:tab w:val="right" w:leader="dot" w:pos="6521"/>
      </w:tabs>
      <w:spacing w:before="0" w:after="0"/>
    </w:pPr>
  </w:style>
  <w:style w:type="paragraph" w:customStyle="1" w:styleId="TOFTitle">
    <w:name w:val="TOFTitle"/>
    <w:basedOn w:val="TOCTitle"/>
    <w:rsid w:val="006B19BC"/>
  </w:style>
  <w:style w:type="paragraph" w:styleId="TableofFigures">
    <w:name w:val="table of figures"/>
    <w:basedOn w:val="Normal"/>
    <w:next w:val="Normal"/>
    <w:semiHidden/>
    <w:rsid w:val="006B19BC"/>
    <w:pPr>
      <w:tabs>
        <w:tab w:val="right" w:leader="dot" w:pos="9072"/>
      </w:tabs>
      <w:ind w:left="970" w:hanging="403"/>
    </w:pPr>
    <w:rPr>
      <w:rFonts w:ascii="Times New Roman" w:hAnsi="Times New Roman"/>
      <w:b/>
    </w:rPr>
  </w:style>
  <w:style w:type="paragraph" w:styleId="ListNumber">
    <w:name w:val="List Number"/>
    <w:basedOn w:val="List"/>
    <w:rsid w:val="006B19BC"/>
    <w:pPr>
      <w:numPr>
        <w:numId w:val="15"/>
      </w:numPr>
      <w:tabs>
        <w:tab w:val="clear" w:pos="340"/>
      </w:tabs>
    </w:pPr>
  </w:style>
  <w:style w:type="character" w:customStyle="1" w:styleId="WingdingSymbols">
    <w:name w:val="Wingding Symbols"/>
    <w:rsid w:val="006B19BC"/>
    <w:rPr>
      <w:rFonts w:ascii="Wingdings" w:hAnsi="Wingdings"/>
    </w:rPr>
  </w:style>
  <w:style w:type="paragraph" w:customStyle="1" w:styleId="TableHeading">
    <w:name w:val="Table Heading"/>
    <w:basedOn w:val="HeadingBase"/>
    <w:rsid w:val="006B19BC"/>
    <w:pPr>
      <w:keepLines/>
      <w:pBdr>
        <w:bottom w:val="single" w:sz="6" w:space="1" w:color="918585"/>
      </w:pBdr>
      <w:spacing w:before="240"/>
    </w:pPr>
  </w:style>
  <w:style w:type="character" w:customStyle="1" w:styleId="HotSpot">
    <w:name w:val="HotSpot"/>
    <w:rsid w:val="006B19BC"/>
    <w:rPr>
      <w:color w:val="0033CC"/>
      <w:u w:val="none"/>
    </w:rPr>
  </w:style>
  <w:style w:type="paragraph" w:customStyle="1" w:styleId="BodyTextRight">
    <w:name w:val="Body Text Right"/>
    <w:basedOn w:val="BodyText"/>
    <w:rsid w:val="006B19BC"/>
    <w:pPr>
      <w:spacing w:before="0" w:after="0"/>
      <w:jc w:val="right"/>
    </w:pPr>
  </w:style>
  <w:style w:type="paragraph" w:styleId="Index3">
    <w:name w:val="index 3"/>
    <w:basedOn w:val="ListNumber2"/>
    <w:next w:val="Normal"/>
    <w:semiHidden/>
    <w:rsid w:val="006B19BC"/>
    <w:pPr>
      <w:numPr>
        <w:numId w:val="0"/>
      </w:numPr>
      <w:tabs>
        <w:tab w:val="right" w:leader="dot" w:pos="4176"/>
      </w:tabs>
    </w:pPr>
  </w:style>
  <w:style w:type="paragraph" w:styleId="ListNumber2">
    <w:name w:val="List Number 2"/>
    <w:basedOn w:val="List2"/>
    <w:rsid w:val="006B19BC"/>
    <w:pPr>
      <w:numPr>
        <w:numId w:val="10"/>
      </w:numPr>
      <w:tabs>
        <w:tab w:val="clear" w:pos="1060"/>
      </w:tabs>
    </w:pPr>
  </w:style>
  <w:style w:type="paragraph" w:customStyle="1" w:styleId="MarginNote">
    <w:name w:val="Margin Note"/>
    <w:basedOn w:val="BodyText"/>
    <w:rsid w:val="006B19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9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9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9BC"/>
    <w:rPr>
      <w:sz w:val="32"/>
    </w:rPr>
  </w:style>
  <w:style w:type="paragraph" w:customStyle="1" w:styleId="HeadingProcedure">
    <w:name w:val="Heading Procedure"/>
    <w:basedOn w:val="HeadingBase"/>
    <w:next w:val="Normal"/>
    <w:rsid w:val="006B19BC"/>
    <w:pPr>
      <w:tabs>
        <w:tab w:val="left" w:pos="0"/>
      </w:tabs>
      <w:spacing w:before="120" w:after="60"/>
    </w:pPr>
    <w:rPr>
      <w:i/>
      <w:color w:val="918585"/>
      <w:sz w:val="22"/>
    </w:rPr>
  </w:style>
  <w:style w:type="paragraph" w:customStyle="1" w:styleId="TableBodyText">
    <w:name w:val="Table Body Text"/>
    <w:basedOn w:val="BodyText"/>
    <w:rsid w:val="006B19BC"/>
    <w:pPr>
      <w:spacing w:before="60" w:after="60"/>
    </w:pPr>
  </w:style>
  <w:style w:type="paragraph" w:styleId="ListContinue">
    <w:name w:val="List Continue"/>
    <w:basedOn w:val="List"/>
    <w:rsid w:val="006B19BC"/>
    <w:pPr>
      <w:ind w:firstLine="0"/>
    </w:pPr>
  </w:style>
  <w:style w:type="paragraph" w:customStyle="1" w:styleId="ListNote">
    <w:name w:val="List Note"/>
    <w:basedOn w:val="List"/>
    <w:rsid w:val="006B19BC"/>
    <w:pPr>
      <w:pBdr>
        <w:top w:val="single" w:sz="6" w:space="2" w:color="918585"/>
        <w:bottom w:val="single" w:sz="6" w:space="2" w:color="918585"/>
      </w:pBdr>
      <w:tabs>
        <w:tab w:val="left" w:pos="1021"/>
      </w:tabs>
      <w:ind w:firstLine="0"/>
    </w:pPr>
  </w:style>
  <w:style w:type="paragraph" w:customStyle="1" w:styleId="Warning">
    <w:name w:val="Warning"/>
    <w:basedOn w:val="BodyText"/>
    <w:rsid w:val="006B19BC"/>
    <w:pPr>
      <w:shd w:val="clear" w:color="auto" w:fill="D9D9D9"/>
      <w:tabs>
        <w:tab w:val="left" w:pos="992"/>
      </w:tabs>
      <w:ind w:left="119" w:right="119"/>
    </w:pPr>
    <w:rPr>
      <w:sz w:val="20"/>
    </w:rPr>
  </w:style>
  <w:style w:type="paragraph" w:customStyle="1" w:styleId="MarginIcons">
    <w:name w:val="Margin Icons"/>
    <w:basedOn w:val="BodyText"/>
    <w:rsid w:val="006B19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9BC"/>
    <w:rPr>
      <w:rFonts w:ascii="Courier New" w:hAnsi="Courier New"/>
    </w:rPr>
  </w:style>
  <w:style w:type="paragraph" w:customStyle="1" w:styleId="NoteBullet">
    <w:name w:val="Note Bullet"/>
    <w:basedOn w:val="Note"/>
    <w:rsid w:val="006B19BC"/>
    <w:pPr>
      <w:tabs>
        <w:tab w:val="clear" w:pos="680"/>
      </w:tabs>
      <w:spacing w:before="60" w:after="60"/>
    </w:pPr>
  </w:style>
  <w:style w:type="paragraph" w:customStyle="1" w:styleId="SubHeading2">
    <w:name w:val="SubHeading2"/>
    <w:basedOn w:val="HeadingBase"/>
    <w:rsid w:val="006B19BC"/>
    <w:pPr>
      <w:spacing w:before="240" w:after="60"/>
    </w:pPr>
    <w:rPr>
      <w:sz w:val="20"/>
    </w:rPr>
  </w:style>
  <w:style w:type="paragraph" w:customStyle="1" w:styleId="SubHeading1">
    <w:name w:val="SubHeading1"/>
    <w:basedOn w:val="HeadingBase"/>
    <w:rsid w:val="006B19BC"/>
    <w:pPr>
      <w:spacing w:before="240" w:after="60"/>
    </w:pPr>
    <w:rPr>
      <w:color w:val="918585"/>
      <w:sz w:val="22"/>
    </w:rPr>
  </w:style>
  <w:style w:type="paragraph" w:customStyle="1" w:styleId="SideHeading">
    <w:name w:val="Side Heading"/>
    <w:basedOn w:val="HeadingBase"/>
    <w:rsid w:val="006B19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9BC"/>
    <w:pPr>
      <w:tabs>
        <w:tab w:val="num" w:pos="360"/>
      </w:tabs>
    </w:pPr>
  </w:style>
  <w:style w:type="paragraph" w:styleId="PlainText">
    <w:name w:val="Plain Text"/>
    <w:basedOn w:val="Normal"/>
    <w:link w:val="PlainTextChar"/>
    <w:rsid w:val="006B19BC"/>
    <w:rPr>
      <w:sz w:val="20"/>
    </w:rPr>
  </w:style>
  <w:style w:type="character" w:customStyle="1" w:styleId="PlainTextChar">
    <w:name w:val="Plain Text Char"/>
    <w:basedOn w:val="DefaultParagraphFont"/>
    <w:link w:val="PlainText"/>
    <w:rsid w:val="006B19BC"/>
    <w:rPr>
      <w:rFonts w:ascii="Courier New" w:eastAsia="Times New Roman" w:hAnsi="Courier New" w:cs="Times New Roman"/>
      <w:sz w:val="20"/>
      <w:szCs w:val="20"/>
      <w:lang w:eastAsia="en-US"/>
    </w:rPr>
  </w:style>
  <w:style w:type="character" w:customStyle="1" w:styleId="MenuOption">
    <w:name w:val="Menu Option"/>
    <w:basedOn w:val="DefaultParagraphFont"/>
    <w:rsid w:val="006B19BC"/>
    <w:rPr>
      <w:b/>
      <w:smallCaps/>
    </w:rPr>
  </w:style>
  <w:style w:type="paragraph" w:customStyle="1" w:styleId="TableListNumber">
    <w:name w:val="Table List Number"/>
    <w:basedOn w:val="ListNumber"/>
    <w:rsid w:val="006B19BC"/>
    <w:pPr>
      <w:numPr>
        <w:numId w:val="0"/>
      </w:numPr>
    </w:pPr>
  </w:style>
  <w:style w:type="paragraph" w:styleId="TOC4">
    <w:name w:val="toc 4"/>
    <w:basedOn w:val="TOCBase"/>
    <w:next w:val="Normal"/>
    <w:semiHidden/>
    <w:rsid w:val="006B19BC"/>
    <w:pPr>
      <w:tabs>
        <w:tab w:val="right" w:leader="dot" w:pos="9071"/>
      </w:tabs>
      <w:ind w:left="1701"/>
    </w:pPr>
  </w:style>
  <w:style w:type="paragraph" w:customStyle="1" w:styleId="ListAlpha">
    <w:name w:val="List Alpha"/>
    <w:basedOn w:val="List"/>
    <w:rsid w:val="006B19BC"/>
    <w:pPr>
      <w:numPr>
        <w:numId w:val="9"/>
      </w:numPr>
    </w:pPr>
  </w:style>
  <w:style w:type="paragraph" w:customStyle="1" w:styleId="ListAlpha2">
    <w:name w:val="List Alpha 2"/>
    <w:basedOn w:val="List2"/>
    <w:rsid w:val="006B19BC"/>
    <w:pPr>
      <w:numPr>
        <w:numId w:val="8"/>
      </w:numPr>
    </w:pPr>
  </w:style>
  <w:style w:type="paragraph" w:styleId="List2">
    <w:name w:val="List 2"/>
    <w:basedOn w:val="BodyText"/>
    <w:rsid w:val="006B19BC"/>
    <w:pPr>
      <w:tabs>
        <w:tab w:val="left" w:pos="680"/>
      </w:tabs>
      <w:spacing w:before="60" w:after="60"/>
      <w:ind w:left="680" w:hanging="340"/>
    </w:pPr>
  </w:style>
  <w:style w:type="paragraph" w:styleId="List3">
    <w:name w:val="List 3"/>
    <w:basedOn w:val="BodyText"/>
    <w:rsid w:val="006B19BC"/>
    <w:pPr>
      <w:tabs>
        <w:tab w:val="left" w:pos="1021"/>
      </w:tabs>
      <w:spacing w:before="60" w:after="60"/>
      <w:ind w:left="1020" w:hanging="340"/>
    </w:pPr>
  </w:style>
  <w:style w:type="paragraph" w:styleId="List4">
    <w:name w:val="List 4"/>
    <w:basedOn w:val="BodyText"/>
    <w:rsid w:val="006B19BC"/>
    <w:pPr>
      <w:tabs>
        <w:tab w:val="left" w:pos="1361"/>
      </w:tabs>
      <w:spacing w:before="60" w:after="60"/>
      <w:ind w:left="1361" w:hanging="340"/>
    </w:pPr>
  </w:style>
  <w:style w:type="paragraph" w:styleId="List5">
    <w:name w:val="List 5"/>
    <w:basedOn w:val="BodyText"/>
    <w:rsid w:val="006B19BC"/>
    <w:pPr>
      <w:tabs>
        <w:tab w:val="left" w:pos="1701"/>
      </w:tabs>
      <w:spacing w:before="60" w:after="60"/>
      <w:ind w:left="1701" w:hanging="340"/>
    </w:pPr>
  </w:style>
  <w:style w:type="paragraph" w:styleId="ListBullet3">
    <w:name w:val="List Bullet 3"/>
    <w:basedOn w:val="List3"/>
    <w:rsid w:val="006B19BC"/>
    <w:pPr>
      <w:numPr>
        <w:numId w:val="14"/>
      </w:numPr>
      <w:tabs>
        <w:tab w:val="clear" w:pos="1021"/>
      </w:tabs>
      <w:ind w:left="1037" w:hanging="357"/>
    </w:pPr>
  </w:style>
  <w:style w:type="paragraph" w:styleId="ListBullet4">
    <w:name w:val="List Bullet 4"/>
    <w:basedOn w:val="List4"/>
    <w:rsid w:val="006B19BC"/>
    <w:pPr>
      <w:numPr>
        <w:numId w:val="3"/>
      </w:numPr>
      <w:tabs>
        <w:tab w:val="clear" w:pos="1361"/>
      </w:tabs>
    </w:pPr>
  </w:style>
  <w:style w:type="paragraph" w:styleId="ListBullet5">
    <w:name w:val="List Bullet 5"/>
    <w:basedOn w:val="List5"/>
    <w:rsid w:val="006B19BC"/>
    <w:pPr>
      <w:numPr>
        <w:numId w:val="4"/>
      </w:numPr>
    </w:pPr>
  </w:style>
  <w:style w:type="paragraph" w:styleId="ListContinue2">
    <w:name w:val="List Continue 2"/>
    <w:basedOn w:val="List2"/>
    <w:rsid w:val="006B19BC"/>
    <w:pPr>
      <w:ind w:firstLine="0"/>
    </w:pPr>
  </w:style>
  <w:style w:type="paragraph" w:styleId="ListContinue3">
    <w:name w:val="List Continue 3"/>
    <w:basedOn w:val="List3"/>
    <w:rsid w:val="006B19BC"/>
    <w:pPr>
      <w:ind w:left="1021" w:firstLine="0"/>
    </w:pPr>
  </w:style>
  <w:style w:type="paragraph" w:styleId="ListContinue4">
    <w:name w:val="List Continue 4"/>
    <w:basedOn w:val="List4"/>
    <w:rsid w:val="006B19BC"/>
    <w:pPr>
      <w:ind w:firstLine="0"/>
    </w:pPr>
  </w:style>
  <w:style w:type="paragraph" w:styleId="ListContinue5">
    <w:name w:val="List Continue 5"/>
    <w:basedOn w:val="List5"/>
    <w:rsid w:val="006B19BC"/>
    <w:pPr>
      <w:ind w:firstLine="0"/>
    </w:pPr>
  </w:style>
  <w:style w:type="paragraph" w:styleId="ListNumber3">
    <w:name w:val="List Number 3"/>
    <w:basedOn w:val="List3"/>
    <w:rsid w:val="006B19BC"/>
    <w:pPr>
      <w:numPr>
        <w:numId w:val="5"/>
      </w:numPr>
    </w:pPr>
  </w:style>
  <w:style w:type="paragraph" w:styleId="ListNumber4">
    <w:name w:val="List Number 4"/>
    <w:basedOn w:val="List4"/>
    <w:rsid w:val="006B19BC"/>
    <w:pPr>
      <w:numPr>
        <w:numId w:val="6"/>
      </w:numPr>
    </w:pPr>
  </w:style>
  <w:style w:type="paragraph" w:styleId="ListNumber5">
    <w:name w:val="List Number 5"/>
    <w:basedOn w:val="List5"/>
    <w:rsid w:val="006B19BC"/>
    <w:pPr>
      <w:numPr>
        <w:numId w:val="7"/>
      </w:numPr>
    </w:pPr>
  </w:style>
  <w:style w:type="paragraph" w:styleId="BlockText">
    <w:name w:val="Block Text"/>
    <w:basedOn w:val="Normal"/>
    <w:rsid w:val="006B19BC"/>
    <w:pPr>
      <w:spacing w:after="120"/>
      <w:ind w:left="1440" w:right="1440"/>
    </w:pPr>
  </w:style>
  <w:style w:type="character" w:customStyle="1" w:styleId="Subscript">
    <w:name w:val="Subscript"/>
    <w:basedOn w:val="DefaultParagraphFont"/>
    <w:rsid w:val="006B19BC"/>
    <w:rPr>
      <w:sz w:val="16"/>
      <w:vertAlign w:val="subscript"/>
    </w:rPr>
  </w:style>
  <w:style w:type="character" w:customStyle="1" w:styleId="Superscript">
    <w:name w:val="Superscript"/>
    <w:basedOn w:val="DefaultParagraphFont"/>
    <w:rsid w:val="006B19BC"/>
    <w:rPr>
      <w:sz w:val="16"/>
      <w:vertAlign w:val="superscript"/>
    </w:rPr>
  </w:style>
  <w:style w:type="character" w:customStyle="1" w:styleId="Symbols">
    <w:name w:val="Symbols"/>
    <w:basedOn w:val="DefaultParagraphFont"/>
    <w:rsid w:val="006B19BC"/>
    <w:rPr>
      <w:rFonts w:ascii="Symbol" w:hAnsi="Symbol"/>
    </w:rPr>
  </w:style>
  <w:style w:type="character" w:customStyle="1" w:styleId="MenuOptions">
    <w:name w:val="Menu Options"/>
    <w:basedOn w:val="DefaultParagraphFont"/>
    <w:rsid w:val="006B19BC"/>
    <w:rPr>
      <w:rFonts w:ascii="Arial Narrow" w:hAnsi="Arial Narrow"/>
      <w:smallCaps/>
    </w:rPr>
  </w:style>
  <w:style w:type="character" w:customStyle="1" w:styleId="Buttons">
    <w:name w:val="Buttons"/>
    <w:basedOn w:val="DefaultParagraphFont"/>
    <w:rsid w:val="006B19BC"/>
    <w:rPr>
      <w:b/>
    </w:rPr>
  </w:style>
  <w:style w:type="character" w:customStyle="1" w:styleId="Underlined">
    <w:name w:val="Underlined"/>
    <w:basedOn w:val="DefaultParagraphFont"/>
    <w:rsid w:val="006B19BC"/>
    <w:rPr>
      <w:u w:val="single"/>
    </w:rPr>
  </w:style>
  <w:style w:type="paragraph" w:customStyle="1" w:styleId="TableBodyTextRight">
    <w:name w:val="Table Body Text Right"/>
    <w:basedOn w:val="TableBodyText"/>
    <w:rsid w:val="006B19BC"/>
    <w:pPr>
      <w:widowControl w:val="0"/>
      <w:autoSpaceDE w:val="0"/>
      <w:autoSpaceDN w:val="0"/>
      <w:adjustRightInd w:val="0"/>
      <w:jc w:val="right"/>
    </w:pPr>
    <w:rPr>
      <w:rFonts w:cs="Arial"/>
      <w:szCs w:val="18"/>
    </w:rPr>
  </w:style>
  <w:style w:type="paragraph" w:customStyle="1" w:styleId="CopyrightText">
    <w:name w:val="Copyright Text"/>
    <w:basedOn w:val="BodyText"/>
    <w:rsid w:val="006B19BC"/>
    <w:rPr>
      <w:sz w:val="18"/>
    </w:rPr>
  </w:style>
  <w:style w:type="paragraph" w:customStyle="1" w:styleId="BodySmallRight">
    <w:name w:val="Body Small Right"/>
    <w:basedOn w:val="BodyTextRight"/>
    <w:rsid w:val="006B19BC"/>
    <w:rPr>
      <w:sz w:val="18"/>
      <w:szCs w:val="18"/>
    </w:rPr>
  </w:style>
  <w:style w:type="paragraph" w:customStyle="1" w:styleId="MarginEdition">
    <w:name w:val="Margin Edition"/>
    <w:basedOn w:val="MarginNote"/>
    <w:rsid w:val="006B19BC"/>
    <w:pPr>
      <w:spacing w:before="0" w:after="0"/>
    </w:pPr>
    <w:rPr>
      <w:rFonts w:ascii="Times New Roman" w:hAnsi="Times New Roman"/>
      <w:color w:val="999999"/>
    </w:rPr>
  </w:style>
  <w:style w:type="paragraph" w:customStyle="1" w:styleId="Spacer">
    <w:name w:val="Spacer"/>
    <w:basedOn w:val="Normal"/>
    <w:rsid w:val="006B19BC"/>
    <w:rPr>
      <w:sz w:val="2"/>
      <w:szCs w:val="2"/>
    </w:rPr>
  </w:style>
  <w:style w:type="character" w:customStyle="1" w:styleId="Small">
    <w:name w:val="Small"/>
    <w:basedOn w:val="DefaultParagraphFont"/>
    <w:rsid w:val="006B19BC"/>
    <w:rPr>
      <w:sz w:val="16"/>
    </w:rPr>
  </w:style>
  <w:style w:type="paragraph" w:customStyle="1" w:styleId="WideTable">
    <w:name w:val="Wide Table"/>
    <w:basedOn w:val="Normal"/>
    <w:rsid w:val="006B19BC"/>
    <w:pPr>
      <w:ind w:left="-1418"/>
    </w:pPr>
    <w:rPr>
      <w:sz w:val="2"/>
      <w:szCs w:val="2"/>
    </w:rPr>
  </w:style>
  <w:style w:type="character" w:styleId="PageNumber">
    <w:name w:val="page number"/>
    <w:basedOn w:val="DefaultParagraphFont"/>
    <w:rsid w:val="006B19BC"/>
  </w:style>
  <w:style w:type="paragraph" w:styleId="Quote">
    <w:name w:val="Quote"/>
    <w:basedOn w:val="Heading1"/>
    <w:link w:val="QuoteChar"/>
    <w:qFormat/>
    <w:rsid w:val="006B19BC"/>
    <w:rPr>
      <w:b w:val="0"/>
      <w:sz w:val="72"/>
      <w:szCs w:val="72"/>
      <w:lang w:val="en-NZ"/>
    </w:rPr>
  </w:style>
  <w:style w:type="character" w:customStyle="1" w:styleId="QuoteChar">
    <w:name w:val="Quote Char"/>
    <w:basedOn w:val="DefaultParagraphFont"/>
    <w:link w:val="Quote"/>
    <w:rsid w:val="006B19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9BC"/>
    <w:pPr>
      <w:pageBreakBefore/>
    </w:pPr>
  </w:style>
  <w:style w:type="paragraph" w:customStyle="1" w:styleId="Border">
    <w:name w:val="Border"/>
    <w:basedOn w:val="Normal"/>
    <w:qFormat/>
    <w:rsid w:val="006B19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9BC"/>
    <w:rPr>
      <w:b/>
      <w:bCs/>
      <w:i/>
      <w:iCs/>
      <w:color w:val="auto"/>
    </w:rPr>
  </w:style>
  <w:style w:type="paragraph" w:styleId="IntenseQuote">
    <w:name w:val="Intense Quote"/>
    <w:basedOn w:val="Normal"/>
    <w:next w:val="Normal"/>
    <w:link w:val="IntenseQuoteChar"/>
    <w:uiPriority w:val="30"/>
    <w:qFormat/>
    <w:rsid w:val="006B19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9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9BC"/>
    <w:rPr>
      <w:smallCaps/>
      <w:color w:val="auto"/>
      <w:u w:val="single"/>
    </w:rPr>
  </w:style>
  <w:style w:type="character" w:styleId="IntenseReference">
    <w:name w:val="Intense Reference"/>
    <w:basedOn w:val="DefaultParagraphFont"/>
    <w:uiPriority w:val="32"/>
    <w:qFormat/>
    <w:rsid w:val="006B19BC"/>
    <w:rPr>
      <w:b/>
      <w:bCs/>
      <w:smallCaps/>
      <w:color w:val="auto"/>
      <w:spacing w:val="5"/>
      <w:u w:val="single"/>
    </w:rPr>
  </w:style>
  <w:style w:type="paragraph" w:customStyle="1" w:styleId="2ColumnHeading">
    <w:name w:val="2Column Heading"/>
    <w:basedOn w:val="BodyText"/>
    <w:qFormat/>
    <w:rsid w:val="006B19BC"/>
    <w:pPr>
      <w:spacing w:after="60"/>
      <w:ind w:left="-2268"/>
    </w:pPr>
    <w:rPr>
      <w:b/>
    </w:rPr>
  </w:style>
  <w:style w:type="paragraph" w:customStyle="1" w:styleId="Heading1TOC">
    <w:name w:val="Heading1 TOC"/>
    <w:basedOn w:val="Normal"/>
    <w:qFormat/>
    <w:rsid w:val="006B19BC"/>
    <w:pPr>
      <w:spacing w:before="240" w:after="120"/>
    </w:pPr>
    <w:rPr>
      <w:rFonts w:ascii="Times New Roman" w:hAnsi="Times New Roman"/>
      <w:b/>
      <w:sz w:val="32"/>
    </w:rPr>
  </w:style>
  <w:style w:type="paragraph" w:customStyle="1" w:styleId="Heading2TOC">
    <w:name w:val="Heading2 TOC"/>
    <w:basedOn w:val="Normal"/>
    <w:qFormat/>
    <w:rsid w:val="006B19BC"/>
    <w:pPr>
      <w:spacing w:before="240" w:after="60"/>
    </w:pPr>
    <w:rPr>
      <w:rFonts w:ascii="Times New Roman" w:hAnsi="Times New Roman"/>
      <w:b/>
      <w:sz w:val="28"/>
    </w:rPr>
  </w:style>
  <w:style w:type="character" w:customStyle="1" w:styleId="Underline">
    <w:name w:val="Underline"/>
    <w:basedOn w:val="DefaultParagraphFont"/>
    <w:qFormat/>
    <w:rsid w:val="006B19BC"/>
    <w:rPr>
      <w:u w:val="single"/>
    </w:rPr>
  </w:style>
  <w:style w:type="character" w:customStyle="1" w:styleId="BoldandItalics">
    <w:name w:val="Bold and Italics"/>
    <w:qFormat/>
    <w:rsid w:val="006B19BC"/>
    <w:rPr>
      <w:b/>
      <w:i/>
      <w:u w:val="none"/>
    </w:rPr>
  </w:style>
  <w:style w:type="paragraph" w:styleId="BalloonText">
    <w:name w:val="Balloon Text"/>
    <w:basedOn w:val="Normal"/>
    <w:link w:val="BalloonTextChar"/>
    <w:rsid w:val="006B19BC"/>
    <w:rPr>
      <w:rFonts w:ascii="Tahoma" w:hAnsi="Tahoma" w:cs="Tahoma"/>
      <w:sz w:val="16"/>
      <w:szCs w:val="16"/>
    </w:rPr>
  </w:style>
  <w:style w:type="character" w:customStyle="1" w:styleId="BalloonTextChar">
    <w:name w:val="Balloon Text Char"/>
    <w:basedOn w:val="DefaultParagraphFont"/>
    <w:link w:val="BalloonText"/>
    <w:rsid w:val="006B19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9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19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9BC"/>
    <w:rPr>
      <w:b/>
      <w:color w:val="660033"/>
      <w:spacing w:val="0"/>
    </w:rPr>
  </w:style>
  <w:style w:type="paragraph" w:customStyle="1" w:styleId="Nameditemlist">
    <w:name w:val="Named item list"/>
    <w:basedOn w:val="BodyText"/>
    <w:qFormat/>
    <w:rsid w:val="006B19BC"/>
    <w:pPr>
      <w:tabs>
        <w:tab w:val="left" w:pos="2835"/>
      </w:tabs>
      <w:ind w:left="2835" w:hanging="2835"/>
    </w:pPr>
  </w:style>
  <w:style w:type="paragraph" w:customStyle="1" w:styleId="BodyTextnopadding">
    <w:name w:val="Body Text no padding"/>
    <w:basedOn w:val="BodyText"/>
    <w:qFormat/>
    <w:rsid w:val="006B19BC"/>
    <w:pPr>
      <w:spacing w:before="0" w:after="0"/>
    </w:pPr>
  </w:style>
  <w:style w:type="paragraph" w:customStyle="1" w:styleId="BodyTextBold">
    <w:name w:val="Body Text Bold"/>
    <w:basedOn w:val="BodyText"/>
    <w:qFormat/>
    <w:rsid w:val="006B19BC"/>
    <w:rPr>
      <w:b/>
    </w:rPr>
  </w:style>
  <w:style w:type="character" w:styleId="Hyperlink">
    <w:name w:val="Hyperlink"/>
    <w:basedOn w:val="DefaultParagraphFont"/>
    <w:uiPriority w:val="99"/>
    <w:unhideWhenUsed/>
    <w:rsid w:val="009B6E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6988</Characters>
  <Application>Microsoft Office Word</Application>
  <DocSecurity>0</DocSecurity>
  <Lines>249</Lines>
  <Paragraphs>146</Paragraphs>
  <ScaleCrop>false</ScaleCrop>
  <Company>Author-it Software Corporation Ltd.</Company>
  <LinksUpToDate>false</LinksUpToDate>
  <CharactersWithSpaces>7915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CPPSEC2026 Perform routine maintenance on security equipment and systems</dc:title>
  <dc:subject>Approved</dc:subject>
  <dc:creator>BuildSkills Australia</dc:creator>
  <cp:keywords>Release: 1</cp:keywords>
  <dc:description>Review Date: 12 April 2008</dc:description>
  <cp:lastModifiedBy>HSD_TPCMSd.prod</cp:lastModifiedBy>
  <cp:revision>3</cp:revision>
  <dcterms:created xsi:type="dcterms:W3CDTF">2025-03-01T21:35:00Z</dcterms:created>
  <dcterms:modified xsi:type="dcterms:W3CDTF">2025-03-01T21:35:00Z</dcterms:modified>
</cp:coreProperties>
</file>