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9F3" w:rsidP="003B0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CPPSEC2022 Install electronic locks and locking systems</w:t>
      </w:r>
      <w:r>
        <w:fldChar w:fldCharType="end"/>
      </w:r>
    </w:p>
    <w:p w:rsidR="003B09F3" w:rsidP="003B09F3">
      <w:pPr>
        <w:pStyle w:val="Version"/>
        <w:sectPr w:rsidSect="00765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1A8" w:rsidP="007651A8">
      <w:pPr>
        <w:pStyle w:val="SuperHeading"/>
      </w:pPr>
      <w:r w:rsidRPr="007651A8">
        <w:t>CPPSEC2022 Install electronic locks and locking systems</w:t>
      </w:r>
    </w:p>
    <w:p w:rsidR="00000000" w:rsidRPr="007651A8" w:rsidP="007651A8">
      <w:pPr>
        <w:pStyle w:val="Heading1"/>
      </w:pPr>
      <w:bookmarkStart w:id="1" w:name="O_1052922"/>
      <w:bookmarkEnd w:id="1"/>
      <w:r w:rsidRPr="007651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1A8" w:rsidP="007651A8">
            <w:pPr>
              <w:pStyle w:val="BodyText"/>
            </w:pPr>
            <w:r w:rsidRPr="007651A8">
              <w:t>This version first released with CPP Property Services Training Package Release 9.0.</w:t>
            </w:r>
          </w:p>
          <w:p w:rsidR="00000000" w:rsidRPr="007651A8" w:rsidP="007651A8">
            <w:pPr>
              <w:pStyle w:val="BodyText"/>
            </w:pPr>
            <w:r w:rsidRPr="007651A8">
              <w:t>CPPSEC2022A Install mechanical lock and locking system. Updated to meet the Standards for Training Packages</w:t>
            </w:r>
          </w:p>
        </w:tc>
      </w:tr>
    </w:tbl>
    <w:p w:rsidR="00000000" w:rsidRPr="007651A8" w:rsidP="007651A8">
      <w:pPr>
        <w:pStyle w:val="BodyText"/>
      </w:pPr>
    </w:p>
    <w:p w:rsidR="00000000" w:rsidRPr="007651A8" w:rsidP="007651A8">
      <w:pPr>
        <w:pStyle w:val="AllowPageBreak"/>
      </w:pPr>
    </w:p>
    <w:p w:rsidR="00000000" w:rsidRPr="007651A8" w:rsidP="007651A8">
      <w:pPr>
        <w:pStyle w:val="Heading1"/>
      </w:pPr>
      <w:bookmarkStart w:id="2" w:name="O_1052928"/>
      <w:bookmarkEnd w:id="2"/>
      <w:r w:rsidRPr="007651A8">
        <w:t>Application</w:t>
      </w:r>
    </w:p>
    <w:p w:rsidR="00000000" w:rsidRPr="007651A8" w:rsidP="003B09F3">
      <w:pPr>
        <w:pStyle w:val="BodyText"/>
      </w:pPr>
      <w:r w:rsidRPr="007651A8">
        <w:t>This unit specifies the skills and knowledge required to install a range of electronic locks and locking systems for door and window applications.  It includes upgrading or strengthening hollow doors to increase security, and fitting doo</w:t>
      </w:r>
      <w:r w:rsidRPr="007651A8">
        <w:t>r control devices and locks to windows, doors and jams.</w:t>
      </w:r>
    </w:p>
    <w:p w:rsidR="00000000" w:rsidRPr="007651A8" w:rsidP="003B09F3">
      <w:pPr>
        <w:pStyle w:val="BodyText"/>
      </w:pPr>
      <w:r w:rsidRPr="007651A8">
        <w:t>The unit is suitable for those with basic skills and knowledge undertaking routine work tasks under the direction of more experienced workers.</w:t>
      </w:r>
    </w:p>
    <w:p w:rsidR="00000000" w:rsidRPr="007651A8" w:rsidP="003B09F3">
      <w:pPr>
        <w:pStyle w:val="BodyText"/>
      </w:pPr>
      <w:r w:rsidRPr="007651A8">
        <w:t>This unit may form part of the licensing requirements for</w:t>
      </w:r>
      <w:r w:rsidRPr="007651A8">
        <w:t xml:space="preserve"> people who sell, supply, advise on, install, maintain, monitor, repair or service security equipment and systems in those states and territories where these are regulated activities.</w:t>
      </w:r>
    </w:p>
    <w:p w:rsidR="00000000" w:rsidRPr="007651A8" w:rsidP="007651A8">
      <w:pPr>
        <w:pStyle w:val="Heading1"/>
      </w:pPr>
      <w:bookmarkStart w:id="3" w:name="O_1052927"/>
      <w:bookmarkEnd w:id="3"/>
      <w:r w:rsidRPr="007651A8">
        <w:t>Pre-requisite Unit</w:t>
      </w:r>
    </w:p>
    <w:p w:rsidR="00000000" w:rsidRPr="007651A8" w:rsidP="003B09F3">
      <w:pPr>
        <w:pStyle w:val="BodyText"/>
      </w:pPr>
      <w:r w:rsidRPr="007651A8">
        <w:t>None.</w:t>
      </w:r>
    </w:p>
    <w:p w:rsidR="00000000" w:rsidRPr="007651A8" w:rsidP="007651A8">
      <w:pPr>
        <w:pStyle w:val="Heading1"/>
      </w:pPr>
      <w:bookmarkStart w:id="4" w:name="O_1052926"/>
      <w:bookmarkEnd w:id="4"/>
      <w:r w:rsidRPr="007651A8">
        <w:t>Unit Sect</w:t>
      </w:r>
      <w:r w:rsidRPr="007651A8">
        <w:t>or</w:t>
      </w:r>
    </w:p>
    <w:p w:rsidR="00000000" w:rsidRPr="007651A8" w:rsidP="003B09F3">
      <w:pPr>
        <w:pStyle w:val="BodyText"/>
      </w:pPr>
      <w:r w:rsidRPr="007651A8">
        <w:t>Technical</w:t>
      </w:r>
    </w:p>
    <w:p w:rsidR="00000000" w:rsidRPr="007651A8" w:rsidP="007651A8">
      <w:pPr>
        <w:pStyle w:val="Heading1"/>
      </w:pPr>
      <w:bookmarkStart w:id="5" w:name="O_1052925"/>
      <w:bookmarkEnd w:id="5"/>
      <w:r w:rsidRPr="007651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Performance criteria describe what needs to be done to demonstrate achievement of the element.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Prepare to install electronic lock and locking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Review work instructions to confirm installation timeframes, client needs, site location and equipment requirements, and clarify issues with relevant persons.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Identify and obtain electronic</w:t>
            </w:r>
            <w:r w:rsidRPr="007651A8">
              <w:t xml:space="preserve"> lock and locking system to be installed following workplace procedures.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Review and follow workplace policies and procedures including work health and safety (WHS) when carrying out work tasks.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Plan and organise installation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Plan and prioritise work tasks allowing sufficient time to meet work instructions.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Select and organise required tools and equipment including personal protective equipment and check for safe and correct operation.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Select and organise required materials and hardware for product installation suitable to the specific installation surfaces and procedures.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Inspect installation area to identify and control or report risks and hazards.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Conduct installation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Use safe work practices when carrying out installation procedures according to WHS requirements.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Fit locks to windows, doors and jams in accordance with manufacturers’ instructions.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Fit door control devices to allow correct operation of doors in accordance with manufacturers’ instructions.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Upgrade or strengthen hollow doors to increase security.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Identify problems impacting the installation and obtain approval from relevant persons to vary the installation plan if required.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Inspect installed electronic locks and locking and system to confirm correct operation and ensure no damage or distorti</w:t>
            </w:r>
            <w:r w:rsidRPr="007651A8">
              <w:t>on to the surrounding environment or services.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Complete installation and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Notify installation completion to relevant persons.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Complete installation documentation according to workplace requirements.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 xml:space="preserve">Check tools and equipment for faults, wear or damage </w:t>
            </w:r>
            <w:r w:rsidRPr="007651A8">
              <w:t>and rectify or report problems.</w:t>
            </w:r>
          </w:p>
        </w:tc>
      </w:tr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1A8" w:rsidP="007651A8">
            <w:pPr>
              <w:pStyle w:val="BodyText"/>
            </w:pPr>
            <w:r w:rsidRPr="007651A8">
              <w:t>Restore work area to original condition and remove waste caused by installation operation.</w:t>
            </w:r>
          </w:p>
        </w:tc>
      </w:tr>
    </w:tbl>
    <w:p w:rsidR="00000000" w:rsidRPr="007651A8" w:rsidP="007651A8">
      <w:pPr>
        <w:pStyle w:val="BodyText"/>
      </w:pPr>
    </w:p>
    <w:p w:rsidR="00000000" w:rsidRPr="007651A8" w:rsidP="007651A8">
      <w:pPr>
        <w:pStyle w:val="AllowPageBreak"/>
      </w:pPr>
    </w:p>
    <w:p w:rsidR="00000000" w:rsidRPr="007651A8" w:rsidP="007651A8">
      <w:pPr>
        <w:pStyle w:val="Heading1"/>
      </w:pPr>
      <w:bookmarkStart w:id="6" w:name="O_1052924"/>
      <w:bookmarkEnd w:id="6"/>
      <w:r w:rsidRPr="007651A8">
        <w:t>Foundation Skills</w:t>
      </w:r>
    </w:p>
    <w:p w:rsidR="00000000" w:rsidRPr="007651A8" w:rsidP="003B09F3">
      <w:pPr>
        <w:pStyle w:val="BodyText"/>
      </w:pPr>
      <w:r w:rsidRPr="007651A8">
        <w:t>As well as the foundation skills e</w:t>
      </w:r>
      <w:r w:rsidRPr="007651A8">
        <w:t>xplicit in the performance criteria of this unit, candidates require:</w:t>
      </w:r>
    </w:p>
    <w:p w:rsidR="00000000" w:rsidRPr="007651A8" w:rsidP="007651A8">
      <w:pPr>
        <w:pStyle w:val="ListBullet"/>
      </w:pPr>
      <w:r w:rsidRPr="007651A8">
        <w:t>reading skills to understand key requirements of:</w:t>
      </w:r>
    </w:p>
    <w:p w:rsidR="00000000" w:rsidRPr="007651A8" w:rsidP="007651A8">
      <w:pPr>
        <w:pStyle w:val="ListBullet2"/>
      </w:pPr>
      <w:r w:rsidRPr="007651A8">
        <w:t>plans when locating installation sites for electronic locks and locking systems</w:t>
      </w:r>
    </w:p>
    <w:p w:rsidR="00000000" w:rsidRPr="007651A8" w:rsidP="007651A8">
      <w:pPr>
        <w:pStyle w:val="ListBullet2"/>
      </w:pPr>
      <w:r w:rsidRPr="007651A8">
        <w:t>Australian standards and manufacturers’ instructions</w:t>
      </w:r>
    </w:p>
    <w:p w:rsidR="00000000" w:rsidRPr="007651A8" w:rsidP="007651A8">
      <w:pPr>
        <w:pStyle w:val="ListBullet"/>
      </w:pPr>
      <w:r w:rsidRPr="007651A8">
        <w:t>numeracy skills to calculate measurements to accurately position and fix door control devices and locks.</w:t>
      </w:r>
    </w:p>
    <w:p w:rsidR="00000000" w:rsidRPr="007651A8" w:rsidP="007651A8">
      <w:pPr>
        <w:pStyle w:val="AllowPageBreak"/>
      </w:pPr>
    </w:p>
    <w:p w:rsidR="00000000" w:rsidRPr="007651A8" w:rsidP="007651A8">
      <w:pPr>
        <w:pStyle w:val="Heading1"/>
      </w:pPr>
      <w:bookmarkStart w:id="7" w:name="O_1052923"/>
      <w:bookmarkEnd w:id="7"/>
      <w:r w:rsidRPr="007651A8">
        <w:t>Unit Mapping Information</w:t>
      </w:r>
    </w:p>
    <w:p w:rsidR="00000000" w:rsidRPr="007651A8" w:rsidP="003B09F3">
      <w:pPr>
        <w:pStyle w:val="BodyText"/>
      </w:pPr>
      <w:r w:rsidRPr="007651A8">
        <w:t>Supersedes and equivalent to CPPSEC2022A Install mechanical lock and locking system.</w:t>
      </w:r>
    </w:p>
    <w:p w:rsidR="00000000" w:rsidRPr="007651A8" w:rsidP="007651A8">
      <w:pPr>
        <w:pStyle w:val="Heading1"/>
      </w:pPr>
      <w:bookmarkStart w:id="8" w:name="O_1052916"/>
      <w:bookmarkEnd w:id="8"/>
      <w:r w:rsidRPr="007651A8">
        <w:t>Lin</w:t>
      </w:r>
      <w:r w:rsidRPr="007651A8">
        <w:t>ks</w:t>
      </w:r>
    </w:p>
    <w:p w:rsidR="00000000" w:rsidRPr="007651A8" w:rsidP="003B09F3">
      <w:pPr>
        <w:pStyle w:val="BodyText"/>
      </w:pPr>
      <w:r w:rsidRPr="007651A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13B5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651A8" w:rsidP="003B09F3">
      <w:pPr>
        <w:pStyle w:val="BodyText"/>
        <w:sectPr w:rsidSect="007651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51A8" w:rsidP="007651A8">
      <w:pPr>
        <w:pStyle w:val="SuperHeading"/>
      </w:pPr>
      <w:r w:rsidRPr="007651A8">
        <w:t xml:space="preserve">Assessment </w:t>
      </w:r>
      <w:r w:rsidRPr="007651A8">
        <w:t>Requirements for CPPSEC2022 Install electronic locks and locking systems</w:t>
      </w:r>
    </w:p>
    <w:p w:rsidR="00000000" w:rsidRPr="007651A8" w:rsidP="007651A8">
      <w:pPr>
        <w:pStyle w:val="Heading1"/>
      </w:pPr>
      <w:bookmarkStart w:id="9" w:name="O_1052918"/>
      <w:bookmarkEnd w:id="9"/>
      <w:r w:rsidRPr="007651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6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1A8">
            <w:pPr>
              <w:pStyle w:val="BodyText"/>
              <w:rPr>
                <w:lang w:val="en-NZ"/>
              </w:rPr>
            </w:pPr>
            <w:r w:rsidRPr="007651A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1A8" w:rsidP="007651A8">
            <w:pPr>
              <w:pStyle w:val="BodyText"/>
            </w:pPr>
            <w:r w:rsidRPr="007651A8">
              <w:t>This version first released with CPP Property Services Training Package Release 9.0.</w:t>
            </w:r>
          </w:p>
          <w:p w:rsidR="00000000" w:rsidRPr="007651A8" w:rsidP="007651A8">
            <w:pPr>
              <w:pStyle w:val="BodyText"/>
            </w:pPr>
            <w:r w:rsidRPr="007651A8">
              <w:t>CPPSEC2022A Install mechanical lock and locking s</w:t>
            </w:r>
            <w:r w:rsidRPr="007651A8">
              <w:t>ystem. Updated to meet the Standards for Training Packages</w:t>
            </w:r>
          </w:p>
        </w:tc>
      </w:tr>
    </w:tbl>
    <w:p w:rsidR="00000000" w:rsidRPr="007651A8" w:rsidP="007651A8">
      <w:pPr>
        <w:pStyle w:val="BodyText"/>
      </w:pPr>
    </w:p>
    <w:p w:rsidR="00000000" w:rsidRPr="007651A8" w:rsidP="007651A8">
      <w:pPr>
        <w:pStyle w:val="AllowPageBreak"/>
      </w:pPr>
    </w:p>
    <w:p w:rsidR="00000000" w:rsidRPr="007651A8" w:rsidP="007651A8">
      <w:pPr>
        <w:pStyle w:val="Heading1"/>
      </w:pPr>
      <w:bookmarkStart w:id="10" w:name="O_1052921"/>
      <w:bookmarkEnd w:id="10"/>
      <w:r w:rsidRPr="007651A8">
        <w:t>Performance Evidence</w:t>
      </w:r>
    </w:p>
    <w:p w:rsidR="00000000" w:rsidRPr="007651A8" w:rsidP="003B09F3">
      <w:pPr>
        <w:pStyle w:val="BodyText"/>
      </w:pPr>
      <w:r w:rsidRPr="007651A8">
        <w:t>To demonstrate competency, a candidate must meet the performance criteria of this unit by installing electronic locks and locking systems involving:</w:t>
      </w:r>
    </w:p>
    <w:p w:rsidR="00000000" w:rsidRPr="007651A8" w:rsidP="007651A8">
      <w:pPr>
        <w:pStyle w:val="ListBullet"/>
      </w:pPr>
      <w:r w:rsidRPr="007651A8">
        <w:t>upgra</w:t>
      </w:r>
      <w:r w:rsidRPr="007651A8">
        <w:t>ding or strengthening two hollow doors</w:t>
      </w:r>
    </w:p>
    <w:p w:rsidR="00000000" w:rsidRPr="007651A8" w:rsidP="007651A8">
      <w:pPr>
        <w:pStyle w:val="ListBullet"/>
      </w:pPr>
      <w:r w:rsidRPr="007651A8">
        <w:t>fitting three door control devices</w:t>
      </w:r>
    </w:p>
    <w:p w:rsidR="00000000" w:rsidRPr="007651A8" w:rsidP="007651A8">
      <w:pPr>
        <w:pStyle w:val="ListBullet"/>
      </w:pPr>
      <w:r w:rsidRPr="007651A8">
        <w:t>fitting locks to three windows, doors and jams.</w:t>
      </w:r>
    </w:p>
    <w:p w:rsidR="00000000" w:rsidRPr="007651A8" w:rsidP="007651A8">
      <w:pPr>
        <w:pStyle w:val="AllowPageBreak"/>
      </w:pPr>
    </w:p>
    <w:p w:rsidR="00000000" w:rsidRPr="007651A8" w:rsidP="007651A8">
      <w:pPr>
        <w:pStyle w:val="Heading1"/>
      </w:pPr>
      <w:bookmarkStart w:id="11" w:name="O_1052920"/>
      <w:bookmarkEnd w:id="11"/>
      <w:r w:rsidRPr="007651A8">
        <w:t>Knowledge Evidence</w:t>
      </w:r>
    </w:p>
    <w:p w:rsidR="00000000" w:rsidRPr="007651A8" w:rsidP="003B09F3">
      <w:pPr>
        <w:pStyle w:val="BodyText"/>
      </w:pPr>
      <w:r w:rsidRPr="007651A8">
        <w:t>To be competent in this unit, a candidate must demonstrate knowledge of:</w:t>
      </w:r>
    </w:p>
    <w:p w:rsidR="00000000" w:rsidRPr="007651A8" w:rsidP="007651A8">
      <w:pPr>
        <w:pStyle w:val="ListBullet"/>
      </w:pPr>
      <w:r w:rsidRPr="007651A8">
        <w:t>workplace policies and procedures that ensure compliance with legislative and regulatory requirements when installing electronic locks and locking systems:</w:t>
      </w:r>
    </w:p>
    <w:p w:rsidR="00000000" w:rsidRPr="007651A8" w:rsidP="007651A8">
      <w:pPr>
        <w:pStyle w:val="ListBullet2"/>
      </w:pPr>
      <w:r w:rsidRPr="007651A8">
        <w:t>licensing requirements and limits of own authority</w:t>
      </w:r>
    </w:p>
    <w:p w:rsidR="00000000" w:rsidRPr="007651A8" w:rsidP="007651A8">
      <w:pPr>
        <w:pStyle w:val="ListBullet2"/>
      </w:pPr>
      <w:r w:rsidRPr="007651A8">
        <w:t>reporting and documentation</w:t>
      </w:r>
    </w:p>
    <w:p w:rsidR="00000000" w:rsidRPr="007651A8" w:rsidP="007651A8">
      <w:pPr>
        <w:pStyle w:val="ListBullet2"/>
      </w:pPr>
      <w:r w:rsidRPr="007651A8">
        <w:t>requirements for com</w:t>
      </w:r>
      <w:r w:rsidRPr="007651A8">
        <w:t>plying with Australian Communications and Media Authority cabling rules</w:t>
      </w:r>
    </w:p>
    <w:p w:rsidR="00000000" w:rsidRPr="007651A8" w:rsidP="007651A8">
      <w:pPr>
        <w:pStyle w:val="ListBullet2"/>
      </w:pPr>
      <w:r w:rsidRPr="007651A8">
        <w:t>work health and safety</w:t>
      </w:r>
    </w:p>
    <w:p w:rsidR="00000000" w:rsidRPr="007651A8" w:rsidP="007651A8">
      <w:pPr>
        <w:pStyle w:val="ListBullet"/>
      </w:pPr>
      <w:r w:rsidRPr="007651A8">
        <w:t>basic carpentry techniques used when installing electronic locks and locking systems</w:t>
      </w:r>
    </w:p>
    <w:p w:rsidR="00000000" w:rsidRPr="007651A8" w:rsidP="007651A8">
      <w:pPr>
        <w:pStyle w:val="ListBullet"/>
      </w:pPr>
      <w:r w:rsidRPr="007651A8">
        <w:t xml:space="preserve">documentation to be completed when installing electronic locks and locking </w:t>
      </w:r>
      <w:r w:rsidRPr="007651A8">
        <w:t>systems to ensure compliance with licensing and warranty requirements</w:t>
      </w:r>
    </w:p>
    <w:p w:rsidR="00000000" w:rsidRPr="007651A8" w:rsidP="007651A8">
      <w:pPr>
        <w:pStyle w:val="ListBullet"/>
      </w:pPr>
      <w:r w:rsidRPr="007651A8">
        <w:t>general principles of locksmithing</w:t>
      </w:r>
    </w:p>
    <w:p w:rsidR="00000000" w:rsidRPr="007651A8" w:rsidP="007651A8">
      <w:pPr>
        <w:pStyle w:val="ListBullet"/>
      </w:pPr>
      <w:r w:rsidRPr="007651A8">
        <w:t>installation methods and procedures for electronic locks and locking systems</w:t>
      </w:r>
    </w:p>
    <w:p w:rsidR="00000000" w:rsidRPr="007651A8" w:rsidP="007651A8">
      <w:pPr>
        <w:pStyle w:val="ListBullet"/>
      </w:pPr>
      <w:r w:rsidRPr="007651A8">
        <w:t>materials, hardware, tools and equipment including personal protective equipment (PPE) used when installing electronic locks and locking systems</w:t>
      </w:r>
    </w:p>
    <w:p w:rsidR="00000000" w:rsidRPr="007651A8" w:rsidP="007651A8">
      <w:pPr>
        <w:pStyle w:val="ListBullet"/>
      </w:pPr>
      <w:r w:rsidRPr="007651A8">
        <w:t>types, functions and features of electronic locks and locking systems</w:t>
      </w:r>
    </w:p>
    <w:p w:rsidR="00000000" w:rsidRPr="007651A8" w:rsidP="007651A8">
      <w:pPr>
        <w:pStyle w:val="ListBullet"/>
      </w:pPr>
      <w:r w:rsidRPr="007651A8">
        <w:t>types of doors and windows suitable for e</w:t>
      </w:r>
      <w:r w:rsidRPr="007651A8">
        <w:t>lectronic lock applications</w:t>
      </w:r>
    </w:p>
    <w:p w:rsidR="00000000" w:rsidRPr="007651A8" w:rsidP="007651A8">
      <w:pPr>
        <w:pStyle w:val="ListBullet"/>
      </w:pPr>
      <w:r w:rsidRPr="007651A8">
        <w:t>typical hazards encountered when installing electronic locks and locking systems and the control measures for each:</w:t>
      </w:r>
    </w:p>
    <w:p w:rsidR="00000000" w:rsidRPr="007651A8" w:rsidP="007651A8">
      <w:pPr>
        <w:pStyle w:val="ListBullet2"/>
      </w:pPr>
      <w:r w:rsidRPr="007651A8">
        <w:t>confined spaces</w:t>
      </w:r>
    </w:p>
    <w:p w:rsidR="00000000" w:rsidRPr="007651A8" w:rsidP="007651A8">
      <w:pPr>
        <w:pStyle w:val="ListBullet2"/>
      </w:pPr>
      <w:r w:rsidRPr="007651A8">
        <w:t>electrical</w:t>
      </w:r>
    </w:p>
    <w:p w:rsidR="00000000" w:rsidRPr="007651A8" w:rsidP="007651A8">
      <w:pPr>
        <w:pStyle w:val="ListBullet2"/>
      </w:pPr>
      <w:r w:rsidRPr="007651A8">
        <w:t>ground glass</w:t>
      </w:r>
    </w:p>
    <w:p w:rsidR="00000000" w:rsidRPr="007651A8" w:rsidP="007651A8">
      <w:pPr>
        <w:pStyle w:val="ListBullet2"/>
      </w:pPr>
      <w:r w:rsidRPr="007651A8">
        <w:t>hazardous materials and chemicals</w:t>
      </w:r>
    </w:p>
    <w:p w:rsidR="00000000" w:rsidRPr="007651A8" w:rsidP="007651A8">
      <w:pPr>
        <w:pStyle w:val="ListBullet2"/>
      </w:pPr>
      <w:r w:rsidRPr="007651A8">
        <w:t>people in the work area</w:t>
      </w:r>
    </w:p>
    <w:p w:rsidR="00000000" w:rsidRPr="007651A8" w:rsidP="007651A8">
      <w:pPr>
        <w:pStyle w:val="ListBullet2"/>
      </w:pPr>
      <w:r w:rsidRPr="007651A8">
        <w:t>power tools</w:t>
      </w:r>
    </w:p>
    <w:p w:rsidR="00000000" w:rsidRPr="007651A8" w:rsidP="007651A8">
      <w:pPr>
        <w:pStyle w:val="ListBullet2"/>
      </w:pPr>
      <w:r w:rsidRPr="007651A8">
        <w:t>v</w:t>
      </w:r>
      <w:r w:rsidRPr="007651A8">
        <w:t>ermin</w:t>
      </w:r>
    </w:p>
    <w:p w:rsidR="00000000" w:rsidRPr="007651A8" w:rsidP="007651A8">
      <w:pPr>
        <w:pStyle w:val="ListBullet"/>
      </w:pPr>
      <w:r w:rsidRPr="007651A8">
        <w:t>welding and drilling techniques used when installing electronic locks and locking systems.</w:t>
      </w:r>
    </w:p>
    <w:p w:rsidR="00000000" w:rsidRPr="007651A8" w:rsidP="007651A8">
      <w:pPr>
        <w:pStyle w:val="AllowPageBreak"/>
      </w:pPr>
    </w:p>
    <w:p w:rsidR="00000000" w:rsidRPr="007651A8" w:rsidP="007651A8">
      <w:pPr>
        <w:pStyle w:val="Heading1"/>
      </w:pPr>
      <w:bookmarkStart w:id="12" w:name="O_1052919"/>
      <w:bookmarkEnd w:id="12"/>
      <w:r w:rsidRPr="007651A8">
        <w:t>Assessment Conditions</w:t>
      </w:r>
    </w:p>
    <w:p w:rsidR="00000000" w:rsidRPr="007651A8" w:rsidP="003B09F3">
      <w:pPr>
        <w:pStyle w:val="BodyText"/>
      </w:pPr>
      <w:r w:rsidRPr="007651A8">
        <w:t>Assessors must meet the requirements for assessors contained in the Standards for Registered Training Organisations.</w:t>
      </w:r>
    </w:p>
    <w:p w:rsidR="00000000" w:rsidRPr="007651A8" w:rsidP="003B09F3">
      <w:pPr>
        <w:pStyle w:val="BodyText"/>
      </w:pPr>
      <w:r w:rsidRPr="007651A8">
        <w:t>All individuals engaged by a licensed RTO for security licensing purposes must hold both a security trainers licence (where such a licence exists within the relevant jurisdiction) and the licence for performing the security activities for which the individ</w:t>
      </w:r>
      <w:r w:rsidRPr="007651A8">
        <w:t>ual is providing training or assessment.  Regulators may impose other assessor conditions to meet jurisdictional assessment requirements.</w:t>
      </w:r>
    </w:p>
    <w:p w:rsidR="00000000" w:rsidRPr="007651A8" w:rsidP="003B09F3">
      <w:pPr>
        <w:pStyle w:val="BodyText"/>
      </w:pPr>
      <w:r w:rsidRPr="007651A8">
        <w:t>Assessment must be conducted in the workplace or in a simulated workplace environment. Candidates must have access to:</w:t>
      </w:r>
    </w:p>
    <w:p w:rsidR="00000000" w:rsidRPr="007651A8" w:rsidP="007651A8">
      <w:pPr>
        <w:pStyle w:val="ListBullet"/>
      </w:pPr>
      <w:r w:rsidRPr="007651A8">
        <w:t>workplace policies and procedures, work instructions, documentation, electronic locks and locking systems, PPE, tools, materials and hardware required to achieve the performance evidence</w:t>
      </w:r>
    </w:p>
    <w:p w:rsidR="00000000" w:rsidRPr="007651A8" w:rsidP="007651A8">
      <w:pPr>
        <w:pStyle w:val="ListBullet"/>
      </w:pPr>
      <w:r w:rsidRPr="007651A8">
        <w:t>product information and manufacturers’ instructions for locks and l</w:t>
      </w:r>
      <w:r w:rsidRPr="007651A8">
        <w:t>ocking systems being installed.</w:t>
      </w:r>
    </w:p>
    <w:p w:rsidR="00000000" w:rsidRPr="007651A8" w:rsidP="007651A8">
      <w:pPr>
        <w:pStyle w:val="AllowPageBreak"/>
      </w:pPr>
    </w:p>
    <w:p w:rsidR="00000000" w:rsidRPr="007651A8" w:rsidP="007651A8">
      <w:pPr>
        <w:pStyle w:val="Heading1"/>
      </w:pPr>
      <w:bookmarkStart w:id="13" w:name="O_1052917"/>
      <w:bookmarkEnd w:id="13"/>
      <w:r w:rsidRPr="007651A8">
        <w:t>Links</w:t>
      </w:r>
    </w:p>
    <w:p w:rsidR="00000000" w:rsidRPr="007651A8" w:rsidP="003B09F3">
      <w:pPr>
        <w:pStyle w:val="BodyText"/>
      </w:pPr>
      <w:r w:rsidRPr="007651A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13B5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651A8" w:rsidP="007651A8"/>
    <w:sectPr w:rsidSect="007651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A8" w:rsidRPr="003B09F3" w:rsidP="003B0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F3" w:rsidP="00765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9F3" w:rsidP="00765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B09F3" w:rsidP="007651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A8" w:rsidP="00765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09F3">
      <w:t>Approved</w:t>
    </w:r>
    <w:r w:rsidR="003B09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09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09F3">
      <w:rPr>
        <w:noProof/>
      </w:rPr>
      <w:t>4</w:t>
    </w:r>
    <w:r>
      <w:rPr>
        <w:noProof/>
      </w:rPr>
      <w:fldChar w:fldCharType="end"/>
    </w:r>
  </w:p>
  <w:p w:rsidR="007651A8" w:rsidP="00765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09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09F3">
      <w:t>BuildSkills Australia</w:t>
    </w:r>
    <w:r w:rsidR="003B09F3">
      <w:fldChar w:fldCharType="end"/>
    </w:r>
  </w:p>
  <w:p w:rsidR="007651A8" w:rsidP="00765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1A8" w:rsidRPr="003B09F3" w:rsidP="003B0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F3" w:rsidRPr="002D2AF8" w:rsidP="00765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CPPSEC2022 Install electronic locks and locking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09F3" w:rsidP="007651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A8" w:rsidRPr="002D2AF8" w:rsidP="00765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09F3">
      <w:t>CPPSEC2022 Install electronic locks and locking systems</w:t>
    </w:r>
    <w:r w:rsidR="003B09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09F3">
      <w:rPr>
        <w:noProof/>
      </w:rPr>
      <w:t>2 March 2025</w:t>
    </w:r>
    <w:r>
      <w:fldChar w:fldCharType="end"/>
    </w:r>
  </w:p>
  <w:p w:rsidR="007651A8" w:rsidP="00765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964A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7A6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9614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1A8"/>
  </w:style>
  <w:style w:type="character" w:customStyle="1" w:styleId="Heading1Char">
    <w:name w:val="Heading 1 Char"/>
    <w:basedOn w:val="DefaultParagraphFont"/>
    <w:link w:val="Heading1"/>
    <w:rsid w:val="00765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1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1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51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5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5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1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1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51A8"/>
    <w:rPr>
      <w:b/>
      <w:spacing w:val="0"/>
    </w:rPr>
  </w:style>
  <w:style w:type="paragraph" w:customStyle="1" w:styleId="SuperTitle">
    <w:name w:val="SuperTitle"/>
    <w:basedOn w:val="Title"/>
    <w:rsid w:val="00765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5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1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1A8"/>
    <w:rPr>
      <w:i/>
    </w:rPr>
  </w:style>
  <w:style w:type="paragraph" w:styleId="Caption">
    <w:name w:val="caption"/>
    <w:basedOn w:val="BodyText"/>
    <w:next w:val="Normal"/>
    <w:qFormat/>
    <w:rsid w:val="00765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1A8"/>
  </w:style>
  <w:style w:type="paragraph" w:styleId="TableofFigures">
    <w:name w:val="table of figures"/>
    <w:basedOn w:val="Normal"/>
    <w:next w:val="Normal"/>
    <w:semiHidden/>
    <w:rsid w:val="00765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1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51A8"/>
    <w:rPr>
      <w:rFonts w:ascii="Wingdings" w:hAnsi="Wingdings"/>
    </w:rPr>
  </w:style>
  <w:style w:type="paragraph" w:customStyle="1" w:styleId="TableHeading">
    <w:name w:val="Table Heading"/>
    <w:basedOn w:val="HeadingBase"/>
    <w:rsid w:val="00765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1A8"/>
    <w:rPr>
      <w:color w:val="0033CC"/>
      <w:u w:val="none"/>
    </w:rPr>
  </w:style>
  <w:style w:type="paragraph" w:customStyle="1" w:styleId="BodyTextRight">
    <w:name w:val="Body Text Right"/>
    <w:basedOn w:val="BodyText"/>
    <w:rsid w:val="00765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1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1A8"/>
    <w:rPr>
      <w:sz w:val="32"/>
    </w:rPr>
  </w:style>
  <w:style w:type="paragraph" w:customStyle="1" w:styleId="HeadingProcedure">
    <w:name w:val="Heading Procedure"/>
    <w:basedOn w:val="HeadingBase"/>
    <w:next w:val="Normal"/>
    <w:rsid w:val="00765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1A8"/>
    <w:pPr>
      <w:spacing w:before="60" w:after="60"/>
    </w:pPr>
  </w:style>
  <w:style w:type="paragraph" w:styleId="ListContinue">
    <w:name w:val="List Continue"/>
    <w:basedOn w:val="List"/>
    <w:rsid w:val="007651A8"/>
    <w:pPr>
      <w:ind w:firstLine="0"/>
    </w:pPr>
  </w:style>
  <w:style w:type="paragraph" w:customStyle="1" w:styleId="ListNote">
    <w:name w:val="List Note"/>
    <w:basedOn w:val="List"/>
    <w:rsid w:val="00765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1A8"/>
    <w:rPr>
      <w:rFonts w:ascii="Courier New" w:hAnsi="Courier New"/>
    </w:rPr>
  </w:style>
  <w:style w:type="paragraph" w:customStyle="1" w:styleId="NoteBullet">
    <w:name w:val="Note Bullet"/>
    <w:basedOn w:val="Note"/>
    <w:rsid w:val="00765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1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5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1A8"/>
    <w:rPr>
      <w:b/>
      <w:smallCaps/>
    </w:rPr>
  </w:style>
  <w:style w:type="paragraph" w:customStyle="1" w:styleId="TableListNumber">
    <w:name w:val="Table List Number"/>
    <w:basedOn w:val="ListNumber"/>
    <w:rsid w:val="00765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1A8"/>
    <w:pPr>
      <w:numPr>
        <w:numId w:val="9"/>
      </w:numPr>
    </w:pPr>
  </w:style>
  <w:style w:type="paragraph" w:customStyle="1" w:styleId="ListAlpha2">
    <w:name w:val="List Alpha 2"/>
    <w:basedOn w:val="List2"/>
    <w:rsid w:val="007651A8"/>
    <w:pPr>
      <w:numPr>
        <w:numId w:val="8"/>
      </w:numPr>
    </w:pPr>
  </w:style>
  <w:style w:type="paragraph" w:styleId="List2">
    <w:name w:val="List 2"/>
    <w:basedOn w:val="BodyText"/>
    <w:rsid w:val="00765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1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1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51A8"/>
    <w:pPr>
      <w:numPr>
        <w:numId w:val="4"/>
      </w:numPr>
    </w:pPr>
  </w:style>
  <w:style w:type="paragraph" w:styleId="ListContinue2">
    <w:name w:val="List Continue 2"/>
    <w:basedOn w:val="List2"/>
    <w:rsid w:val="007651A8"/>
    <w:pPr>
      <w:ind w:firstLine="0"/>
    </w:pPr>
  </w:style>
  <w:style w:type="paragraph" w:styleId="ListContinue3">
    <w:name w:val="List Continue 3"/>
    <w:basedOn w:val="List3"/>
    <w:rsid w:val="007651A8"/>
    <w:pPr>
      <w:ind w:left="1021" w:firstLine="0"/>
    </w:pPr>
  </w:style>
  <w:style w:type="paragraph" w:styleId="ListContinue4">
    <w:name w:val="List Continue 4"/>
    <w:basedOn w:val="List4"/>
    <w:rsid w:val="007651A8"/>
    <w:pPr>
      <w:ind w:firstLine="0"/>
    </w:pPr>
  </w:style>
  <w:style w:type="paragraph" w:styleId="ListContinue5">
    <w:name w:val="List Continue 5"/>
    <w:basedOn w:val="List5"/>
    <w:rsid w:val="007651A8"/>
    <w:pPr>
      <w:ind w:firstLine="0"/>
    </w:pPr>
  </w:style>
  <w:style w:type="paragraph" w:styleId="ListNumber3">
    <w:name w:val="List Number 3"/>
    <w:basedOn w:val="List3"/>
    <w:rsid w:val="007651A8"/>
    <w:pPr>
      <w:numPr>
        <w:numId w:val="5"/>
      </w:numPr>
    </w:pPr>
  </w:style>
  <w:style w:type="paragraph" w:styleId="ListNumber4">
    <w:name w:val="List Number 4"/>
    <w:basedOn w:val="List4"/>
    <w:rsid w:val="007651A8"/>
    <w:pPr>
      <w:numPr>
        <w:numId w:val="6"/>
      </w:numPr>
    </w:pPr>
  </w:style>
  <w:style w:type="paragraph" w:styleId="ListNumber5">
    <w:name w:val="List Number 5"/>
    <w:basedOn w:val="List5"/>
    <w:rsid w:val="007651A8"/>
    <w:pPr>
      <w:numPr>
        <w:numId w:val="7"/>
      </w:numPr>
    </w:pPr>
  </w:style>
  <w:style w:type="paragraph" w:styleId="BlockText">
    <w:name w:val="Block Text"/>
    <w:basedOn w:val="Normal"/>
    <w:rsid w:val="00765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1A8"/>
    <w:rPr>
      <w:sz w:val="16"/>
      <w:vertAlign w:val="superscript"/>
    </w:rPr>
  </w:style>
  <w:style w:type="character" w:customStyle="1" w:styleId="Symbols">
    <w:name w:val="Symbols"/>
    <w:basedOn w:val="DefaultParagraphFont"/>
    <w:rsid w:val="007651A8"/>
    <w:rPr>
      <w:rFonts w:ascii="Symbol" w:hAnsi="Symbol"/>
    </w:rPr>
  </w:style>
  <w:style w:type="character" w:customStyle="1" w:styleId="MenuOptions">
    <w:name w:val="Menu Options"/>
    <w:basedOn w:val="DefaultParagraphFont"/>
    <w:rsid w:val="00765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1A8"/>
    <w:rPr>
      <w:b/>
    </w:rPr>
  </w:style>
  <w:style w:type="character" w:customStyle="1" w:styleId="Underlined">
    <w:name w:val="Underlined"/>
    <w:basedOn w:val="DefaultParagraphFont"/>
    <w:rsid w:val="007651A8"/>
    <w:rPr>
      <w:u w:val="single"/>
    </w:rPr>
  </w:style>
  <w:style w:type="paragraph" w:customStyle="1" w:styleId="TableBodyTextRight">
    <w:name w:val="Table Body Text Right"/>
    <w:basedOn w:val="TableBodyText"/>
    <w:rsid w:val="00765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1A8"/>
    <w:rPr>
      <w:sz w:val="18"/>
    </w:rPr>
  </w:style>
  <w:style w:type="paragraph" w:customStyle="1" w:styleId="BodySmallRight">
    <w:name w:val="Body Small Right"/>
    <w:basedOn w:val="BodyTextRight"/>
    <w:rsid w:val="007651A8"/>
    <w:rPr>
      <w:sz w:val="18"/>
      <w:szCs w:val="18"/>
    </w:rPr>
  </w:style>
  <w:style w:type="paragraph" w:customStyle="1" w:styleId="MarginEdition">
    <w:name w:val="Margin Edition"/>
    <w:basedOn w:val="MarginNote"/>
    <w:rsid w:val="00765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1A8"/>
    <w:rPr>
      <w:sz w:val="2"/>
      <w:szCs w:val="2"/>
    </w:rPr>
  </w:style>
  <w:style w:type="character" w:customStyle="1" w:styleId="Small">
    <w:name w:val="Small"/>
    <w:basedOn w:val="DefaultParagraphFont"/>
    <w:rsid w:val="007651A8"/>
    <w:rPr>
      <w:sz w:val="16"/>
    </w:rPr>
  </w:style>
  <w:style w:type="paragraph" w:customStyle="1" w:styleId="WideTable">
    <w:name w:val="Wide Table"/>
    <w:basedOn w:val="Normal"/>
    <w:rsid w:val="00765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1A8"/>
  </w:style>
  <w:style w:type="paragraph" w:styleId="Quote">
    <w:name w:val="Quote"/>
    <w:basedOn w:val="Heading1"/>
    <w:link w:val="QuoteChar"/>
    <w:qFormat/>
    <w:rsid w:val="00765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1A8"/>
    <w:pPr>
      <w:pageBreakBefore/>
    </w:pPr>
  </w:style>
  <w:style w:type="paragraph" w:customStyle="1" w:styleId="Border">
    <w:name w:val="Border"/>
    <w:basedOn w:val="Normal"/>
    <w:qFormat/>
    <w:rsid w:val="00765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1A8"/>
    <w:rPr>
      <w:u w:val="single"/>
    </w:rPr>
  </w:style>
  <w:style w:type="character" w:customStyle="1" w:styleId="BoldandItalics">
    <w:name w:val="Bold and Italics"/>
    <w:qFormat/>
    <w:rsid w:val="007651A8"/>
    <w:rPr>
      <w:b/>
      <w:i/>
      <w:u w:val="none"/>
    </w:rPr>
  </w:style>
  <w:style w:type="paragraph" w:styleId="BalloonText">
    <w:name w:val="Balloon Text"/>
    <w:basedOn w:val="Normal"/>
    <w:link w:val="BalloonTextChar"/>
    <w:rsid w:val="00765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1A8"/>
    <w:pPr>
      <w:spacing w:before="0" w:after="0"/>
    </w:pPr>
  </w:style>
  <w:style w:type="paragraph" w:customStyle="1" w:styleId="BodyTextBold">
    <w:name w:val="Body Text Bold"/>
    <w:basedOn w:val="BodyText"/>
    <w:qFormat/>
    <w:rsid w:val="007651A8"/>
    <w:rPr>
      <w:b/>
    </w:rPr>
  </w:style>
  <w:style w:type="character" w:styleId="Hyperlink">
    <w:name w:val="Hyperlink"/>
    <w:basedOn w:val="DefaultParagraphFont"/>
    <w:uiPriority w:val="99"/>
    <w:unhideWhenUsed/>
    <w:rsid w:val="003B09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6399</Characters>
  <Application>Microsoft Office Word</Application>
  <DocSecurity>0</DocSecurity>
  <Lines>228</Lines>
  <Paragraphs>132</Paragraphs>
  <ScaleCrop>false</ScaleCrop>
  <Company>Author-it Software Corporation Ltd.</Company>
  <LinksUpToDate>false</LinksUpToDate>
  <CharactersWithSpaces>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CPPSEC2022 Install electronic locks and locking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2025-03-01T14:28:00Z</dcterms:created>
  <dcterms:modified xsi:type="dcterms:W3CDTF">2025-03-01T14:28:00Z</dcterms:modified>
</cp:coreProperties>
</file>