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0EA" w:rsidP="00C740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CPPSCM5003 Manage strata community asset maintenance and defects</w:t>
      </w:r>
      <w:r>
        <w:fldChar w:fldCharType="end"/>
      </w:r>
    </w:p>
    <w:p w:rsidR="00C740EA" w:rsidP="00C740EA">
      <w:pPr>
        <w:pStyle w:val="Version"/>
        <w:sectPr w:rsidSect="008E5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0AC" w:rsidP="008E50AC">
      <w:pPr>
        <w:pStyle w:val="SuperHeading"/>
      </w:pPr>
      <w:r w:rsidRPr="008E50AC">
        <w:t>Assessment Requirements for CPPSCM5003 Manage strata community asset maintenance and defects</w:t>
      </w:r>
    </w:p>
    <w:p w:rsidR="00000000" w:rsidRPr="008E50AC" w:rsidP="008E50AC">
      <w:pPr>
        <w:pStyle w:val="Heading1"/>
      </w:pPr>
      <w:bookmarkStart w:id="1" w:name="O_1223126"/>
      <w:bookmarkEnd w:id="1"/>
      <w:r w:rsidRPr="008E50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55"/>
        <w:gridCol w:w="8022"/>
      </w:tblGrid>
      <w:tr w:rsidTr="008E5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0AC">
            <w:pPr>
              <w:pStyle w:val="BodyText"/>
              <w:rPr>
                <w:lang w:val="en-NZ"/>
              </w:rPr>
            </w:pPr>
            <w:r w:rsidRPr="008E50AC">
              <w:t>Release</w:t>
            </w:r>
          </w:p>
        </w:tc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0AC">
            <w:pPr>
              <w:pStyle w:val="BodyText"/>
              <w:rPr>
                <w:lang w:val="en-NZ"/>
              </w:rPr>
            </w:pPr>
            <w:r w:rsidRPr="008E50AC">
              <w:t>Comments</w:t>
            </w:r>
          </w:p>
        </w:tc>
      </w:tr>
      <w:tr w:rsidTr="008E50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0AC">
            <w:pPr>
              <w:pStyle w:val="BodyText"/>
              <w:rPr>
                <w:lang w:val="en-NZ"/>
              </w:rPr>
            </w:pPr>
            <w:r w:rsidRPr="008E50AC">
              <w:t>1</w:t>
            </w:r>
          </w:p>
        </w:tc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0AC" w:rsidP="008E50AC">
            <w:pPr>
              <w:pStyle w:val="BodyText"/>
            </w:pPr>
            <w:r w:rsidRPr="008E50AC">
              <w:t>This version first released with CPP Property Services Training Package Release 16.0.</w:t>
            </w:r>
          </w:p>
          <w:p w:rsidR="00000000" w:rsidRPr="008E50AC" w:rsidP="008E50AC">
            <w:pPr>
              <w:pStyle w:val="BodyText"/>
            </w:pPr>
            <w:r w:rsidRPr="008E50AC">
              <w:t xml:space="preserve">Supersedes and is not equivalent to CPPDSM6007 Develop life cycle asset management plans. Unit redeveloped to meet specific strata community management requirements. </w:t>
            </w:r>
          </w:p>
        </w:tc>
      </w:tr>
    </w:tbl>
    <w:p w:rsidR="00000000" w:rsidRPr="008E50AC" w:rsidP="008E50AC">
      <w:pPr>
        <w:pStyle w:val="BodyText"/>
      </w:pPr>
    </w:p>
    <w:p w:rsidR="00000000" w:rsidRPr="008E50AC" w:rsidP="008E50AC">
      <w:pPr>
        <w:pStyle w:val="AllowPageBreak"/>
      </w:pPr>
    </w:p>
    <w:p w:rsidR="00000000" w:rsidRPr="008E50AC" w:rsidP="008E50AC">
      <w:pPr>
        <w:pStyle w:val="Heading1"/>
      </w:pPr>
      <w:bookmarkStart w:id="2" w:name="O_1223129"/>
      <w:bookmarkEnd w:id="2"/>
      <w:r w:rsidRPr="008E50AC">
        <w:t>Performance Evidence</w:t>
      </w:r>
    </w:p>
    <w:p w:rsidR="00000000" w:rsidRPr="008E50AC" w:rsidP="00C740EA">
      <w:pPr>
        <w:pStyle w:val="BodyText"/>
      </w:pPr>
      <w:r w:rsidRPr="008E50AC">
        <w:t>To demonstrate competency, a candidate must mee</w:t>
      </w:r>
      <w:r w:rsidRPr="008E50AC">
        <w:t>t the elements and performance criteria of this unit to manage asset maintenance and defects for one strata community, including:</w:t>
      </w:r>
    </w:p>
    <w:p w:rsidR="00000000" w:rsidRPr="008E50AC" w:rsidP="008E50AC">
      <w:pPr>
        <w:pStyle w:val="ListBullet"/>
      </w:pPr>
      <w:r w:rsidRPr="008E50AC">
        <w:t>developing a handover procedure for receiving a new strata community development, including action lists for the statutory do</w:t>
      </w:r>
      <w:r w:rsidRPr="008E50AC">
        <w:t>cuments</w:t>
      </w:r>
    </w:p>
    <w:p w:rsidR="00000000" w:rsidRPr="008E50AC" w:rsidP="008E50AC">
      <w:pPr>
        <w:pStyle w:val="ListBullet"/>
      </w:pPr>
      <w:r w:rsidRPr="008E50AC">
        <w:t>for one of the warranties disclosed in the handover materials, brief the subject matter expert in a perceived defect or non-compliance issue</w:t>
      </w:r>
    </w:p>
    <w:p w:rsidR="00000000" w:rsidRPr="008E50AC" w:rsidP="008E50AC">
      <w:pPr>
        <w:pStyle w:val="ListBullet"/>
      </w:pPr>
      <w:r w:rsidRPr="008E50AC">
        <w:t xml:space="preserve">creating an asset register for the new strata community development that lists three major facilities, </w:t>
      </w:r>
      <w:r w:rsidRPr="008E50AC">
        <w:t>systems, plant or equipment and for each, scheduling the following to cover a minimum two year period:</w:t>
      </w:r>
    </w:p>
    <w:p w:rsidR="00000000" w:rsidRPr="008E50AC" w:rsidP="008E50AC">
      <w:pPr>
        <w:pStyle w:val="ListBullet2"/>
      </w:pPr>
      <w:r w:rsidRPr="008E50AC">
        <w:t>recommended maintenance periods</w:t>
      </w:r>
    </w:p>
    <w:p w:rsidR="00000000" w:rsidRPr="008E50AC" w:rsidP="008E50AC">
      <w:pPr>
        <w:pStyle w:val="ListBullet2"/>
      </w:pPr>
      <w:r w:rsidRPr="008E50AC">
        <w:t>level of work expected</w:t>
      </w:r>
    </w:p>
    <w:p w:rsidR="00000000" w:rsidRPr="008E50AC" w:rsidP="008E50AC">
      <w:pPr>
        <w:pStyle w:val="ListBullet2"/>
      </w:pPr>
      <w:r w:rsidRPr="008E50AC">
        <w:t>likely costs</w:t>
      </w:r>
    </w:p>
    <w:p w:rsidR="00000000" w:rsidRPr="008E50AC" w:rsidP="008E50AC">
      <w:pPr>
        <w:pStyle w:val="ListBullet2"/>
      </w:pPr>
      <w:r w:rsidRPr="008E50AC">
        <w:t>installer details</w:t>
      </w:r>
    </w:p>
    <w:p w:rsidR="00000000" w:rsidRPr="008E50AC" w:rsidP="008E50AC">
      <w:pPr>
        <w:pStyle w:val="ListBullet2"/>
      </w:pPr>
      <w:r w:rsidRPr="008E50AC">
        <w:t>maintenance company details</w:t>
      </w:r>
    </w:p>
    <w:p w:rsidR="00000000" w:rsidRPr="008E50AC" w:rsidP="008E50AC">
      <w:pPr>
        <w:pStyle w:val="ListBullet2"/>
      </w:pPr>
      <w:r w:rsidRPr="008E50AC">
        <w:t>risk strategies to ensure the maintena</w:t>
      </w:r>
      <w:r w:rsidRPr="008E50AC">
        <w:t>nce company carries the risk of meeting the maintenance period without breach of warranties and certifications.</w:t>
      </w:r>
    </w:p>
    <w:p w:rsidR="00000000" w:rsidRPr="008E50AC" w:rsidP="008E50AC">
      <w:pPr>
        <w:pStyle w:val="AllowPageBreak"/>
      </w:pPr>
    </w:p>
    <w:p w:rsidR="00000000" w:rsidRPr="008E50AC" w:rsidP="008E50AC">
      <w:pPr>
        <w:pStyle w:val="Heading1"/>
      </w:pPr>
      <w:bookmarkStart w:id="3" w:name="O_1223128"/>
      <w:bookmarkEnd w:id="3"/>
      <w:r w:rsidRPr="008E50AC">
        <w:t>Knowledge Evidence</w:t>
      </w:r>
    </w:p>
    <w:p w:rsidR="00000000" w:rsidRPr="008E50AC" w:rsidP="00C740EA">
      <w:pPr>
        <w:pStyle w:val="BodyText"/>
      </w:pPr>
      <w:r w:rsidRPr="008E50AC">
        <w:t>To be competent in this unit, a candidate must demonstrate knowledge of:</w:t>
      </w:r>
    </w:p>
    <w:p w:rsidR="00000000" w:rsidRPr="008E50AC" w:rsidP="008E50AC">
      <w:pPr>
        <w:pStyle w:val="ListBullet"/>
      </w:pPr>
      <w:r w:rsidRPr="008E50AC">
        <w:t>asset life cycle</w:t>
      </w:r>
    </w:p>
    <w:p w:rsidR="00000000" w:rsidRPr="008E50AC" w:rsidP="008E50AC">
      <w:pPr>
        <w:pStyle w:val="ListBullet"/>
      </w:pPr>
      <w:r w:rsidRPr="008E50AC">
        <w:t>building system</w:t>
      </w:r>
      <w:r w:rsidRPr="008E50AC">
        <w:t>s and awareness of typical building defects</w:t>
      </w:r>
    </w:p>
    <w:p w:rsidR="00000000" w:rsidRPr="008E50AC" w:rsidP="008E50AC">
      <w:pPr>
        <w:pStyle w:val="ListBullet"/>
      </w:pPr>
      <w:r w:rsidRPr="008E50AC">
        <w:t>common hazards to public and personal safety associated with maintenance work in strata community property and facilities</w:t>
      </w:r>
    </w:p>
    <w:p w:rsidR="00000000" w:rsidRPr="008E50AC" w:rsidP="008E50AC">
      <w:pPr>
        <w:pStyle w:val="ListBullet"/>
      </w:pPr>
      <w:r w:rsidRPr="008E50AC">
        <w:t xml:space="preserve">compliance requirements of legislation and regulations relevant to strata community asset </w:t>
      </w:r>
      <w:r w:rsidRPr="008E50AC">
        <w:t>maintenance and defect management in the jurisdiction of operation:</w:t>
      </w:r>
    </w:p>
    <w:p w:rsidR="00000000" w:rsidRPr="008E50AC" w:rsidP="008E50AC">
      <w:pPr>
        <w:pStyle w:val="ListBullet2"/>
      </w:pPr>
      <w:r w:rsidRPr="008E50AC">
        <w:t>civil liability</w:t>
      </w:r>
    </w:p>
    <w:p w:rsidR="00000000" w:rsidRPr="008E50AC" w:rsidP="008E50AC">
      <w:pPr>
        <w:pStyle w:val="ListBullet2"/>
      </w:pPr>
      <w:r w:rsidRPr="008E50AC">
        <w:t>environmental protection (sustainability)</w:t>
      </w:r>
    </w:p>
    <w:p w:rsidR="00000000" w:rsidRPr="008E50AC" w:rsidP="008E50AC">
      <w:pPr>
        <w:pStyle w:val="ListBullet2"/>
      </w:pPr>
      <w:r w:rsidRPr="008E50AC">
        <w:t>fair trading and consumer protection</w:t>
      </w:r>
    </w:p>
    <w:p w:rsidR="00000000" w:rsidRPr="008E50AC" w:rsidP="008E50AC">
      <w:pPr>
        <w:pStyle w:val="ListBullet2"/>
      </w:pPr>
      <w:r w:rsidRPr="008E50AC">
        <w:t>financial probity</w:t>
      </w:r>
    </w:p>
    <w:p w:rsidR="00000000" w:rsidRPr="008E50AC" w:rsidP="008E50AC">
      <w:pPr>
        <w:pStyle w:val="ListBullet2"/>
      </w:pPr>
      <w:r w:rsidRPr="008E50AC">
        <w:t>National Construction Code (NCC)</w:t>
      </w:r>
    </w:p>
    <w:p w:rsidR="00000000" w:rsidRPr="008E50AC" w:rsidP="008E50AC">
      <w:pPr>
        <w:pStyle w:val="ListBullet2"/>
      </w:pPr>
      <w:r w:rsidRPr="008E50AC">
        <w:t>privacy</w:t>
      </w:r>
    </w:p>
    <w:p w:rsidR="00000000" w:rsidRPr="008E50AC" w:rsidP="008E50AC">
      <w:pPr>
        <w:pStyle w:val="ListBullet2"/>
      </w:pPr>
      <w:r w:rsidRPr="008E50AC">
        <w:t>records management, including those related to asset inspections, works and servicing</w:t>
      </w:r>
    </w:p>
    <w:p w:rsidR="00000000" w:rsidRPr="008E50AC" w:rsidP="008E50AC">
      <w:pPr>
        <w:pStyle w:val="ListBullet2"/>
      </w:pPr>
      <w:r w:rsidRPr="008E50AC">
        <w:t>strata schemes management</w:t>
      </w:r>
    </w:p>
    <w:p w:rsidR="00000000" w:rsidRPr="008E50AC" w:rsidP="008E50AC">
      <w:pPr>
        <w:pStyle w:val="ListBullet2"/>
      </w:pPr>
      <w:r w:rsidRPr="008E50AC">
        <w:t>work health and safety (WHS)</w:t>
      </w:r>
    </w:p>
    <w:p w:rsidR="00000000" w:rsidRPr="008E50AC" w:rsidP="008E50AC">
      <w:pPr>
        <w:pStyle w:val="ListBullet"/>
      </w:pPr>
      <w:r w:rsidRPr="008E50AC">
        <w:t>definition and purpose of Building Information Modelling (BIM) and its benefits and limitations relating to the li</w:t>
      </w:r>
      <w:r w:rsidRPr="008E50AC">
        <w:t>fe cycle management of built assets</w:t>
      </w:r>
    </w:p>
    <w:p w:rsidR="00000000" w:rsidRPr="008E50AC" w:rsidP="008E50AC">
      <w:pPr>
        <w:pStyle w:val="ListBullet"/>
      </w:pPr>
      <w:r w:rsidRPr="008E50AC">
        <w:t>differing roles, responsibilities, obligations and risk profiles related to maintenance and defect management of strata community property and facilities:</w:t>
      </w:r>
    </w:p>
    <w:p w:rsidR="00000000" w:rsidRPr="008E50AC" w:rsidP="008E50AC">
      <w:pPr>
        <w:pStyle w:val="ListBullet2"/>
      </w:pPr>
      <w:r w:rsidRPr="008E50AC">
        <w:t>builders</w:t>
      </w:r>
    </w:p>
    <w:p w:rsidR="00000000" w:rsidRPr="008E50AC" w:rsidP="008E50AC">
      <w:pPr>
        <w:pStyle w:val="ListBullet2"/>
      </w:pPr>
      <w:r w:rsidRPr="008E50AC">
        <w:t>building certifiers/inspectors</w:t>
      </w:r>
    </w:p>
    <w:p w:rsidR="00000000" w:rsidRPr="008E50AC" w:rsidP="008E50AC">
      <w:pPr>
        <w:pStyle w:val="ListBullet2"/>
      </w:pPr>
      <w:r w:rsidRPr="008E50AC">
        <w:t>developers</w:t>
      </w:r>
    </w:p>
    <w:p w:rsidR="00000000" w:rsidRPr="008E50AC" w:rsidP="008E50AC">
      <w:pPr>
        <w:pStyle w:val="ListBullet2"/>
      </w:pPr>
      <w:r w:rsidRPr="008E50AC">
        <w:t>owners</w:t>
      </w:r>
    </w:p>
    <w:p w:rsidR="00000000" w:rsidRPr="008E50AC" w:rsidP="008E50AC">
      <w:pPr>
        <w:pStyle w:val="ListBullet2"/>
      </w:pPr>
      <w:r w:rsidRPr="008E50AC">
        <w:t>strata communities</w:t>
      </w:r>
    </w:p>
    <w:p w:rsidR="00000000" w:rsidRPr="008E50AC" w:rsidP="008E50AC">
      <w:pPr>
        <w:pStyle w:val="ListBullet2"/>
      </w:pPr>
      <w:r w:rsidRPr="008E50AC">
        <w:t>strata committees</w:t>
      </w:r>
    </w:p>
    <w:p w:rsidR="00000000" w:rsidRPr="008E50AC" w:rsidP="008E50AC">
      <w:pPr>
        <w:pStyle w:val="ListBullet2"/>
      </w:pPr>
      <w:r w:rsidRPr="008E50AC">
        <w:t>senior strata managers/principals</w:t>
      </w:r>
    </w:p>
    <w:p w:rsidR="00000000" w:rsidRPr="008E50AC" w:rsidP="008E50AC">
      <w:pPr>
        <w:pStyle w:val="ListBullet"/>
      </w:pPr>
      <w:r w:rsidRPr="008E50AC">
        <w:t>documentation/information required to be handed over on completion of development and its importance in managing strata community risk and regulatory compliance:</w:t>
      </w:r>
    </w:p>
    <w:p w:rsidR="00000000" w:rsidRPr="008E50AC" w:rsidP="008E50AC">
      <w:pPr>
        <w:pStyle w:val="ListBullet2"/>
      </w:pPr>
      <w:r w:rsidRPr="008E50AC">
        <w:t>asset lists</w:t>
      </w:r>
    </w:p>
    <w:p w:rsidR="00000000" w:rsidRPr="008E50AC" w:rsidP="008E50AC">
      <w:pPr>
        <w:pStyle w:val="ListBullet2"/>
      </w:pPr>
      <w:r w:rsidRPr="008E50AC">
        <w:t>certifica</w:t>
      </w:r>
      <w:r w:rsidRPr="008E50AC">
        <w:t>tion of relevant assets: lifts and air handling units</w:t>
      </w:r>
    </w:p>
    <w:p w:rsidR="00000000" w:rsidRPr="008E50AC" w:rsidP="008E50AC">
      <w:pPr>
        <w:pStyle w:val="ListBullet2"/>
      </w:pPr>
      <w:r w:rsidRPr="008E50AC">
        <w:t>fire safety schedules</w:t>
      </w:r>
    </w:p>
    <w:p w:rsidR="00000000" w:rsidRPr="008E50AC" w:rsidP="008E50AC">
      <w:pPr>
        <w:pStyle w:val="ListBullet2"/>
      </w:pPr>
      <w:r w:rsidRPr="008E50AC">
        <w:t>maintenance manuals and schedules</w:t>
      </w:r>
    </w:p>
    <w:p w:rsidR="00000000" w:rsidRPr="008E50AC" w:rsidP="008E50AC">
      <w:pPr>
        <w:pStyle w:val="ListBullet2"/>
      </w:pPr>
      <w:r w:rsidRPr="008E50AC">
        <w:t>occupancy permits or equivalent certificates</w:t>
      </w:r>
    </w:p>
    <w:p w:rsidR="00000000" w:rsidRPr="008E50AC" w:rsidP="008E50AC">
      <w:pPr>
        <w:pStyle w:val="ListBullet2"/>
      </w:pPr>
      <w:r w:rsidRPr="008E50AC">
        <w:t>reports, notices or other documentation from service providers</w:t>
      </w:r>
    </w:p>
    <w:p w:rsidR="00000000" w:rsidRPr="008E50AC" w:rsidP="008E50AC">
      <w:pPr>
        <w:pStyle w:val="ListBullet2"/>
      </w:pPr>
      <w:r w:rsidRPr="008E50AC">
        <w:t>security operating instructions</w:t>
      </w:r>
    </w:p>
    <w:p w:rsidR="00000000" w:rsidRPr="008E50AC" w:rsidP="008E50AC">
      <w:pPr>
        <w:pStyle w:val="ListBullet2"/>
      </w:pPr>
      <w:r w:rsidRPr="008E50AC">
        <w:t>warran</w:t>
      </w:r>
      <w:r w:rsidRPr="008E50AC">
        <w:t>ties and instructions related to equipment, appliances and fixtures</w:t>
      </w:r>
    </w:p>
    <w:p w:rsidR="00000000" w:rsidRPr="008E50AC" w:rsidP="008E50AC">
      <w:pPr>
        <w:pStyle w:val="ListBullet"/>
      </w:pPr>
      <w:r w:rsidRPr="008E50AC">
        <w:t>maintenance schedules and plans associated with strata community assets:</w:t>
      </w:r>
    </w:p>
    <w:p w:rsidR="00000000" w:rsidRPr="008E50AC" w:rsidP="008E50AC">
      <w:pPr>
        <w:pStyle w:val="ListBullet2"/>
      </w:pPr>
      <w:r w:rsidRPr="008E50AC">
        <w:t>purpose</w:t>
      </w:r>
    </w:p>
    <w:p w:rsidR="00000000" w:rsidRPr="008E50AC" w:rsidP="008E50AC">
      <w:pPr>
        <w:pStyle w:val="ListBullet2"/>
      </w:pPr>
      <w:r w:rsidRPr="008E50AC">
        <w:t>inclusions</w:t>
      </w:r>
    </w:p>
    <w:p w:rsidR="00000000" w:rsidRPr="008E50AC" w:rsidP="008E50AC">
      <w:pPr>
        <w:pStyle w:val="ListBullet2"/>
      </w:pPr>
      <w:r w:rsidRPr="008E50AC">
        <w:t>maintenance and service intervals</w:t>
      </w:r>
    </w:p>
    <w:p w:rsidR="00000000" w:rsidRPr="008E50AC" w:rsidP="008E50AC">
      <w:pPr>
        <w:pStyle w:val="ListBullet"/>
      </w:pPr>
      <w:r w:rsidRPr="008E50AC">
        <w:t>principles of risk management</w:t>
      </w:r>
    </w:p>
    <w:p w:rsidR="00000000" w:rsidRPr="008E50AC" w:rsidP="008E50AC">
      <w:pPr>
        <w:pStyle w:val="ListBullet"/>
      </w:pPr>
      <w:r w:rsidRPr="008E50AC">
        <w:t>purpose and content of asset registers and maintenance schedules</w:t>
      </w:r>
    </w:p>
    <w:p w:rsidR="00000000" w:rsidRPr="008E50AC" w:rsidP="008E50AC">
      <w:pPr>
        <w:pStyle w:val="ListBullet"/>
      </w:pPr>
      <w:r w:rsidRPr="008E50AC">
        <w:t>purpose, content and structure of strata plans</w:t>
      </w:r>
    </w:p>
    <w:p w:rsidR="00000000" w:rsidRPr="008E50AC" w:rsidP="008E50AC">
      <w:pPr>
        <w:pStyle w:val="ListBullet"/>
      </w:pPr>
      <w:r w:rsidRPr="008E50AC">
        <w:t>situations requiring specialists to be engaged to diagnose building defects and the impact of those defects on building systems</w:t>
      </w:r>
    </w:p>
    <w:p w:rsidR="00000000" w:rsidRPr="008E50AC" w:rsidP="008E50AC">
      <w:pPr>
        <w:pStyle w:val="ListBullet"/>
      </w:pPr>
      <w:r w:rsidRPr="008E50AC">
        <w:t>types of drawing</w:t>
      </w:r>
      <w:r w:rsidRPr="008E50AC">
        <w:t>s, models and documentation used for a BIM handover</w:t>
      </w:r>
    </w:p>
    <w:p w:rsidR="00000000" w:rsidRPr="008E50AC" w:rsidP="008E50AC">
      <w:pPr>
        <w:pStyle w:val="ListBullet"/>
      </w:pPr>
      <w:r w:rsidRPr="008E50AC">
        <w:t>types of strata community assets:</w:t>
      </w:r>
    </w:p>
    <w:p w:rsidR="00000000" w:rsidRPr="008E50AC" w:rsidP="008E50AC">
      <w:pPr>
        <w:pStyle w:val="ListBullet2"/>
      </w:pPr>
      <w:r w:rsidRPr="008E50AC">
        <w:t>buildings</w:t>
      </w:r>
    </w:p>
    <w:p w:rsidR="00000000" w:rsidRPr="008E50AC" w:rsidP="008E50AC">
      <w:pPr>
        <w:pStyle w:val="ListBullet2"/>
      </w:pPr>
      <w:r w:rsidRPr="008E50AC">
        <w:t>community facilities</w:t>
      </w:r>
    </w:p>
    <w:p w:rsidR="00000000" w:rsidRPr="008E50AC" w:rsidP="008E50AC">
      <w:pPr>
        <w:pStyle w:val="ListBullet2"/>
      </w:pPr>
      <w:r w:rsidRPr="008E50AC">
        <w:t>furniture, fixtures and fittings (personal property of the scheme)</w:t>
      </w:r>
    </w:p>
    <w:p w:rsidR="00000000" w:rsidRPr="008E50AC" w:rsidP="008E50AC">
      <w:pPr>
        <w:pStyle w:val="ListBullet2"/>
      </w:pPr>
      <w:r w:rsidRPr="008E50AC">
        <w:t>grounds and surrounds</w:t>
      </w:r>
    </w:p>
    <w:p w:rsidR="00000000" w:rsidRPr="008E50AC" w:rsidP="008E50AC">
      <w:pPr>
        <w:pStyle w:val="ListBullet2"/>
      </w:pPr>
      <w:r w:rsidRPr="008E50AC">
        <w:t>plant and equipment</w:t>
      </w:r>
    </w:p>
    <w:p w:rsidR="00000000" w:rsidRPr="008E50AC" w:rsidP="008E50AC">
      <w:pPr>
        <w:pStyle w:val="ListBullet2"/>
      </w:pPr>
      <w:r w:rsidRPr="008E50AC">
        <w:t>utilities services (conduits,</w:t>
      </w:r>
      <w:r w:rsidRPr="008E50AC">
        <w:t xml:space="preserve"> cabinets and pipework)</w:t>
      </w:r>
    </w:p>
    <w:p w:rsidR="00000000" w:rsidRPr="008E50AC" w:rsidP="008E50AC">
      <w:pPr>
        <w:pStyle w:val="ListBullet"/>
      </w:pPr>
      <w:r w:rsidRPr="008E50AC">
        <w:t>workplace requirements associated with strata community asset maintenance and defect management:</w:t>
      </w:r>
    </w:p>
    <w:p w:rsidR="00000000" w:rsidRPr="008E50AC" w:rsidP="008E50AC">
      <w:pPr>
        <w:pStyle w:val="ListBullet2"/>
      </w:pPr>
      <w:r w:rsidRPr="008E50AC">
        <w:t>procedures for organising asset inspection and engaging specialists for defect identification, inspections, tests, servicing and work</w:t>
      </w:r>
      <w:r w:rsidRPr="008E50AC">
        <w:t>s</w:t>
      </w:r>
    </w:p>
    <w:p w:rsidR="00000000" w:rsidRPr="008E50AC" w:rsidP="008E50AC">
      <w:pPr>
        <w:pStyle w:val="ListBullet2"/>
      </w:pPr>
      <w:r w:rsidRPr="008E50AC">
        <w:t>systems for storing and retrieving information and documentation.</w:t>
      </w:r>
    </w:p>
    <w:p w:rsidR="00000000" w:rsidRPr="008E50AC" w:rsidP="008E50AC">
      <w:pPr>
        <w:pStyle w:val="AllowPageBreak"/>
      </w:pPr>
    </w:p>
    <w:p w:rsidR="00000000" w:rsidRPr="008E50AC" w:rsidP="008E50AC">
      <w:pPr>
        <w:pStyle w:val="Heading1"/>
      </w:pPr>
      <w:bookmarkStart w:id="4" w:name="O_1223127"/>
      <w:bookmarkEnd w:id="4"/>
      <w:r w:rsidRPr="008E50AC">
        <w:t>Assessment Conditions</w:t>
      </w:r>
    </w:p>
    <w:p w:rsidR="00000000" w:rsidRPr="008E50AC" w:rsidP="00C740EA">
      <w:pPr>
        <w:pStyle w:val="BodyText"/>
      </w:pPr>
      <w:r w:rsidRPr="008E50AC">
        <w:t xml:space="preserve">Assessors must meet the requirements for assessors contained in the Standards for Registered Training Organisations. </w:t>
      </w:r>
    </w:p>
    <w:p w:rsidR="00000000" w:rsidRPr="008E50AC" w:rsidP="00C740EA">
      <w:pPr>
        <w:pStyle w:val="BodyText"/>
      </w:pPr>
      <w:r w:rsidRPr="008E50AC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E50AC" w:rsidP="00C740EA">
      <w:pPr>
        <w:pStyle w:val="BodyText"/>
      </w:pPr>
      <w:r w:rsidRPr="008E50AC">
        <w:t>Candidates must have access to documentation, info</w:t>
      </w:r>
      <w:r w:rsidRPr="008E50AC">
        <w:t>rmation and technologies required to achieve the performance criteria and performance evidence.</w:t>
      </w:r>
    </w:p>
    <w:p w:rsidR="00000000" w:rsidRPr="008E50AC" w:rsidP="008E50AC">
      <w:pPr>
        <w:pStyle w:val="Heading1"/>
      </w:pPr>
      <w:bookmarkStart w:id="5" w:name="O_1223125"/>
      <w:bookmarkEnd w:id="5"/>
      <w:r w:rsidRPr="008E50AC">
        <w:t>Links</w:t>
      </w:r>
    </w:p>
    <w:p w:rsidR="00000000" w:rsidRPr="008E50AC" w:rsidP="00C740EA">
      <w:pPr>
        <w:pStyle w:val="BodyText"/>
      </w:pPr>
      <w:r w:rsidRPr="008E50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11D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E50AC" w:rsidP="008E50AC"/>
    <w:sectPr w:rsidSect="008E50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C" w:rsidRPr="00C740EA" w:rsidP="00C740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EA" w:rsidP="008E5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0EA" w:rsidP="008E5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740EA" w:rsidP="008E5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0AC" w:rsidRPr="00C740EA" w:rsidP="00C740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EA" w:rsidRPr="002D2AF8" w:rsidP="008E5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CPPSCM5003 Manage strata community asset maintenance and defects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740EA" w:rsidP="008E5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8A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36A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475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0AC"/>
  </w:style>
  <w:style w:type="character" w:customStyle="1" w:styleId="Heading1Char">
    <w:name w:val="Heading 1 Char"/>
    <w:basedOn w:val="DefaultParagraphFont"/>
    <w:link w:val="Heading1"/>
    <w:rsid w:val="008E5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0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50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5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0AC"/>
    <w:rPr>
      <w:b/>
      <w:spacing w:val="0"/>
    </w:rPr>
  </w:style>
  <w:style w:type="paragraph" w:customStyle="1" w:styleId="SuperTitle">
    <w:name w:val="SuperTitle"/>
    <w:basedOn w:val="Title"/>
    <w:rsid w:val="008E5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0AC"/>
    <w:rPr>
      <w:i/>
    </w:rPr>
  </w:style>
  <w:style w:type="paragraph" w:styleId="Caption">
    <w:name w:val="caption"/>
    <w:basedOn w:val="BodyText"/>
    <w:next w:val="Normal"/>
    <w:qFormat/>
    <w:rsid w:val="008E5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0AC"/>
  </w:style>
  <w:style w:type="paragraph" w:styleId="TableofFigures">
    <w:name w:val="table of figures"/>
    <w:basedOn w:val="Normal"/>
    <w:next w:val="Normal"/>
    <w:semiHidden/>
    <w:rsid w:val="008E5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0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50AC"/>
    <w:rPr>
      <w:rFonts w:ascii="Wingdings" w:hAnsi="Wingdings"/>
    </w:rPr>
  </w:style>
  <w:style w:type="paragraph" w:customStyle="1" w:styleId="TableHeading">
    <w:name w:val="Table Heading"/>
    <w:basedOn w:val="HeadingBase"/>
    <w:rsid w:val="008E5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0AC"/>
    <w:rPr>
      <w:color w:val="0033CC"/>
      <w:u w:val="none"/>
    </w:rPr>
  </w:style>
  <w:style w:type="paragraph" w:customStyle="1" w:styleId="BodyTextRight">
    <w:name w:val="Body Text Right"/>
    <w:basedOn w:val="BodyText"/>
    <w:rsid w:val="008E5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0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0AC"/>
    <w:rPr>
      <w:sz w:val="32"/>
    </w:rPr>
  </w:style>
  <w:style w:type="paragraph" w:customStyle="1" w:styleId="HeadingProcedure">
    <w:name w:val="Heading Procedure"/>
    <w:basedOn w:val="HeadingBase"/>
    <w:next w:val="Normal"/>
    <w:rsid w:val="008E5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0AC"/>
    <w:pPr>
      <w:spacing w:before="60" w:after="60"/>
    </w:pPr>
  </w:style>
  <w:style w:type="paragraph" w:styleId="ListContinue">
    <w:name w:val="List Continue"/>
    <w:basedOn w:val="List"/>
    <w:rsid w:val="008E50AC"/>
    <w:pPr>
      <w:ind w:firstLine="0"/>
    </w:pPr>
  </w:style>
  <w:style w:type="paragraph" w:customStyle="1" w:styleId="ListNote">
    <w:name w:val="List Note"/>
    <w:basedOn w:val="List"/>
    <w:rsid w:val="008E5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0AC"/>
    <w:rPr>
      <w:rFonts w:ascii="Courier New" w:hAnsi="Courier New"/>
    </w:rPr>
  </w:style>
  <w:style w:type="paragraph" w:customStyle="1" w:styleId="NoteBullet">
    <w:name w:val="Note Bullet"/>
    <w:basedOn w:val="Note"/>
    <w:rsid w:val="008E5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0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0AC"/>
    <w:rPr>
      <w:b/>
      <w:smallCaps/>
    </w:rPr>
  </w:style>
  <w:style w:type="paragraph" w:customStyle="1" w:styleId="TableListNumber">
    <w:name w:val="Table List Number"/>
    <w:basedOn w:val="ListNumber"/>
    <w:rsid w:val="008E5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0AC"/>
    <w:pPr>
      <w:numPr>
        <w:numId w:val="9"/>
      </w:numPr>
    </w:pPr>
  </w:style>
  <w:style w:type="paragraph" w:customStyle="1" w:styleId="ListAlpha2">
    <w:name w:val="List Alpha 2"/>
    <w:basedOn w:val="List2"/>
    <w:rsid w:val="008E50AC"/>
    <w:pPr>
      <w:numPr>
        <w:numId w:val="8"/>
      </w:numPr>
    </w:pPr>
  </w:style>
  <w:style w:type="paragraph" w:styleId="List2">
    <w:name w:val="List 2"/>
    <w:basedOn w:val="BodyText"/>
    <w:rsid w:val="008E5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0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0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50AC"/>
    <w:pPr>
      <w:numPr>
        <w:numId w:val="4"/>
      </w:numPr>
    </w:pPr>
  </w:style>
  <w:style w:type="paragraph" w:styleId="ListContinue2">
    <w:name w:val="List Continue 2"/>
    <w:basedOn w:val="List2"/>
    <w:rsid w:val="008E50AC"/>
    <w:pPr>
      <w:ind w:firstLine="0"/>
    </w:pPr>
  </w:style>
  <w:style w:type="paragraph" w:styleId="ListContinue3">
    <w:name w:val="List Continue 3"/>
    <w:basedOn w:val="List3"/>
    <w:rsid w:val="008E50AC"/>
    <w:pPr>
      <w:ind w:left="1021" w:firstLine="0"/>
    </w:pPr>
  </w:style>
  <w:style w:type="paragraph" w:styleId="ListContinue4">
    <w:name w:val="List Continue 4"/>
    <w:basedOn w:val="List4"/>
    <w:rsid w:val="008E50AC"/>
    <w:pPr>
      <w:ind w:firstLine="0"/>
    </w:pPr>
  </w:style>
  <w:style w:type="paragraph" w:styleId="ListContinue5">
    <w:name w:val="List Continue 5"/>
    <w:basedOn w:val="List5"/>
    <w:rsid w:val="008E50AC"/>
    <w:pPr>
      <w:ind w:firstLine="0"/>
    </w:pPr>
  </w:style>
  <w:style w:type="paragraph" w:styleId="ListNumber3">
    <w:name w:val="List Number 3"/>
    <w:basedOn w:val="List3"/>
    <w:rsid w:val="008E50AC"/>
    <w:pPr>
      <w:numPr>
        <w:numId w:val="5"/>
      </w:numPr>
    </w:pPr>
  </w:style>
  <w:style w:type="paragraph" w:styleId="ListNumber4">
    <w:name w:val="List Number 4"/>
    <w:basedOn w:val="List4"/>
    <w:rsid w:val="008E50AC"/>
    <w:pPr>
      <w:numPr>
        <w:numId w:val="6"/>
      </w:numPr>
    </w:pPr>
  </w:style>
  <w:style w:type="paragraph" w:styleId="ListNumber5">
    <w:name w:val="List Number 5"/>
    <w:basedOn w:val="List5"/>
    <w:rsid w:val="008E50AC"/>
    <w:pPr>
      <w:numPr>
        <w:numId w:val="7"/>
      </w:numPr>
    </w:pPr>
  </w:style>
  <w:style w:type="paragraph" w:styleId="BlockText">
    <w:name w:val="Block Text"/>
    <w:basedOn w:val="Normal"/>
    <w:rsid w:val="008E5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0AC"/>
    <w:rPr>
      <w:sz w:val="16"/>
      <w:vertAlign w:val="superscript"/>
    </w:rPr>
  </w:style>
  <w:style w:type="character" w:customStyle="1" w:styleId="Symbols">
    <w:name w:val="Symbols"/>
    <w:basedOn w:val="DefaultParagraphFont"/>
    <w:rsid w:val="008E50AC"/>
    <w:rPr>
      <w:rFonts w:ascii="Symbol" w:hAnsi="Symbol"/>
    </w:rPr>
  </w:style>
  <w:style w:type="character" w:customStyle="1" w:styleId="MenuOptions">
    <w:name w:val="Menu Options"/>
    <w:basedOn w:val="DefaultParagraphFont"/>
    <w:rsid w:val="008E5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0AC"/>
    <w:rPr>
      <w:b/>
    </w:rPr>
  </w:style>
  <w:style w:type="character" w:customStyle="1" w:styleId="Underlined">
    <w:name w:val="Underlined"/>
    <w:basedOn w:val="DefaultParagraphFont"/>
    <w:rsid w:val="008E50AC"/>
    <w:rPr>
      <w:u w:val="single"/>
    </w:rPr>
  </w:style>
  <w:style w:type="paragraph" w:customStyle="1" w:styleId="TableBodyTextRight">
    <w:name w:val="Table Body Text Right"/>
    <w:basedOn w:val="TableBodyText"/>
    <w:rsid w:val="008E5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0AC"/>
    <w:rPr>
      <w:sz w:val="18"/>
    </w:rPr>
  </w:style>
  <w:style w:type="paragraph" w:customStyle="1" w:styleId="BodySmallRight">
    <w:name w:val="Body Small Right"/>
    <w:basedOn w:val="BodyTextRight"/>
    <w:rsid w:val="008E50AC"/>
    <w:rPr>
      <w:sz w:val="18"/>
      <w:szCs w:val="18"/>
    </w:rPr>
  </w:style>
  <w:style w:type="paragraph" w:customStyle="1" w:styleId="MarginEdition">
    <w:name w:val="Margin Edition"/>
    <w:basedOn w:val="MarginNote"/>
    <w:rsid w:val="008E5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0AC"/>
    <w:rPr>
      <w:sz w:val="2"/>
      <w:szCs w:val="2"/>
    </w:rPr>
  </w:style>
  <w:style w:type="character" w:customStyle="1" w:styleId="Small">
    <w:name w:val="Small"/>
    <w:basedOn w:val="DefaultParagraphFont"/>
    <w:rsid w:val="008E50AC"/>
    <w:rPr>
      <w:sz w:val="16"/>
    </w:rPr>
  </w:style>
  <w:style w:type="paragraph" w:customStyle="1" w:styleId="WideTable">
    <w:name w:val="Wide Table"/>
    <w:basedOn w:val="Normal"/>
    <w:rsid w:val="008E5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0AC"/>
  </w:style>
  <w:style w:type="paragraph" w:styleId="Quote">
    <w:name w:val="Quote"/>
    <w:basedOn w:val="Heading1"/>
    <w:link w:val="QuoteChar"/>
    <w:qFormat/>
    <w:rsid w:val="008E5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0AC"/>
    <w:pPr>
      <w:pageBreakBefore/>
    </w:pPr>
  </w:style>
  <w:style w:type="paragraph" w:customStyle="1" w:styleId="Border">
    <w:name w:val="Border"/>
    <w:basedOn w:val="Normal"/>
    <w:qFormat/>
    <w:rsid w:val="008E5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0AC"/>
    <w:rPr>
      <w:u w:val="single"/>
    </w:rPr>
  </w:style>
  <w:style w:type="character" w:customStyle="1" w:styleId="BoldandItalics">
    <w:name w:val="Bold and Italics"/>
    <w:qFormat/>
    <w:rsid w:val="008E50AC"/>
    <w:rPr>
      <w:b/>
      <w:i/>
      <w:u w:val="none"/>
    </w:rPr>
  </w:style>
  <w:style w:type="paragraph" w:styleId="BalloonText">
    <w:name w:val="Balloon Text"/>
    <w:basedOn w:val="Normal"/>
    <w:link w:val="BalloonTextChar"/>
    <w:rsid w:val="008E5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0AC"/>
    <w:pPr>
      <w:spacing w:before="0" w:after="0"/>
    </w:pPr>
  </w:style>
  <w:style w:type="paragraph" w:customStyle="1" w:styleId="BodyTextBold">
    <w:name w:val="Body Text Bold"/>
    <w:basedOn w:val="BodyText"/>
    <w:qFormat/>
    <w:rsid w:val="008E50AC"/>
    <w:rPr>
      <w:b/>
    </w:rPr>
  </w:style>
  <w:style w:type="character" w:styleId="Hyperlink">
    <w:name w:val="Hyperlink"/>
    <w:basedOn w:val="DefaultParagraphFont"/>
    <w:uiPriority w:val="99"/>
    <w:unhideWhenUsed/>
    <w:rsid w:val="00C740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4316</Characters>
  <Application>Microsoft Office Word</Application>
  <DocSecurity>0</DocSecurity>
  <Lines>113</Lines>
  <Paragraphs>91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CPPSCM5003 Manage strata community asset maintenance and defects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