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BEC" w:rsidP="00F96BEC">
      <w:pPr>
        <w:pStyle w:val="Title"/>
      </w:pPr>
      <w:r>
        <w:fldChar w:fldCharType="begin"/>
      </w:r>
      <w:r>
        <w:instrText xml:space="preserve"> TITLE   \* MERGEFORMAT </w:instrText>
      </w:r>
      <w:r>
        <w:fldChar w:fldCharType="separate"/>
      </w:r>
      <w:r>
        <w:t>CPPSCM5001 Manage strata community resilience</w:t>
      </w:r>
      <w:r>
        <w:fldChar w:fldCharType="end"/>
      </w:r>
    </w:p>
    <w:p w:rsidR="00F96BEC" w:rsidP="00F96BEC">
      <w:pPr>
        <w:pStyle w:val="Version"/>
        <w:sectPr w:rsidSect="001E4D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D99" w:rsidP="001E4D99">
      <w:pPr>
        <w:pStyle w:val="SuperHeading"/>
      </w:pPr>
      <w:r w:rsidRPr="001E4D99">
        <w:t>CPPSCM5001 Manage strata community resilience</w:t>
      </w:r>
    </w:p>
    <w:p w:rsidR="00000000" w:rsidRPr="001E4D99" w:rsidP="001E4D99">
      <w:pPr>
        <w:pStyle w:val="Heading1"/>
      </w:pPr>
      <w:bookmarkStart w:id="1" w:name="O_1223096"/>
      <w:bookmarkEnd w:id="1"/>
      <w:r w:rsidRPr="001E4D99">
        <w:t>Modification History</w:t>
      </w:r>
    </w:p>
    <w:tbl>
      <w:tblPr>
        <w:tblW w:w="9255" w:type="dxa"/>
        <w:tblLayout w:type="fixed"/>
        <w:tblCellMar>
          <w:left w:w="62" w:type="dxa"/>
          <w:right w:w="62" w:type="dxa"/>
        </w:tblCellMar>
        <w:tblLook w:val="0000"/>
      </w:tblPr>
      <w:tblGrid>
        <w:gridCol w:w="1140"/>
        <w:gridCol w:w="8115"/>
      </w:tblGrid>
      <w:tr w:rsidTr="001E4D99">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RPr="001E4D99" w:rsidP="001E4D99">
            <w:pPr>
              <w:pStyle w:val="BodyText"/>
            </w:pPr>
            <w:r w:rsidRPr="001E4D99">
              <w:rPr>
                <w:rStyle w:val="SpecialBold"/>
              </w:rPr>
              <w:t>Release</w:t>
            </w:r>
          </w:p>
        </w:tc>
        <w:tc>
          <w:tcPr>
            <w:tcW w:w="8115" w:type="dxa"/>
            <w:tcBorders>
              <w:top w:val="nil"/>
              <w:left w:val="nil"/>
              <w:bottom w:val="nil"/>
              <w:right w:val="nil"/>
            </w:tcBorders>
            <w:tcMar>
              <w:top w:w="0" w:type="dxa"/>
              <w:left w:w="62" w:type="dxa"/>
              <w:bottom w:w="0" w:type="dxa"/>
              <w:right w:w="62" w:type="dxa"/>
            </w:tcMar>
          </w:tcPr>
          <w:p w:rsidR="00000000" w:rsidP="001E4D99">
            <w:pPr>
              <w:pStyle w:val="BodyText"/>
              <w:rPr>
                <w:lang w:val="en-NZ"/>
              </w:rPr>
            </w:pPr>
            <w:r w:rsidRPr="001E4D99">
              <w:rPr>
                <w:rStyle w:val="SpecialBold"/>
              </w:rPr>
              <w:t>Comments</w:t>
            </w:r>
          </w:p>
        </w:tc>
      </w:tr>
      <w:tr w:rsidTr="001E4D99">
        <w:tblPrEx>
          <w:tblW w:w="9255" w:type="dxa"/>
          <w:tblLayout w:type="fixed"/>
          <w:tblCellMar>
            <w:left w:w="62" w:type="dxa"/>
            <w:right w:w="62" w:type="dxa"/>
          </w:tblCellMar>
          <w:tblLook w:val="0000"/>
        </w:tblPrEx>
        <w:tc>
          <w:tcPr>
            <w:tcW w:w="1140" w:type="dxa"/>
            <w:tcBorders>
              <w:top w:val="nil"/>
              <w:left w:val="nil"/>
              <w:bottom w:val="nil"/>
              <w:right w:val="nil"/>
            </w:tcBorders>
            <w:tcMar>
              <w:top w:w="0" w:type="dxa"/>
              <w:left w:w="62" w:type="dxa"/>
              <w:bottom w:w="0" w:type="dxa"/>
              <w:right w:w="62" w:type="dxa"/>
            </w:tcMar>
          </w:tcPr>
          <w:p w:rsidR="00000000" w:rsidP="001E4D99">
            <w:pPr>
              <w:pStyle w:val="BodyText"/>
              <w:rPr>
                <w:lang w:val="en-NZ"/>
              </w:rPr>
            </w:pPr>
            <w:r w:rsidRPr="001E4D99">
              <w:t>1</w:t>
            </w:r>
          </w:p>
        </w:tc>
        <w:tc>
          <w:tcPr>
            <w:tcW w:w="8115" w:type="dxa"/>
            <w:tcBorders>
              <w:top w:val="nil"/>
              <w:left w:val="nil"/>
              <w:bottom w:val="nil"/>
              <w:right w:val="nil"/>
            </w:tcBorders>
            <w:tcMar>
              <w:top w:w="0" w:type="dxa"/>
              <w:left w:w="62" w:type="dxa"/>
              <w:bottom w:w="0" w:type="dxa"/>
              <w:right w:w="62" w:type="dxa"/>
            </w:tcMar>
          </w:tcPr>
          <w:p w:rsidR="00000000" w:rsidRPr="001E4D99" w:rsidP="001E4D99">
            <w:pPr>
              <w:pStyle w:val="BodyText"/>
            </w:pPr>
            <w:r w:rsidRPr="001E4D99">
              <w:t>This version first released with CPP Property Services Training Package Release 16.0.</w:t>
            </w:r>
          </w:p>
          <w:p w:rsidR="00000000" w:rsidRPr="001E4D99" w:rsidP="001E4D99">
            <w:pPr>
              <w:pStyle w:val="BodyText"/>
            </w:pPr>
            <w:r w:rsidRPr="001E4D99">
              <w:t>Supersedes and is not equivalent to CPPDSM5039 Meet legal requirements in managing strata communities. Unit redeveloped</w:t>
            </w:r>
            <w:r w:rsidRPr="001E4D99">
              <w:t xml:space="preserve"> to meet specific strata community management requirements. </w:t>
            </w:r>
          </w:p>
        </w:tc>
      </w:tr>
    </w:tbl>
    <w:p w:rsidR="00000000" w:rsidRPr="001E4D99" w:rsidP="001E4D99">
      <w:pPr>
        <w:pStyle w:val="BodyText"/>
      </w:pPr>
    </w:p>
    <w:p w:rsidR="00000000" w:rsidRPr="001E4D99" w:rsidP="001E4D99">
      <w:pPr>
        <w:pStyle w:val="AllowPageBreak"/>
      </w:pPr>
    </w:p>
    <w:p w:rsidR="00000000" w:rsidRPr="001E4D99" w:rsidP="001E4D99">
      <w:pPr>
        <w:pStyle w:val="Heading1"/>
      </w:pPr>
      <w:bookmarkStart w:id="2" w:name="O_1223102"/>
      <w:bookmarkEnd w:id="2"/>
      <w:r w:rsidRPr="001E4D99">
        <w:t>Application</w:t>
      </w:r>
    </w:p>
    <w:p w:rsidR="00000000" w:rsidRPr="001E4D99" w:rsidP="00F96BEC">
      <w:pPr>
        <w:pStyle w:val="BodyText"/>
      </w:pPr>
      <w:r w:rsidRPr="001E4D99">
        <w:t>This unit of competency specifies the skills and knowledge required to manage a resilient strata community to ensure it can withstand or recover quickly from an i</w:t>
      </w:r>
      <w:r w:rsidRPr="001E4D99">
        <w:t xml:space="preserve">ncident. Incident includes accident, flood, cyclone, earthquake, fire, cyberattack (data and security), and building structural and significant services failure. The unit requires determining the regulatory and risk framework for strata community incident </w:t>
      </w:r>
      <w:r w:rsidRPr="001E4D99">
        <w:t>response, and developing and implementing a strata community incident response plan ensuring regulatory compliance and collaboration and interoperability with government disaster and emergency plans.</w:t>
      </w:r>
    </w:p>
    <w:p w:rsidR="00000000" w:rsidRPr="001E4D99" w:rsidP="00F96BEC">
      <w:pPr>
        <w:pStyle w:val="BodyText"/>
      </w:pPr>
      <w:r w:rsidRPr="001E4D99">
        <w:t>This unit is suitable for senior strata managers/princip</w:t>
      </w:r>
      <w:r w:rsidRPr="001E4D99">
        <w:t>als who are self-directed and have substantial depth of knowledge and skills to make independent judgements in the management of strata communities. Strata managers may also be known as strata community managers, owners’ corporation managers or body corpor</w:t>
      </w:r>
      <w:r w:rsidRPr="001E4D99">
        <w:t>ate managers depending on the jurisdiction of operation.</w:t>
      </w:r>
    </w:p>
    <w:p w:rsidR="00000000" w:rsidRPr="001E4D99" w:rsidP="00F96BEC">
      <w:pPr>
        <w:pStyle w:val="BodyText"/>
      </w:pPr>
      <w:r w:rsidRPr="001E4D99">
        <w:t>Licensing, legislative, regulatory or certification requirements apply to strata community management in some states and territories. For further information, check with the relevant regulatory autho</w:t>
      </w:r>
      <w:r w:rsidRPr="001E4D99">
        <w:t>rity.</w:t>
      </w:r>
    </w:p>
    <w:p w:rsidR="00000000" w:rsidRPr="001E4D99" w:rsidP="001E4D99">
      <w:pPr>
        <w:pStyle w:val="Heading1"/>
      </w:pPr>
      <w:bookmarkStart w:id="3" w:name="O_1223101"/>
      <w:bookmarkEnd w:id="3"/>
      <w:r w:rsidRPr="001E4D99">
        <w:t>Pre-requisite Unit</w:t>
      </w:r>
    </w:p>
    <w:p w:rsidR="00000000" w:rsidRPr="001E4D99" w:rsidP="00F96BEC">
      <w:pPr>
        <w:pStyle w:val="BodyText"/>
      </w:pPr>
      <w:r w:rsidRPr="001E4D99">
        <w:t>Nil.</w:t>
      </w:r>
    </w:p>
    <w:p w:rsidR="00000000" w:rsidRPr="001E4D99" w:rsidP="001E4D99">
      <w:pPr>
        <w:pStyle w:val="Heading1"/>
      </w:pPr>
      <w:bookmarkStart w:id="4" w:name="O_1223100"/>
      <w:bookmarkEnd w:id="4"/>
      <w:r w:rsidRPr="001E4D99">
        <w:t>Unit Sector</w:t>
      </w:r>
    </w:p>
    <w:p w:rsidR="00000000" w:rsidRPr="001E4D99" w:rsidP="00F96BEC">
      <w:pPr>
        <w:pStyle w:val="BodyText"/>
      </w:pPr>
      <w:r w:rsidRPr="001E4D99">
        <w:t>Strata Community Management.</w:t>
      </w:r>
    </w:p>
    <w:p w:rsidR="00000000" w:rsidRPr="001E4D99" w:rsidP="001E4D99">
      <w:pPr>
        <w:pStyle w:val="Heading1"/>
      </w:pPr>
      <w:bookmarkStart w:id="5" w:name="O_1223099"/>
      <w:bookmarkEnd w:id="5"/>
      <w:r w:rsidRPr="001E4D99">
        <w:t>Elements and Performance Criteria</w:t>
      </w:r>
    </w:p>
    <w:tbl>
      <w:tblPr>
        <w:tblW w:w="0" w:type="auto"/>
        <w:tblLayout w:type="fixed"/>
        <w:tblCellMar>
          <w:left w:w="62" w:type="dxa"/>
          <w:right w:w="62" w:type="dxa"/>
        </w:tblCellMar>
        <w:tblLook w:val="0000"/>
      </w:tblPr>
      <w:tblGrid>
        <w:gridCol w:w="2487"/>
        <w:gridCol w:w="6585"/>
      </w:tblGrid>
      <w:tr w:rsidTr="001E4D9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D99" w:rsidP="001E4D99">
            <w:pPr>
              <w:pStyle w:val="BodyText"/>
            </w:pPr>
            <w:r w:rsidRPr="001E4D99">
              <w:rPr>
                <w:rStyle w:val="SpecialBold"/>
              </w:rPr>
              <w:t>Element</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BodyText"/>
              <w:rPr>
                <w:lang w:val="en-NZ"/>
              </w:rPr>
            </w:pPr>
            <w:r w:rsidRPr="001E4D99">
              <w:rPr>
                <w:rStyle w:val="SpecialBold"/>
              </w:rPr>
              <w:t>Performance Criteria</w:t>
            </w:r>
          </w:p>
        </w:tc>
      </w:tr>
      <w:tr w:rsidTr="001E4D9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BodyText"/>
              <w:rPr>
                <w:lang w:val="en-NZ"/>
              </w:rPr>
            </w:pPr>
            <w:r w:rsidRPr="001E4D99">
              <w:t>Elements describe the essential outcomes.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BodyText"/>
              <w:rPr>
                <w:lang w:val="en-NZ"/>
              </w:rPr>
            </w:pPr>
            <w:r w:rsidRPr="001E4D99">
              <w:t>Performance criteria describe what needs to be done to demonstrate achievement of the element.</w:t>
            </w:r>
          </w:p>
        </w:tc>
      </w:tr>
      <w:tr w:rsidTr="001E4D9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List"/>
              <w:rPr>
                <w:lang w:val="en-NZ"/>
              </w:rPr>
            </w:pPr>
            <w:r w:rsidRPr="001E4D99">
              <w:t>1.</w:t>
            </w:r>
            <w:r w:rsidRPr="001E4D99">
              <w:tab/>
              <w:t>Determine regulatory and risk framework for strata community incident response.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D99" w:rsidP="001E4D99">
            <w:pPr>
              <w:pStyle w:val="List"/>
            </w:pPr>
            <w:r w:rsidRPr="001E4D99">
              <w:t>1.1</w:t>
            </w:r>
            <w:r w:rsidRPr="001E4D99">
              <w:tab/>
              <w:t>Identify potential strata community incidents and stakeholders and conduc</w:t>
            </w:r>
            <w:r w:rsidRPr="001E4D99">
              <w:t>t risk analysis to determine risk ratings and risk mitigation strategies.</w:t>
            </w:r>
          </w:p>
          <w:p w:rsidR="00000000" w:rsidRPr="001E4D99" w:rsidP="001E4D99">
            <w:pPr>
              <w:pStyle w:val="List"/>
            </w:pPr>
            <w:r w:rsidRPr="001E4D99">
              <w:t>1.2</w:t>
            </w:r>
            <w:r w:rsidRPr="001E4D99">
              <w:tab/>
              <w:t>Identify regulatory requirements relevant to strata community incident response in the jurisdiction of operation.</w:t>
            </w:r>
          </w:p>
          <w:p w:rsidR="00000000" w:rsidRPr="001E4D99" w:rsidP="001E4D99">
            <w:pPr>
              <w:pStyle w:val="List"/>
            </w:pPr>
            <w:r w:rsidRPr="001E4D99">
              <w:t>1.3</w:t>
            </w:r>
            <w:r w:rsidRPr="001E4D99">
              <w:tab/>
              <w:t>Analyse and document regulatory and government incident resp</w:t>
            </w:r>
            <w:r w:rsidRPr="001E4D99">
              <w:t>onse requirements to ensure compliance and collaboration and interoperability with disaster and emergency plans.</w:t>
            </w:r>
          </w:p>
          <w:p w:rsidR="00000000" w:rsidRPr="001E4D99" w:rsidP="001E4D99">
            <w:pPr>
              <w:pStyle w:val="List"/>
            </w:pPr>
            <w:r w:rsidRPr="001E4D99">
              <w:t>1.4</w:t>
            </w:r>
            <w:r w:rsidRPr="001E4D99">
              <w:tab/>
              <w:t>Identify insurance contract terms to determine likely incident coverage and subsequent risk mitigation requirements.</w:t>
            </w:r>
          </w:p>
          <w:p w:rsidR="00000000" w:rsidP="001E4D99">
            <w:pPr>
              <w:pStyle w:val="List"/>
              <w:rPr>
                <w:lang w:val="en-NZ"/>
              </w:rPr>
            </w:pPr>
            <w:r w:rsidRPr="001E4D99">
              <w:t>1.5</w:t>
            </w:r>
            <w:r w:rsidRPr="001E4D99">
              <w:tab/>
              <w:t>Identify situation</w:t>
            </w:r>
            <w:r w:rsidRPr="001E4D99">
              <w:t>s requiring specialist advice and seek assistance as required to determine risks associated with strata community incident response.</w:t>
            </w:r>
          </w:p>
        </w:tc>
      </w:tr>
      <w:tr w:rsidTr="001E4D9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List"/>
              <w:rPr>
                <w:lang w:val="en-NZ"/>
              </w:rPr>
            </w:pPr>
            <w:r w:rsidRPr="001E4D99">
              <w:t>2.</w:t>
            </w:r>
            <w:r w:rsidRPr="001E4D99">
              <w:tab/>
              <w:t>Plan strata community incident response.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D99" w:rsidP="001E4D99">
            <w:pPr>
              <w:pStyle w:val="List"/>
            </w:pPr>
            <w:r w:rsidRPr="001E4D99">
              <w:t>2.1</w:t>
            </w:r>
            <w:r w:rsidRPr="001E4D99">
              <w:tab/>
              <w:t>Determine processes to collaborate, consult, communicate and ensure intero</w:t>
            </w:r>
            <w:r w:rsidRPr="001E4D99">
              <w:t>perability with stakeholders according to regulatory and workplace requirements.</w:t>
            </w:r>
          </w:p>
          <w:p w:rsidR="00000000" w:rsidRPr="001E4D99" w:rsidP="001E4D99">
            <w:pPr>
              <w:pStyle w:val="List"/>
            </w:pPr>
            <w:r w:rsidRPr="001E4D99">
              <w:t>2.2</w:t>
            </w:r>
            <w:r w:rsidRPr="001E4D99">
              <w:tab/>
              <w:t>Identify roles and responsibilities in the disaster plan and develop communication plan in consultation with relevant persons.</w:t>
            </w:r>
          </w:p>
          <w:p w:rsidR="00000000" w:rsidRPr="001E4D99" w:rsidP="001E4D99">
            <w:pPr>
              <w:pStyle w:val="List"/>
            </w:pPr>
            <w:r w:rsidRPr="001E4D99">
              <w:t>2.3</w:t>
            </w:r>
            <w:r w:rsidRPr="001E4D99">
              <w:tab/>
              <w:t>Determine risk mitigation priorities, ti</w:t>
            </w:r>
            <w:r w:rsidRPr="001E4D99">
              <w:t>meframes and actions to be taken before, during and post disaster occurrence in consultation with relevant persons.</w:t>
            </w:r>
          </w:p>
          <w:p w:rsidR="00000000" w:rsidRPr="001E4D99" w:rsidP="001E4D99">
            <w:pPr>
              <w:pStyle w:val="List"/>
            </w:pPr>
            <w:r w:rsidRPr="001E4D99">
              <w:t>2.4</w:t>
            </w:r>
            <w:r w:rsidRPr="001E4D99">
              <w:tab/>
              <w:t>Develop checklists for incident prevention, protection and recovery activities and incorporate into incident response plan.</w:t>
            </w:r>
          </w:p>
          <w:p w:rsidR="00000000" w:rsidRPr="001E4D99" w:rsidP="001E4D99">
            <w:pPr>
              <w:pStyle w:val="List"/>
            </w:pPr>
            <w:r w:rsidRPr="001E4D99">
              <w:t>2.5</w:t>
            </w:r>
            <w:r w:rsidRPr="001E4D99">
              <w:tab/>
            </w:r>
            <w:r w:rsidRPr="001E4D99">
              <w:t>Incorporate into incident response plan processes for collaborating with external stakeholders.</w:t>
            </w:r>
          </w:p>
          <w:p w:rsidR="00000000" w:rsidRPr="001E4D99" w:rsidP="001E4D99">
            <w:pPr>
              <w:pStyle w:val="List"/>
            </w:pPr>
            <w:r w:rsidRPr="001E4D99">
              <w:t>2.6</w:t>
            </w:r>
            <w:r w:rsidRPr="001E4D99">
              <w:tab/>
              <w:t>Determine and schedule processes to review and update strata community incident response plan.</w:t>
            </w:r>
          </w:p>
          <w:p w:rsidR="00000000" w:rsidRPr="001E4D99" w:rsidP="001E4D99">
            <w:pPr>
              <w:pStyle w:val="List"/>
            </w:pPr>
            <w:r w:rsidRPr="001E4D99">
              <w:t>2.7</w:t>
            </w:r>
            <w:r w:rsidRPr="001E4D99">
              <w:tab/>
              <w:t>Document strata community incident response plan accordin</w:t>
            </w:r>
            <w:r w:rsidRPr="001E4D99">
              <w:t>g to workplace and regulatory requirements.</w:t>
            </w:r>
          </w:p>
          <w:p w:rsidR="00000000" w:rsidP="001E4D99">
            <w:pPr>
              <w:pStyle w:val="List"/>
              <w:rPr>
                <w:lang w:val="en-NZ"/>
              </w:rPr>
            </w:pPr>
            <w:r w:rsidRPr="001E4D99">
              <w:t>2.8</w:t>
            </w:r>
            <w:r w:rsidRPr="001E4D99">
              <w:tab/>
              <w:t>Use simulations to test strata community incident response plan and make changes required to ensure effectiveness and meet regulatory, strata community and workplace requirements.</w:t>
            </w:r>
          </w:p>
        </w:tc>
      </w:tr>
      <w:tr w:rsidTr="001E4D99">
        <w:tblPrEx>
          <w:tblW w:w="0" w:type="auto"/>
          <w:tblLayout w:type="fixed"/>
          <w:tblCellMar>
            <w:left w:w="62" w:type="dxa"/>
            <w:right w:w="62" w:type="dxa"/>
          </w:tblCellMar>
          <w:tblLook w:val="0000"/>
        </w:tblPrEx>
        <w:tc>
          <w:tcPr>
            <w:tcW w:w="2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D99">
            <w:pPr>
              <w:pStyle w:val="List"/>
              <w:rPr>
                <w:lang w:val="en-NZ"/>
              </w:rPr>
            </w:pPr>
            <w:r w:rsidRPr="001E4D99">
              <w:t>3.</w:t>
            </w:r>
            <w:r w:rsidRPr="001E4D99">
              <w:tab/>
              <w:t>Implement and review str</w:t>
            </w:r>
            <w:r w:rsidRPr="001E4D99">
              <w:t xml:space="preserve">ata community incident </w:t>
            </w:r>
            <w:r w:rsidRPr="001E4D99">
              <w:t>response plan.</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D99" w:rsidP="001E4D99">
            <w:pPr>
              <w:pStyle w:val="List"/>
            </w:pPr>
            <w:r w:rsidRPr="001E4D99">
              <w:t>3.1</w:t>
            </w:r>
            <w:r w:rsidRPr="001E4D99">
              <w:tab/>
              <w:t>Respond to strata community incident according to strata community incident response plan, regulatory and workplace requirements.</w:t>
            </w:r>
          </w:p>
          <w:p w:rsidR="00000000" w:rsidRPr="001E4D99" w:rsidP="001E4D99">
            <w:pPr>
              <w:pStyle w:val="List"/>
            </w:pPr>
            <w:r w:rsidRPr="001E4D99">
              <w:t>3.2</w:t>
            </w:r>
            <w:r w:rsidRPr="001E4D99">
              <w:tab/>
              <w:t>Monitor disaster response to ensure compliance with strata community incident re</w:t>
            </w:r>
            <w:r w:rsidRPr="001E4D99">
              <w:t>sponse plan and regulatory requirements and minimise harm to people, property and business activities associated with strata community.</w:t>
            </w:r>
          </w:p>
          <w:p w:rsidR="00000000" w:rsidRPr="001E4D99" w:rsidP="001E4D99">
            <w:pPr>
              <w:pStyle w:val="List"/>
            </w:pPr>
            <w:r w:rsidRPr="001E4D99">
              <w:t>3.3</w:t>
            </w:r>
            <w:r w:rsidRPr="001E4D99">
              <w:tab/>
              <w:t>Review and update strata community incident response plan according to documented schedules, strata community, regul</w:t>
            </w:r>
            <w:r w:rsidRPr="001E4D99">
              <w:t>atory and workplace requirements.</w:t>
            </w:r>
          </w:p>
        </w:tc>
      </w:tr>
    </w:tbl>
    <w:p w:rsidR="00000000" w:rsidRPr="001E4D99" w:rsidP="001E4D99">
      <w:pPr>
        <w:pStyle w:val="BodyText"/>
      </w:pPr>
    </w:p>
    <w:p w:rsidR="00000000" w:rsidRPr="001E4D99" w:rsidP="001E4D99">
      <w:pPr>
        <w:pStyle w:val="AllowPageBreak"/>
      </w:pPr>
    </w:p>
    <w:p w:rsidR="00000000" w:rsidRPr="001E4D99" w:rsidP="001E4D99">
      <w:pPr>
        <w:pStyle w:val="Heading1"/>
      </w:pPr>
      <w:bookmarkStart w:id="6" w:name="O_1223098"/>
      <w:bookmarkEnd w:id="6"/>
      <w:r w:rsidRPr="001E4D99">
        <w:t>Foundation Skills</w:t>
      </w:r>
    </w:p>
    <w:p w:rsidR="00000000" w:rsidRPr="001E4D99" w:rsidP="00F96BEC">
      <w:pPr>
        <w:pStyle w:val="BodyText"/>
      </w:pPr>
      <w:r w:rsidRPr="001E4D99">
        <w:t>Foundation skills essential to performance are explicit in the performance criteria of this unit of competency.</w:t>
      </w:r>
    </w:p>
    <w:p w:rsidR="00000000" w:rsidRPr="001E4D99" w:rsidP="001E4D99">
      <w:pPr>
        <w:pStyle w:val="Heading1"/>
      </w:pPr>
      <w:bookmarkStart w:id="7" w:name="O_1223097"/>
      <w:bookmarkEnd w:id="7"/>
      <w:r w:rsidRPr="001E4D99">
        <w:t>Unit Mapping Information</w:t>
      </w:r>
    </w:p>
    <w:p w:rsidR="00000000" w:rsidRPr="001E4D99" w:rsidP="00F96BEC">
      <w:pPr>
        <w:pStyle w:val="BodyText"/>
      </w:pPr>
      <w:r w:rsidRPr="001E4D99">
        <w:t>Supersedes and is not equiv</w:t>
      </w:r>
      <w:r w:rsidRPr="001E4D99">
        <w:t>alent to CPPDSM5039 Meet legal requirements in managing strata communities.</w:t>
      </w:r>
    </w:p>
    <w:p w:rsidR="00000000" w:rsidRPr="001E4D99" w:rsidP="001E4D99">
      <w:pPr>
        <w:pStyle w:val="Heading1"/>
      </w:pPr>
      <w:bookmarkStart w:id="8" w:name="O_1223090"/>
      <w:bookmarkEnd w:id="8"/>
      <w:r w:rsidRPr="001E4D99">
        <w:t>Links</w:t>
      </w:r>
    </w:p>
    <w:p w:rsidR="00000000" w:rsidRPr="001E4D99" w:rsidP="00F96BEC">
      <w:pPr>
        <w:pStyle w:val="BodyText"/>
      </w:pPr>
      <w:r w:rsidRPr="001E4D9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F7335">
        <w:rPr>
          <w:rStyle w:val="Hyperlink"/>
        </w:rPr>
        <w:t>https://vetnet.gov.au/Pages/TrainingDocs.aspx?q=6f3f9672-30e8-4835-b348-205dfcf13d9b</w:t>
      </w:r>
      <w:r>
        <w:fldChar w:fldCharType="end"/>
      </w:r>
    </w:p>
    <w:p w:rsidR="00000000" w:rsidRPr="001E4D99" w:rsidP="001E4D99"/>
    <w:sectPr w:rsidSect="001E4D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99" w:rsidRPr="00F96BEC" w:rsidP="00F96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BEC" w:rsidP="001E4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BEC" w:rsidP="001E4D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96BEC" w:rsidP="001E4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D99" w:rsidRPr="00F96BEC" w:rsidP="00F96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BEC" w:rsidRPr="002D2AF8" w:rsidP="001E4D99">
    <w:pPr>
      <w:pStyle w:val="Header"/>
      <w:framePr w:wrap="around"/>
    </w:pPr>
    <w:r>
      <w:fldChar w:fldCharType="begin"/>
    </w:r>
    <w:r>
      <w:instrText xml:space="preserve"> TITLE   \* MERGEFORMAT </w:instrText>
    </w:r>
    <w:r>
      <w:fldChar w:fldCharType="separate"/>
    </w:r>
    <w:r>
      <w:t>CPPSCM5001 Manage strata community resilience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96BEC" w:rsidP="001E4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D99"/>
    <w:pPr>
      <w:spacing w:before="360" w:after="60"/>
      <w:outlineLvl w:val="0"/>
    </w:pPr>
    <w:rPr>
      <w:sz w:val="32"/>
    </w:rPr>
  </w:style>
  <w:style w:type="paragraph" w:styleId="Heading2">
    <w:name w:val="heading 2"/>
    <w:basedOn w:val="HeadingBase"/>
    <w:next w:val="BodyText"/>
    <w:link w:val="Heading2Char"/>
    <w:qFormat/>
    <w:rsid w:val="001E4D99"/>
    <w:pPr>
      <w:keepLines/>
      <w:spacing w:before="240" w:after="120"/>
      <w:outlineLvl w:val="1"/>
    </w:pPr>
    <w:rPr>
      <w:sz w:val="28"/>
      <w:szCs w:val="40"/>
    </w:rPr>
  </w:style>
  <w:style w:type="paragraph" w:styleId="Heading3">
    <w:name w:val="heading 3"/>
    <w:basedOn w:val="HeadingBase"/>
    <w:next w:val="BodyText"/>
    <w:link w:val="Heading3Char"/>
    <w:qFormat/>
    <w:rsid w:val="001E4D99"/>
    <w:pPr>
      <w:spacing w:before="180" w:after="120"/>
      <w:outlineLvl w:val="2"/>
    </w:pPr>
    <w:rPr>
      <w:spacing w:val="-10"/>
      <w:kern w:val="32"/>
    </w:rPr>
  </w:style>
  <w:style w:type="paragraph" w:styleId="Heading4">
    <w:name w:val="heading 4"/>
    <w:basedOn w:val="HeadingBase"/>
    <w:next w:val="BodyText"/>
    <w:link w:val="Heading4Char"/>
    <w:qFormat/>
    <w:rsid w:val="001E4D99"/>
    <w:pPr>
      <w:spacing w:before="160" w:after="120"/>
      <w:outlineLvl w:val="3"/>
    </w:pPr>
    <w:rPr>
      <w:sz w:val="22"/>
    </w:rPr>
  </w:style>
  <w:style w:type="paragraph" w:styleId="Heading5">
    <w:name w:val="heading 5"/>
    <w:basedOn w:val="HeadingBase"/>
    <w:next w:val="Normal"/>
    <w:link w:val="Heading5Char"/>
    <w:qFormat/>
    <w:rsid w:val="001E4D99"/>
    <w:pPr>
      <w:spacing w:before="80"/>
      <w:outlineLvl w:val="4"/>
    </w:pPr>
    <w:rPr>
      <w:color w:val="918585"/>
      <w:sz w:val="20"/>
    </w:rPr>
  </w:style>
  <w:style w:type="paragraph" w:styleId="Heading6">
    <w:name w:val="heading 6"/>
    <w:basedOn w:val="HeadingBase"/>
    <w:next w:val="Normal"/>
    <w:link w:val="Heading6Char"/>
    <w:qFormat/>
    <w:rsid w:val="001E4D99"/>
    <w:pPr>
      <w:spacing w:before="60"/>
      <w:outlineLvl w:val="5"/>
    </w:pPr>
    <w:rPr>
      <w:color w:val="918585"/>
      <w:sz w:val="20"/>
    </w:rPr>
  </w:style>
  <w:style w:type="paragraph" w:styleId="Heading7">
    <w:name w:val="heading 7"/>
    <w:basedOn w:val="Normal"/>
    <w:next w:val="Normal"/>
    <w:link w:val="Heading7Char"/>
    <w:qFormat/>
    <w:rsid w:val="001E4D99"/>
    <w:pPr>
      <w:ind w:left="720"/>
      <w:outlineLvl w:val="6"/>
    </w:pPr>
    <w:rPr>
      <w:i/>
    </w:rPr>
  </w:style>
  <w:style w:type="paragraph" w:styleId="Heading8">
    <w:name w:val="heading 8"/>
    <w:basedOn w:val="Normal"/>
    <w:next w:val="Normal"/>
    <w:link w:val="Heading8Char"/>
    <w:qFormat/>
    <w:rsid w:val="001E4D99"/>
    <w:pPr>
      <w:ind w:left="720"/>
      <w:outlineLvl w:val="7"/>
    </w:pPr>
    <w:rPr>
      <w:i/>
    </w:rPr>
  </w:style>
  <w:style w:type="paragraph" w:styleId="Heading9">
    <w:name w:val="heading 9"/>
    <w:basedOn w:val="Normal"/>
    <w:next w:val="Normal"/>
    <w:link w:val="Heading9Char"/>
    <w:qFormat/>
    <w:rsid w:val="001E4D99"/>
    <w:pPr>
      <w:ind w:left="720"/>
      <w:outlineLvl w:val="8"/>
    </w:pPr>
    <w:rPr>
      <w:i/>
    </w:rPr>
  </w:style>
  <w:style w:type="character" w:default="1" w:styleId="DefaultParagraphFont">
    <w:name w:val="Default Paragraph Font"/>
    <w:uiPriority w:val="1"/>
    <w:unhideWhenUsed/>
    <w:rsid w:val="001E4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D99"/>
  </w:style>
  <w:style w:type="character" w:customStyle="1" w:styleId="Heading1Char">
    <w:name w:val="Heading 1 Char"/>
    <w:basedOn w:val="DefaultParagraphFont"/>
    <w:link w:val="Heading1"/>
    <w:rsid w:val="001E4D99"/>
    <w:rPr>
      <w:rFonts w:ascii="Times New Roman" w:eastAsia="Times New Roman" w:hAnsi="Times New Roman" w:cs="Times New Roman"/>
      <w:b/>
      <w:sz w:val="32"/>
      <w:szCs w:val="20"/>
      <w:lang w:eastAsia="en-US"/>
    </w:rPr>
  </w:style>
  <w:style w:type="paragraph" w:styleId="BodyText">
    <w:name w:val="Body Text"/>
    <w:basedOn w:val="Normal"/>
    <w:link w:val="BodyTextChar"/>
    <w:rsid w:val="001E4D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D99"/>
    <w:rPr>
      <w:rFonts w:ascii="Times New Roman" w:eastAsia="Times New Roman" w:hAnsi="Times New Roman" w:cs="Times New Roman"/>
      <w:sz w:val="24"/>
      <w:lang w:eastAsia="en-US"/>
    </w:rPr>
  </w:style>
  <w:style w:type="paragraph" w:styleId="List">
    <w:name w:val="List"/>
    <w:basedOn w:val="BodyText"/>
    <w:next w:val="BodyText"/>
    <w:rsid w:val="001E4D99"/>
    <w:pPr>
      <w:tabs>
        <w:tab w:val="left" w:pos="340"/>
      </w:tabs>
      <w:spacing w:before="60" w:after="60"/>
      <w:ind w:left="340" w:hanging="340"/>
    </w:pPr>
  </w:style>
  <w:style w:type="character" w:customStyle="1" w:styleId="SpecialBold">
    <w:name w:val="Special Bold"/>
    <w:basedOn w:val="DefaultParagraphFont"/>
    <w:rsid w:val="001E4D99"/>
    <w:rPr>
      <w:b/>
      <w:spacing w:val="0"/>
    </w:rPr>
  </w:style>
  <w:style w:type="paragraph" w:customStyle="1" w:styleId="SuperHeading">
    <w:name w:val="SuperHeading"/>
    <w:basedOn w:val="Normal"/>
    <w:rsid w:val="001E4D99"/>
    <w:pPr>
      <w:spacing w:before="240" w:after="120"/>
      <w:outlineLvl w:val="0"/>
    </w:pPr>
    <w:rPr>
      <w:rFonts w:ascii="Times New Roman" w:hAnsi="Times New Roman"/>
      <w:b/>
      <w:sz w:val="32"/>
    </w:rPr>
  </w:style>
  <w:style w:type="paragraph" w:customStyle="1" w:styleId="AllowPageBreak">
    <w:name w:val="AllowPageBreak"/>
    <w:rsid w:val="001E4D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D99"/>
    <w:rPr>
      <w:rFonts w:ascii="Courier New" w:eastAsia="Times New Roman" w:hAnsi="Courier New" w:cs="Times New Roman"/>
      <w:i/>
      <w:szCs w:val="20"/>
      <w:lang w:eastAsia="en-US"/>
    </w:rPr>
  </w:style>
  <w:style w:type="paragraph" w:customStyle="1" w:styleId="HeadingBase">
    <w:name w:val="Heading Base"/>
    <w:rsid w:val="001E4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D99"/>
    <w:pPr>
      <w:tabs>
        <w:tab w:val="right" w:leader="dot" w:pos="9072"/>
      </w:tabs>
      <w:ind w:left="567"/>
    </w:pPr>
    <w:rPr>
      <w:szCs w:val="22"/>
    </w:rPr>
  </w:style>
  <w:style w:type="paragraph" w:customStyle="1" w:styleId="TOCBase">
    <w:name w:val="TOC Base"/>
    <w:rsid w:val="001E4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D99"/>
    <w:pPr>
      <w:tabs>
        <w:tab w:val="right" w:leader="dot" w:pos="9072"/>
      </w:tabs>
      <w:spacing w:before="40" w:after="40"/>
      <w:ind w:left="284"/>
    </w:pPr>
    <w:rPr>
      <w:rFonts w:ascii="Times New Roman" w:hAnsi="Times New Roman"/>
    </w:rPr>
  </w:style>
  <w:style w:type="paragraph" w:styleId="TOC1">
    <w:name w:val="toc 1"/>
    <w:basedOn w:val="TOCBase"/>
    <w:next w:val="Normal"/>
    <w:rsid w:val="001E4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D99"/>
    <w:rPr>
      <w:rFonts w:ascii="Times New Roman" w:eastAsia="Times New Roman" w:hAnsi="Times New Roman" w:cs="Times New Roman"/>
      <w:sz w:val="16"/>
      <w:lang w:eastAsia="en-US"/>
    </w:rPr>
  </w:style>
  <w:style w:type="paragraph" w:styleId="Title">
    <w:name w:val="Title"/>
    <w:basedOn w:val="HeadingBase"/>
    <w:link w:val="TitleChar"/>
    <w:qFormat/>
    <w:rsid w:val="001E4D99"/>
    <w:pPr>
      <w:spacing w:before="5040"/>
      <w:jc w:val="center"/>
    </w:pPr>
    <w:rPr>
      <w:sz w:val="48"/>
      <w:szCs w:val="72"/>
      <w:lang w:val="en-US"/>
    </w:rPr>
  </w:style>
  <w:style w:type="character" w:customStyle="1" w:styleId="TitleChar">
    <w:name w:val="Title Char"/>
    <w:basedOn w:val="DefaultParagraphFont"/>
    <w:link w:val="Title"/>
    <w:rsid w:val="001E4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D99"/>
    <w:pPr>
      <w:tabs>
        <w:tab w:val="left" w:pos="3600"/>
        <w:tab w:val="left" w:pos="3958"/>
      </w:tabs>
    </w:pPr>
  </w:style>
  <w:style w:type="paragraph" w:styleId="ListBullet">
    <w:name w:val="List Bullet"/>
    <w:basedOn w:val="List"/>
    <w:rsid w:val="001E4D99"/>
    <w:pPr>
      <w:numPr>
        <w:numId w:val="10"/>
      </w:numPr>
      <w:tabs>
        <w:tab w:val="clear" w:pos="340"/>
      </w:tabs>
      <w:spacing w:before="40" w:after="40"/>
    </w:pPr>
  </w:style>
  <w:style w:type="paragraph" w:customStyle="1" w:styleId="Note">
    <w:name w:val="Note"/>
    <w:basedOn w:val="BodyText"/>
    <w:rsid w:val="001E4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D99"/>
    <w:pPr>
      <w:framePr w:wrap="auto" w:hAnchor="text" w:y="6049"/>
    </w:pPr>
    <w:rPr>
      <w:color w:val="000000"/>
      <w:sz w:val="40"/>
    </w:rPr>
  </w:style>
  <w:style w:type="paragraph" w:customStyle="1" w:styleId="TOCTitle">
    <w:name w:val="TOCTitle"/>
    <w:basedOn w:val="Heading1"/>
    <w:rsid w:val="001E4D99"/>
    <w:pPr>
      <w:spacing w:after="240"/>
      <w:jc w:val="center"/>
      <w:outlineLvl w:val="9"/>
    </w:pPr>
    <w:rPr>
      <w:caps/>
    </w:rPr>
  </w:style>
  <w:style w:type="paragraph" w:customStyle="1" w:styleId="Version">
    <w:name w:val="Version"/>
    <w:rsid w:val="001E4D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D99"/>
    <w:pPr>
      <w:numPr>
        <w:numId w:val="11"/>
      </w:numPr>
      <w:tabs>
        <w:tab w:val="clear" w:pos="680"/>
      </w:tabs>
    </w:pPr>
  </w:style>
  <w:style w:type="paragraph" w:styleId="Index1">
    <w:name w:val="index 1"/>
    <w:basedOn w:val="Normal"/>
    <w:next w:val="Normal"/>
    <w:semiHidden/>
    <w:rsid w:val="001E4D99"/>
    <w:pPr>
      <w:keepNext w:val="0"/>
      <w:tabs>
        <w:tab w:val="right" w:pos="4176"/>
      </w:tabs>
      <w:ind w:left="198" w:hanging="198"/>
    </w:pPr>
    <w:rPr>
      <w:rFonts w:ascii="Garamond" w:hAnsi="Garamond"/>
    </w:rPr>
  </w:style>
  <w:style w:type="paragraph" w:styleId="IndexHeading">
    <w:name w:val="index heading"/>
    <w:basedOn w:val="Normal"/>
    <w:next w:val="Index1"/>
    <w:semiHidden/>
    <w:rsid w:val="001E4D99"/>
    <w:pPr>
      <w:spacing w:before="120" w:after="120"/>
    </w:pPr>
    <w:rPr>
      <w:rFonts w:ascii="Arial" w:hAnsi="Arial"/>
      <w:b/>
      <w:color w:val="918585"/>
      <w:sz w:val="24"/>
    </w:rPr>
  </w:style>
  <w:style w:type="paragraph" w:styleId="Header">
    <w:name w:val="header"/>
    <w:basedOn w:val="Normal"/>
    <w:link w:val="HeaderChar"/>
    <w:rsid w:val="001E4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D99"/>
    <w:rPr>
      <w:rFonts w:ascii="Times New Roman" w:eastAsia="Times New Roman" w:hAnsi="Times New Roman" w:cs="Times New Roman"/>
      <w:sz w:val="16"/>
      <w:szCs w:val="20"/>
      <w:lang w:val="en-GB" w:eastAsia="en-US"/>
    </w:rPr>
  </w:style>
  <w:style w:type="paragraph" w:customStyle="1" w:styleId="Chapter">
    <w:name w:val="Chapter"/>
    <w:basedOn w:val="Normal"/>
    <w:rsid w:val="001E4D99"/>
    <w:pPr>
      <w:spacing w:before="240"/>
    </w:pPr>
    <w:rPr>
      <w:rFonts w:ascii="Times New Roman" w:hAnsi="Times New Roman"/>
      <w:smallCaps/>
      <w:spacing w:val="80"/>
      <w:sz w:val="28"/>
    </w:rPr>
  </w:style>
  <w:style w:type="paragraph" w:customStyle="1" w:styleId="InChapter">
    <w:name w:val="InChapter"/>
    <w:basedOn w:val="Heading3"/>
    <w:rsid w:val="001E4D99"/>
    <w:pPr>
      <w:spacing w:after="240"/>
      <w:outlineLvl w:val="9"/>
    </w:pPr>
    <w:rPr>
      <w:noProof/>
    </w:rPr>
  </w:style>
  <w:style w:type="paragraph" w:styleId="Index2">
    <w:name w:val="index 2"/>
    <w:basedOn w:val="Normal"/>
    <w:next w:val="Normal"/>
    <w:semiHidden/>
    <w:rsid w:val="001E4D99"/>
    <w:pPr>
      <w:tabs>
        <w:tab w:val="right" w:pos="4176"/>
      </w:tabs>
      <w:ind w:left="568" w:hanging="284"/>
    </w:pPr>
    <w:rPr>
      <w:rFonts w:ascii="Garamond" w:hAnsi="Garamond"/>
    </w:rPr>
  </w:style>
  <w:style w:type="paragraph" w:customStyle="1" w:styleId="Byline">
    <w:name w:val="Byline"/>
    <w:rsid w:val="001E4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D99"/>
    <w:pPr>
      <w:tabs>
        <w:tab w:val="clear" w:pos="3600"/>
        <w:tab w:val="clear" w:pos="3958"/>
      </w:tabs>
      <w:jc w:val="right"/>
    </w:pPr>
  </w:style>
  <w:style w:type="character" w:styleId="Emphasis">
    <w:name w:val="Emphasis"/>
    <w:basedOn w:val="DefaultParagraphFont"/>
    <w:qFormat/>
    <w:rsid w:val="001E4D99"/>
    <w:rPr>
      <w:i/>
    </w:rPr>
  </w:style>
  <w:style w:type="paragraph" w:styleId="Caption">
    <w:name w:val="caption"/>
    <w:basedOn w:val="BodyText"/>
    <w:next w:val="Normal"/>
    <w:qFormat/>
    <w:rsid w:val="001E4D99"/>
    <w:pPr>
      <w:framePr w:w="2268" w:hSpace="181" w:vSpace="181" w:wrap="around" w:vAnchor="text" w:hAnchor="page" w:x="1135" w:y="285" w:anchorLock="1"/>
    </w:pPr>
    <w:rPr>
      <w:i/>
    </w:rPr>
  </w:style>
  <w:style w:type="paragraph" w:customStyle="1" w:styleId="MiniTOCTitle">
    <w:name w:val="MiniTOCTitle"/>
    <w:basedOn w:val="Heading4"/>
    <w:rsid w:val="001E4D99"/>
    <w:pPr>
      <w:spacing w:before="240"/>
      <w:outlineLvl w:val="9"/>
    </w:pPr>
    <w:rPr>
      <w:noProof/>
      <w:sz w:val="24"/>
    </w:rPr>
  </w:style>
  <w:style w:type="paragraph" w:customStyle="1" w:styleId="MiniTOCItem">
    <w:name w:val="MiniTOCItem"/>
    <w:basedOn w:val="ListBullet"/>
    <w:rsid w:val="001E4D99"/>
    <w:pPr>
      <w:numPr>
        <w:numId w:val="0"/>
      </w:numPr>
      <w:tabs>
        <w:tab w:val="right" w:leader="dot" w:pos="6521"/>
      </w:tabs>
      <w:spacing w:before="0" w:after="0"/>
    </w:pPr>
  </w:style>
  <w:style w:type="paragraph" w:customStyle="1" w:styleId="TOFTitle">
    <w:name w:val="TOFTitle"/>
    <w:basedOn w:val="TOCTitle"/>
    <w:rsid w:val="001E4D99"/>
  </w:style>
  <w:style w:type="paragraph" w:styleId="TableofFigures">
    <w:name w:val="table of figures"/>
    <w:basedOn w:val="Normal"/>
    <w:next w:val="Normal"/>
    <w:semiHidden/>
    <w:rsid w:val="001E4D99"/>
    <w:pPr>
      <w:tabs>
        <w:tab w:val="right" w:leader="dot" w:pos="9072"/>
      </w:tabs>
      <w:ind w:left="970" w:hanging="403"/>
    </w:pPr>
    <w:rPr>
      <w:rFonts w:ascii="Times New Roman" w:hAnsi="Times New Roman"/>
      <w:b/>
    </w:rPr>
  </w:style>
  <w:style w:type="paragraph" w:styleId="ListNumber">
    <w:name w:val="List Number"/>
    <w:basedOn w:val="List"/>
    <w:rsid w:val="001E4D99"/>
    <w:pPr>
      <w:numPr>
        <w:numId w:val="13"/>
      </w:numPr>
      <w:tabs>
        <w:tab w:val="clear" w:pos="340"/>
      </w:tabs>
    </w:pPr>
  </w:style>
  <w:style w:type="character" w:customStyle="1" w:styleId="WingdingSymbols">
    <w:name w:val="Wingding Symbols"/>
    <w:rsid w:val="001E4D99"/>
    <w:rPr>
      <w:rFonts w:ascii="Wingdings" w:hAnsi="Wingdings"/>
    </w:rPr>
  </w:style>
  <w:style w:type="paragraph" w:customStyle="1" w:styleId="TableHeading">
    <w:name w:val="Table Heading"/>
    <w:basedOn w:val="HeadingBase"/>
    <w:rsid w:val="001E4D99"/>
    <w:pPr>
      <w:keepLines/>
      <w:pBdr>
        <w:bottom w:val="single" w:sz="6" w:space="1" w:color="918585"/>
      </w:pBdr>
      <w:spacing w:before="240"/>
    </w:pPr>
  </w:style>
  <w:style w:type="character" w:customStyle="1" w:styleId="HotSpot">
    <w:name w:val="HotSpot"/>
    <w:rsid w:val="001E4D99"/>
    <w:rPr>
      <w:color w:val="0033CC"/>
      <w:u w:val="none"/>
    </w:rPr>
  </w:style>
  <w:style w:type="paragraph" w:customStyle="1" w:styleId="BodyTextRight">
    <w:name w:val="Body Text Right"/>
    <w:basedOn w:val="BodyText"/>
    <w:rsid w:val="001E4D99"/>
    <w:pPr>
      <w:spacing w:before="0" w:after="0"/>
      <w:jc w:val="right"/>
    </w:pPr>
  </w:style>
  <w:style w:type="paragraph" w:styleId="Index3">
    <w:name w:val="index 3"/>
    <w:basedOn w:val="ListNumber2"/>
    <w:next w:val="Normal"/>
    <w:semiHidden/>
    <w:rsid w:val="001E4D99"/>
    <w:pPr>
      <w:numPr>
        <w:numId w:val="0"/>
      </w:numPr>
      <w:tabs>
        <w:tab w:val="right" w:leader="dot" w:pos="4176"/>
      </w:tabs>
    </w:pPr>
  </w:style>
  <w:style w:type="paragraph" w:styleId="ListNumber2">
    <w:name w:val="List Number 2"/>
    <w:basedOn w:val="List2"/>
    <w:rsid w:val="001E4D99"/>
    <w:pPr>
      <w:numPr>
        <w:numId w:val="8"/>
      </w:numPr>
      <w:tabs>
        <w:tab w:val="clear" w:pos="1060"/>
      </w:tabs>
    </w:pPr>
  </w:style>
  <w:style w:type="paragraph" w:customStyle="1" w:styleId="MarginNote">
    <w:name w:val="Margin Note"/>
    <w:basedOn w:val="BodyText"/>
    <w:rsid w:val="001E4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D99"/>
    <w:rPr>
      <w:sz w:val="32"/>
    </w:rPr>
  </w:style>
  <w:style w:type="paragraph" w:customStyle="1" w:styleId="HeadingProcedure">
    <w:name w:val="Heading Procedure"/>
    <w:basedOn w:val="HeadingBase"/>
    <w:next w:val="Normal"/>
    <w:rsid w:val="001E4D99"/>
    <w:pPr>
      <w:tabs>
        <w:tab w:val="left" w:pos="0"/>
      </w:tabs>
      <w:spacing w:before="120" w:after="60"/>
    </w:pPr>
    <w:rPr>
      <w:i/>
      <w:color w:val="918585"/>
      <w:sz w:val="22"/>
    </w:rPr>
  </w:style>
  <w:style w:type="paragraph" w:customStyle="1" w:styleId="TableBodyText">
    <w:name w:val="Table Body Text"/>
    <w:basedOn w:val="BodyText"/>
    <w:rsid w:val="001E4D99"/>
    <w:pPr>
      <w:spacing w:before="60" w:after="60"/>
    </w:pPr>
  </w:style>
  <w:style w:type="paragraph" w:styleId="ListContinue">
    <w:name w:val="List Continue"/>
    <w:basedOn w:val="List"/>
    <w:rsid w:val="001E4D99"/>
    <w:pPr>
      <w:ind w:firstLine="0"/>
    </w:pPr>
  </w:style>
  <w:style w:type="paragraph" w:customStyle="1" w:styleId="ListNote">
    <w:name w:val="List Note"/>
    <w:basedOn w:val="List"/>
    <w:rsid w:val="001E4D99"/>
    <w:pPr>
      <w:pBdr>
        <w:top w:val="single" w:sz="6" w:space="2" w:color="918585"/>
        <w:bottom w:val="single" w:sz="6" w:space="2" w:color="918585"/>
      </w:pBdr>
      <w:tabs>
        <w:tab w:val="left" w:pos="1021"/>
      </w:tabs>
      <w:ind w:firstLine="0"/>
    </w:pPr>
  </w:style>
  <w:style w:type="paragraph" w:customStyle="1" w:styleId="Warning">
    <w:name w:val="Warning"/>
    <w:basedOn w:val="BodyText"/>
    <w:rsid w:val="001E4D99"/>
    <w:pPr>
      <w:shd w:val="clear" w:color="auto" w:fill="D9D9D9"/>
      <w:tabs>
        <w:tab w:val="left" w:pos="992"/>
      </w:tabs>
      <w:ind w:left="119" w:right="119"/>
    </w:pPr>
    <w:rPr>
      <w:sz w:val="20"/>
    </w:rPr>
  </w:style>
  <w:style w:type="paragraph" w:customStyle="1" w:styleId="MarginIcons">
    <w:name w:val="Margin Icons"/>
    <w:basedOn w:val="BodyText"/>
    <w:rsid w:val="001E4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D99"/>
    <w:rPr>
      <w:rFonts w:ascii="Courier New" w:hAnsi="Courier New"/>
    </w:rPr>
  </w:style>
  <w:style w:type="paragraph" w:customStyle="1" w:styleId="NoteBullet">
    <w:name w:val="Note Bullet"/>
    <w:basedOn w:val="Note"/>
    <w:rsid w:val="001E4D99"/>
    <w:pPr>
      <w:tabs>
        <w:tab w:val="clear" w:pos="680"/>
      </w:tabs>
      <w:spacing w:before="60" w:after="60"/>
    </w:pPr>
  </w:style>
  <w:style w:type="paragraph" w:customStyle="1" w:styleId="SubHeading2">
    <w:name w:val="SubHeading2"/>
    <w:basedOn w:val="HeadingBase"/>
    <w:rsid w:val="001E4D99"/>
    <w:pPr>
      <w:spacing w:before="240" w:after="60"/>
    </w:pPr>
    <w:rPr>
      <w:sz w:val="20"/>
    </w:rPr>
  </w:style>
  <w:style w:type="paragraph" w:customStyle="1" w:styleId="SubHeading1">
    <w:name w:val="SubHeading1"/>
    <w:basedOn w:val="HeadingBase"/>
    <w:rsid w:val="001E4D99"/>
    <w:pPr>
      <w:spacing w:before="240" w:after="60"/>
    </w:pPr>
    <w:rPr>
      <w:color w:val="918585"/>
      <w:sz w:val="22"/>
    </w:rPr>
  </w:style>
  <w:style w:type="paragraph" w:customStyle="1" w:styleId="SideHeading">
    <w:name w:val="Side Heading"/>
    <w:basedOn w:val="HeadingBase"/>
    <w:rsid w:val="001E4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D99"/>
    <w:pPr>
      <w:numPr>
        <w:numId w:val="9"/>
      </w:numPr>
    </w:pPr>
  </w:style>
  <w:style w:type="paragraph" w:styleId="PlainText">
    <w:name w:val="Plain Text"/>
    <w:basedOn w:val="Normal"/>
    <w:link w:val="PlainTextChar"/>
    <w:rsid w:val="001E4D99"/>
    <w:rPr>
      <w:sz w:val="20"/>
    </w:rPr>
  </w:style>
  <w:style w:type="character" w:customStyle="1" w:styleId="PlainTextChar">
    <w:name w:val="Plain Text Char"/>
    <w:basedOn w:val="DefaultParagraphFont"/>
    <w:link w:val="PlainText"/>
    <w:rsid w:val="001E4D99"/>
    <w:rPr>
      <w:rFonts w:ascii="Courier New" w:eastAsia="Times New Roman" w:hAnsi="Courier New" w:cs="Times New Roman"/>
      <w:sz w:val="20"/>
      <w:szCs w:val="20"/>
      <w:lang w:eastAsia="en-US"/>
    </w:rPr>
  </w:style>
  <w:style w:type="character" w:customStyle="1" w:styleId="MenuOption">
    <w:name w:val="Menu Option"/>
    <w:basedOn w:val="DefaultParagraphFont"/>
    <w:rsid w:val="001E4D99"/>
    <w:rPr>
      <w:b/>
      <w:smallCaps/>
    </w:rPr>
  </w:style>
  <w:style w:type="paragraph" w:customStyle="1" w:styleId="TableListNumber">
    <w:name w:val="Table List Number"/>
    <w:basedOn w:val="ListNumber"/>
    <w:rsid w:val="001E4D99"/>
    <w:pPr>
      <w:numPr>
        <w:numId w:val="0"/>
      </w:numPr>
    </w:pPr>
  </w:style>
  <w:style w:type="paragraph" w:styleId="TOC4">
    <w:name w:val="toc 4"/>
    <w:basedOn w:val="TOCBase"/>
    <w:next w:val="Normal"/>
    <w:semiHidden/>
    <w:rsid w:val="001E4D99"/>
    <w:pPr>
      <w:tabs>
        <w:tab w:val="right" w:leader="dot" w:pos="9071"/>
      </w:tabs>
      <w:ind w:left="1701"/>
    </w:pPr>
  </w:style>
  <w:style w:type="paragraph" w:customStyle="1" w:styleId="ListAlpha">
    <w:name w:val="List Alpha"/>
    <w:basedOn w:val="List"/>
    <w:rsid w:val="001E4D99"/>
    <w:pPr>
      <w:numPr>
        <w:numId w:val="7"/>
      </w:numPr>
    </w:pPr>
  </w:style>
  <w:style w:type="paragraph" w:customStyle="1" w:styleId="ListAlpha2">
    <w:name w:val="List Alpha 2"/>
    <w:basedOn w:val="List2"/>
    <w:rsid w:val="001E4D99"/>
    <w:pPr>
      <w:numPr>
        <w:numId w:val="6"/>
      </w:numPr>
    </w:pPr>
  </w:style>
  <w:style w:type="paragraph" w:styleId="List2">
    <w:name w:val="List 2"/>
    <w:basedOn w:val="BodyText"/>
    <w:rsid w:val="001E4D99"/>
    <w:pPr>
      <w:tabs>
        <w:tab w:val="left" w:pos="680"/>
      </w:tabs>
      <w:spacing w:before="60" w:after="60"/>
      <w:ind w:left="680" w:hanging="340"/>
    </w:pPr>
  </w:style>
  <w:style w:type="paragraph" w:styleId="List3">
    <w:name w:val="List 3"/>
    <w:basedOn w:val="BodyText"/>
    <w:rsid w:val="001E4D99"/>
    <w:pPr>
      <w:tabs>
        <w:tab w:val="left" w:pos="1021"/>
      </w:tabs>
      <w:spacing w:before="60" w:after="60"/>
      <w:ind w:left="1020" w:hanging="340"/>
    </w:pPr>
  </w:style>
  <w:style w:type="paragraph" w:styleId="List4">
    <w:name w:val="List 4"/>
    <w:basedOn w:val="BodyText"/>
    <w:rsid w:val="001E4D99"/>
    <w:pPr>
      <w:tabs>
        <w:tab w:val="left" w:pos="1361"/>
      </w:tabs>
      <w:spacing w:before="60" w:after="60"/>
      <w:ind w:left="1361" w:hanging="340"/>
    </w:pPr>
  </w:style>
  <w:style w:type="paragraph" w:styleId="List5">
    <w:name w:val="List 5"/>
    <w:basedOn w:val="BodyText"/>
    <w:rsid w:val="001E4D99"/>
    <w:pPr>
      <w:tabs>
        <w:tab w:val="left" w:pos="1701"/>
      </w:tabs>
      <w:spacing w:before="60" w:after="60"/>
      <w:ind w:left="1701" w:hanging="340"/>
    </w:pPr>
  </w:style>
  <w:style w:type="paragraph" w:styleId="ListBullet3">
    <w:name w:val="List Bullet 3"/>
    <w:basedOn w:val="List3"/>
    <w:rsid w:val="001E4D99"/>
    <w:pPr>
      <w:numPr>
        <w:numId w:val="12"/>
      </w:numPr>
      <w:tabs>
        <w:tab w:val="clear" w:pos="1021"/>
      </w:tabs>
      <w:ind w:left="1037" w:hanging="357"/>
    </w:pPr>
  </w:style>
  <w:style w:type="paragraph" w:styleId="ListBullet4">
    <w:name w:val="List Bullet 4"/>
    <w:basedOn w:val="List4"/>
    <w:rsid w:val="001E4D99"/>
    <w:pPr>
      <w:numPr>
        <w:numId w:val="1"/>
      </w:numPr>
      <w:tabs>
        <w:tab w:val="clear" w:pos="1361"/>
      </w:tabs>
    </w:pPr>
  </w:style>
  <w:style w:type="paragraph" w:styleId="ListBullet5">
    <w:name w:val="List Bullet 5"/>
    <w:basedOn w:val="List5"/>
    <w:rsid w:val="001E4D99"/>
    <w:pPr>
      <w:numPr>
        <w:numId w:val="2"/>
      </w:numPr>
    </w:pPr>
  </w:style>
  <w:style w:type="paragraph" w:styleId="ListContinue2">
    <w:name w:val="List Continue 2"/>
    <w:basedOn w:val="List2"/>
    <w:rsid w:val="001E4D99"/>
    <w:pPr>
      <w:ind w:firstLine="0"/>
    </w:pPr>
  </w:style>
  <w:style w:type="paragraph" w:styleId="ListContinue3">
    <w:name w:val="List Continue 3"/>
    <w:basedOn w:val="List3"/>
    <w:rsid w:val="001E4D99"/>
    <w:pPr>
      <w:ind w:left="1021" w:firstLine="0"/>
    </w:pPr>
  </w:style>
  <w:style w:type="paragraph" w:styleId="ListContinue4">
    <w:name w:val="List Continue 4"/>
    <w:basedOn w:val="List4"/>
    <w:rsid w:val="001E4D99"/>
    <w:pPr>
      <w:ind w:firstLine="0"/>
    </w:pPr>
  </w:style>
  <w:style w:type="paragraph" w:styleId="ListContinue5">
    <w:name w:val="List Continue 5"/>
    <w:basedOn w:val="List5"/>
    <w:rsid w:val="001E4D99"/>
    <w:pPr>
      <w:ind w:firstLine="0"/>
    </w:pPr>
  </w:style>
  <w:style w:type="paragraph" w:styleId="ListNumber3">
    <w:name w:val="List Number 3"/>
    <w:basedOn w:val="List3"/>
    <w:rsid w:val="001E4D99"/>
    <w:pPr>
      <w:numPr>
        <w:numId w:val="3"/>
      </w:numPr>
    </w:pPr>
  </w:style>
  <w:style w:type="paragraph" w:styleId="ListNumber4">
    <w:name w:val="List Number 4"/>
    <w:basedOn w:val="List4"/>
    <w:rsid w:val="001E4D99"/>
    <w:pPr>
      <w:numPr>
        <w:numId w:val="4"/>
      </w:numPr>
    </w:pPr>
  </w:style>
  <w:style w:type="paragraph" w:styleId="ListNumber5">
    <w:name w:val="List Number 5"/>
    <w:basedOn w:val="List5"/>
    <w:rsid w:val="001E4D99"/>
    <w:pPr>
      <w:numPr>
        <w:numId w:val="5"/>
      </w:numPr>
    </w:pPr>
  </w:style>
  <w:style w:type="paragraph" w:styleId="BlockText">
    <w:name w:val="Block Text"/>
    <w:basedOn w:val="Normal"/>
    <w:rsid w:val="001E4D99"/>
    <w:pPr>
      <w:spacing w:after="120"/>
      <w:ind w:left="1440" w:right="1440"/>
    </w:pPr>
  </w:style>
  <w:style w:type="character" w:customStyle="1" w:styleId="Subscript">
    <w:name w:val="Subscript"/>
    <w:basedOn w:val="DefaultParagraphFont"/>
    <w:rsid w:val="001E4D99"/>
    <w:rPr>
      <w:sz w:val="16"/>
      <w:vertAlign w:val="subscript"/>
    </w:rPr>
  </w:style>
  <w:style w:type="character" w:customStyle="1" w:styleId="Superscript">
    <w:name w:val="Superscript"/>
    <w:basedOn w:val="DefaultParagraphFont"/>
    <w:rsid w:val="001E4D99"/>
    <w:rPr>
      <w:sz w:val="16"/>
      <w:vertAlign w:val="superscript"/>
    </w:rPr>
  </w:style>
  <w:style w:type="character" w:customStyle="1" w:styleId="Symbols">
    <w:name w:val="Symbols"/>
    <w:basedOn w:val="DefaultParagraphFont"/>
    <w:rsid w:val="001E4D99"/>
    <w:rPr>
      <w:rFonts w:ascii="Symbol" w:hAnsi="Symbol"/>
    </w:rPr>
  </w:style>
  <w:style w:type="character" w:customStyle="1" w:styleId="MenuOptions">
    <w:name w:val="Menu Options"/>
    <w:basedOn w:val="DefaultParagraphFont"/>
    <w:rsid w:val="001E4D99"/>
    <w:rPr>
      <w:rFonts w:ascii="Arial Narrow" w:hAnsi="Arial Narrow"/>
      <w:smallCaps/>
    </w:rPr>
  </w:style>
  <w:style w:type="character" w:customStyle="1" w:styleId="Buttons">
    <w:name w:val="Buttons"/>
    <w:basedOn w:val="DefaultParagraphFont"/>
    <w:rsid w:val="001E4D99"/>
    <w:rPr>
      <w:b/>
    </w:rPr>
  </w:style>
  <w:style w:type="character" w:customStyle="1" w:styleId="Underlined">
    <w:name w:val="Underlined"/>
    <w:basedOn w:val="DefaultParagraphFont"/>
    <w:rsid w:val="001E4D99"/>
    <w:rPr>
      <w:u w:val="single"/>
    </w:rPr>
  </w:style>
  <w:style w:type="paragraph" w:customStyle="1" w:styleId="TableBodyTextRight">
    <w:name w:val="Table Body Text Right"/>
    <w:basedOn w:val="TableBodyText"/>
    <w:rsid w:val="001E4D99"/>
    <w:pPr>
      <w:widowControl w:val="0"/>
      <w:autoSpaceDE w:val="0"/>
      <w:autoSpaceDN w:val="0"/>
      <w:adjustRightInd w:val="0"/>
      <w:jc w:val="right"/>
    </w:pPr>
    <w:rPr>
      <w:rFonts w:cs="Arial"/>
      <w:szCs w:val="18"/>
    </w:rPr>
  </w:style>
  <w:style w:type="paragraph" w:customStyle="1" w:styleId="CopyrightText">
    <w:name w:val="Copyright Text"/>
    <w:basedOn w:val="BodyText"/>
    <w:rsid w:val="001E4D99"/>
    <w:rPr>
      <w:sz w:val="18"/>
    </w:rPr>
  </w:style>
  <w:style w:type="paragraph" w:customStyle="1" w:styleId="BodySmallRight">
    <w:name w:val="Body Small Right"/>
    <w:basedOn w:val="BodyTextRight"/>
    <w:rsid w:val="001E4D99"/>
    <w:rPr>
      <w:sz w:val="18"/>
      <w:szCs w:val="18"/>
    </w:rPr>
  </w:style>
  <w:style w:type="paragraph" w:customStyle="1" w:styleId="MarginEdition">
    <w:name w:val="Margin Edition"/>
    <w:basedOn w:val="MarginNote"/>
    <w:rsid w:val="001E4D99"/>
    <w:pPr>
      <w:spacing w:before="0" w:after="0"/>
    </w:pPr>
    <w:rPr>
      <w:rFonts w:ascii="Times New Roman" w:hAnsi="Times New Roman"/>
      <w:color w:val="999999"/>
    </w:rPr>
  </w:style>
  <w:style w:type="paragraph" w:customStyle="1" w:styleId="Spacer">
    <w:name w:val="Spacer"/>
    <w:basedOn w:val="Normal"/>
    <w:rsid w:val="001E4D99"/>
    <w:rPr>
      <w:sz w:val="2"/>
      <w:szCs w:val="2"/>
    </w:rPr>
  </w:style>
  <w:style w:type="character" w:customStyle="1" w:styleId="Small">
    <w:name w:val="Small"/>
    <w:basedOn w:val="DefaultParagraphFont"/>
    <w:rsid w:val="001E4D99"/>
    <w:rPr>
      <w:sz w:val="16"/>
    </w:rPr>
  </w:style>
  <w:style w:type="paragraph" w:customStyle="1" w:styleId="WideTable">
    <w:name w:val="Wide Table"/>
    <w:basedOn w:val="Normal"/>
    <w:rsid w:val="001E4D99"/>
    <w:pPr>
      <w:ind w:left="-1418"/>
    </w:pPr>
    <w:rPr>
      <w:sz w:val="2"/>
      <w:szCs w:val="2"/>
    </w:rPr>
  </w:style>
  <w:style w:type="character" w:styleId="PageNumber">
    <w:name w:val="page number"/>
    <w:basedOn w:val="DefaultParagraphFont"/>
    <w:rsid w:val="001E4D99"/>
  </w:style>
  <w:style w:type="paragraph" w:styleId="Quote">
    <w:name w:val="Quote"/>
    <w:basedOn w:val="Heading1"/>
    <w:link w:val="QuoteChar"/>
    <w:qFormat/>
    <w:rsid w:val="001E4D99"/>
    <w:rPr>
      <w:b w:val="0"/>
      <w:sz w:val="72"/>
      <w:szCs w:val="72"/>
      <w:lang w:val="en-NZ"/>
    </w:rPr>
  </w:style>
  <w:style w:type="character" w:customStyle="1" w:styleId="QuoteChar">
    <w:name w:val="Quote Char"/>
    <w:basedOn w:val="DefaultParagraphFont"/>
    <w:link w:val="Quote"/>
    <w:rsid w:val="001E4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D99"/>
    <w:pPr>
      <w:pageBreakBefore/>
    </w:pPr>
  </w:style>
  <w:style w:type="paragraph" w:customStyle="1" w:styleId="Border">
    <w:name w:val="Border"/>
    <w:basedOn w:val="Normal"/>
    <w:qFormat/>
    <w:rsid w:val="001E4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D99"/>
    <w:rPr>
      <w:b/>
      <w:bCs/>
      <w:i/>
      <w:iCs/>
      <w:color w:val="auto"/>
    </w:rPr>
  </w:style>
  <w:style w:type="paragraph" w:styleId="IntenseQuote">
    <w:name w:val="Intense Quote"/>
    <w:basedOn w:val="Normal"/>
    <w:next w:val="Normal"/>
    <w:link w:val="IntenseQuoteChar"/>
    <w:uiPriority w:val="30"/>
    <w:qFormat/>
    <w:rsid w:val="001E4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D99"/>
    <w:rPr>
      <w:smallCaps/>
      <w:color w:val="auto"/>
      <w:u w:val="single"/>
    </w:rPr>
  </w:style>
  <w:style w:type="character" w:styleId="IntenseReference">
    <w:name w:val="Intense Reference"/>
    <w:basedOn w:val="DefaultParagraphFont"/>
    <w:uiPriority w:val="32"/>
    <w:qFormat/>
    <w:rsid w:val="001E4D99"/>
    <w:rPr>
      <w:b/>
      <w:bCs/>
      <w:smallCaps/>
      <w:color w:val="auto"/>
      <w:spacing w:val="5"/>
      <w:u w:val="single"/>
    </w:rPr>
  </w:style>
  <w:style w:type="paragraph" w:customStyle="1" w:styleId="2ColumnHeading">
    <w:name w:val="2Column Heading"/>
    <w:basedOn w:val="BodyText"/>
    <w:qFormat/>
    <w:rsid w:val="001E4D99"/>
    <w:pPr>
      <w:spacing w:after="60"/>
      <w:ind w:left="-2268"/>
    </w:pPr>
    <w:rPr>
      <w:b/>
    </w:rPr>
  </w:style>
  <w:style w:type="paragraph" w:customStyle="1" w:styleId="Heading1TOC">
    <w:name w:val="Heading1 TOC"/>
    <w:basedOn w:val="Normal"/>
    <w:qFormat/>
    <w:rsid w:val="001E4D99"/>
    <w:pPr>
      <w:spacing w:before="240" w:after="120"/>
    </w:pPr>
    <w:rPr>
      <w:rFonts w:ascii="Times New Roman" w:hAnsi="Times New Roman"/>
      <w:b/>
      <w:sz w:val="32"/>
    </w:rPr>
  </w:style>
  <w:style w:type="paragraph" w:customStyle="1" w:styleId="Heading2TOC">
    <w:name w:val="Heading2 TOC"/>
    <w:basedOn w:val="Normal"/>
    <w:qFormat/>
    <w:rsid w:val="001E4D99"/>
    <w:pPr>
      <w:spacing w:before="240" w:after="60"/>
    </w:pPr>
    <w:rPr>
      <w:rFonts w:ascii="Times New Roman" w:hAnsi="Times New Roman"/>
      <w:b/>
      <w:sz w:val="28"/>
    </w:rPr>
  </w:style>
  <w:style w:type="character" w:customStyle="1" w:styleId="Underline">
    <w:name w:val="Underline"/>
    <w:basedOn w:val="DefaultParagraphFont"/>
    <w:qFormat/>
    <w:rsid w:val="001E4D99"/>
    <w:rPr>
      <w:u w:val="single"/>
    </w:rPr>
  </w:style>
  <w:style w:type="character" w:customStyle="1" w:styleId="BoldandItalics">
    <w:name w:val="Bold and Italics"/>
    <w:qFormat/>
    <w:rsid w:val="001E4D99"/>
    <w:rPr>
      <w:b/>
      <w:i/>
      <w:u w:val="none"/>
    </w:rPr>
  </w:style>
  <w:style w:type="paragraph" w:styleId="BalloonText">
    <w:name w:val="Balloon Text"/>
    <w:basedOn w:val="Normal"/>
    <w:link w:val="BalloonTextChar"/>
    <w:rsid w:val="001E4D99"/>
    <w:rPr>
      <w:rFonts w:ascii="Tahoma" w:hAnsi="Tahoma" w:cs="Tahoma"/>
      <w:sz w:val="16"/>
      <w:szCs w:val="16"/>
    </w:rPr>
  </w:style>
  <w:style w:type="character" w:customStyle="1" w:styleId="BalloonTextChar">
    <w:name w:val="Balloon Text Char"/>
    <w:basedOn w:val="DefaultParagraphFont"/>
    <w:link w:val="BalloonText"/>
    <w:rsid w:val="001E4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D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D99"/>
    <w:rPr>
      <w:b/>
      <w:color w:val="660033"/>
      <w:spacing w:val="0"/>
    </w:rPr>
  </w:style>
  <w:style w:type="paragraph" w:customStyle="1" w:styleId="Nameditemlist">
    <w:name w:val="Named item list"/>
    <w:basedOn w:val="BodyText"/>
    <w:qFormat/>
    <w:rsid w:val="001E4D99"/>
    <w:pPr>
      <w:tabs>
        <w:tab w:val="left" w:pos="2835"/>
      </w:tabs>
      <w:ind w:left="2835" w:hanging="2835"/>
    </w:pPr>
  </w:style>
  <w:style w:type="paragraph" w:customStyle="1" w:styleId="BodyTextnopadding">
    <w:name w:val="Body Text no padding"/>
    <w:basedOn w:val="BodyText"/>
    <w:qFormat/>
    <w:rsid w:val="001E4D99"/>
    <w:pPr>
      <w:spacing w:before="0" w:after="0"/>
    </w:pPr>
  </w:style>
  <w:style w:type="paragraph" w:customStyle="1" w:styleId="BodyTextBold">
    <w:name w:val="Body Text Bold"/>
    <w:basedOn w:val="BodyText"/>
    <w:qFormat/>
    <w:rsid w:val="001E4D99"/>
    <w:rPr>
      <w:b/>
    </w:rPr>
  </w:style>
  <w:style w:type="character" w:styleId="Hyperlink">
    <w:name w:val="Hyperlink"/>
    <w:basedOn w:val="DefaultParagraphFont"/>
    <w:uiPriority w:val="99"/>
    <w:unhideWhenUsed/>
    <w:rsid w:val="00F96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4338</Characters>
  <Application>Microsoft Office Word</Application>
  <DocSecurity>0</DocSecurity>
  <Lines>120</Lines>
  <Paragraphs>55</Paragraphs>
  <ScaleCrop>false</ScaleCrop>
  <Company>Author-it Software Corporation Ltd.</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CPPSCM5001 Manage strata community resilience</dc:title>
  <dc:subject>Approved</dc:subject>
  <dc:creator>Artibus Innovation</dc:creator>
  <cp:keywords>Release: 1</cp:keywords>
  <dc:description>Review Date: 12 April 2008</dc:description>
  <cp:lastModifiedBy>HSD_TPCMSd.prod</cp:lastModifiedBy>
  <cp:revision>3</cp:revision>
  <dcterms:created xsi:type="dcterms:W3CDTF">2022-12-19T06:11:00Z</dcterms:created>
  <dcterms:modified xsi:type="dcterms:W3CDTF">2022-12-19T06:11:00Z</dcterms:modified>
</cp:coreProperties>
</file>