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7C3" w:rsidP="005257C3">
      <w:pPr>
        <w:pStyle w:val="Title"/>
      </w:pPr>
      <w:r>
        <w:fldChar w:fldCharType="begin"/>
      </w:r>
      <w:r>
        <w:instrText xml:space="preserve"> TITLE   \* MERGEFORMAT </w:instrText>
      </w:r>
      <w:r>
        <w:fldChar w:fldCharType="separate"/>
      </w:r>
      <w:r>
        <w:t>CPPSCM4087 Facilitate operation of strata community committees</w:t>
      </w:r>
      <w:r>
        <w:fldChar w:fldCharType="end"/>
      </w:r>
    </w:p>
    <w:p w:rsidR="005257C3" w:rsidP="005257C3">
      <w:pPr>
        <w:pStyle w:val="Version"/>
        <w:sectPr w:rsidSect="00B85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259" w:rsidP="00B85259">
      <w:pPr>
        <w:pStyle w:val="SuperHeading"/>
      </w:pPr>
      <w:r w:rsidRPr="00B85259">
        <w:t>CPPSCM4087 Facilitate operation of strata community committees</w:t>
      </w:r>
    </w:p>
    <w:p w:rsidR="00000000" w:rsidRPr="00B85259" w:rsidP="00B85259">
      <w:pPr>
        <w:pStyle w:val="Heading1"/>
      </w:pPr>
      <w:bookmarkStart w:id="1" w:name="O_1197162"/>
      <w:bookmarkEnd w:id="1"/>
      <w:r w:rsidRPr="00B85259">
        <w:t>Modification History</w:t>
      </w:r>
    </w:p>
    <w:tbl>
      <w:tblPr>
        <w:tblW w:w="0" w:type="auto"/>
        <w:tblLayout w:type="fixed"/>
        <w:tblCellMar>
          <w:left w:w="62" w:type="dxa"/>
          <w:right w:w="62" w:type="dxa"/>
        </w:tblCellMar>
        <w:tblLook w:val="0000"/>
      </w:tblPr>
      <w:tblGrid>
        <w:gridCol w:w="1066"/>
        <w:gridCol w:w="7944"/>
      </w:tblGrid>
      <w:tr w:rsidTr="00B85259">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Release 1</w:t>
            </w:r>
          </w:p>
        </w:tc>
        <w:tc>
          <w:tcPr>
            <w:tcW w:w="7944" w:type="dxa"/>
            <w:tcBorders>
              <w:top w:val="nil"/>
              <w:left w:val="nil"/>
              <w:bottom w:val="nil"/>
              <w:right w:val="nil"/>
            </w:tcBorders>
            <w:tcMar>
              <w:top w:w="0" w:type="dxa"/>
              <w:left w:w="62" w:type="dxa"/>
              <w:bottom w:w="0" w:type="dxa"/>
              <w:right w:w="62" w:type="dxa"/>
            </w:tcMar>
          </w:tcPr>
          <w:p w:rsidR="00000000" w:rsidRPr="00B85259" w:rsidP="00B85259">
            <w:pPr>
              <w:pStyle w:val="BodyText"/>
            </w:pPr>
            <w:r w:rsidRPr="00B85259">
              <w:t>This version first released with CPP Property Services Training Package Release 15.0.</w:t>
            </w:r>
          </w:p>
          <w:p w:rsidR="00000000" w:rsidRPr="00B85259" w:rsidP="00B85259">
            <w:pPr>
              <w:pStyle w:val="BodyText"/>
            </w:pPr>
            <w:r w:rsidRPr="00B85259">
              <w:t>Supersedes and is equivalent to CPPDSM4087 Facilitate operation of owners committee. Minor change to title.</w:t>
            </w:r>
          </w:p>
        </w:tc>
      </w:tr>
    </w:tbl>
    <w:p w:rsidR="00000000" w:rsidRPr="00B85259" w:rsidP="00B85259">
      <w:pPr>
        <w:pStyle w:val="BodyText"/>
      </w:pPr>
    </w:p>
    <w:p w:rsidR="00000000" w:rsidRPr="00B85259" w:rsidP="00B85259">
      <w:pPr>
        <w:pStyle w:val="AllowPageBreak"/>
      </w:pPr>
    </w:p>
    <w:p w:rsidR="00000000" w:rsidRPr="00B85259" w:rsidP="00B85259">
      <w:pPr>
        <w:pStyle w:val="Heading1"/>
      </w:pPr>
      <w:bookmarkStart w:id="2" w:name="O_1197168"/>
      <w:bookmarkEnd w:id="2"/>
      <w:r w:rsidRPr="00B85259">
        <w:t>Application</w:t>
      </w:r>
    </w:p>
    <w:p w:rsidR="00000000" w:rsidRPr="00B85259" w:rsidP="005257C3">
      <w:pPr>
        <w:pStyle w:val="BodyText"/>
      </w:pPr>
      <w:r w:rsidRPr="00B85259">
        <w:t>This unit of competency specifies the skills and knowledge required to facilitate the effective operation of strata</w:t>
      </w:r>
      <w:r w:rsidRPr="00B85259">
        <w:t xml:space="preserve"> community committees in strata communities. It includes establishing the regulatory and governance requirements for strata community committees, facilitating the operation of strata community committees and supporting strata community committees in managi</w:t>
      </w:r>
      <w:r w:rsidRPr="00B85259">
        <w:t>ng strata communities.</w:t>
      </w:r>
    </w:p>
    <w:p w:rsidR="00000000" w:rsidRPr="00B85259" w:rsidP="005257C3">
      <w:pPr>
        <w:pStyle w:val="BodyText"/>
      </w:pPr>
      <w:r w:rsidRPr="00B85259">
        <w:t>This unit is suitable for strata community managers who apply a broad range of skills and knowledge to complete routine and non-routine tasks and deal with predictable and sometimes unpredictable problems. Strata community managers m</w:t>
      </w:r>
      <w:r w:rsidRPr="00B85259">
        <w:t>ay also be known as strata managers, owners’ corporation managers or body corporate managers depending on the jurisdiction of operation.</w:t>
      </w:r>
    </w:p>
    <w:p w:rsidR="00000000" w:rsidRPr="00B85259" w:rsidP="005257C3">
      <w:pPr>
        <w:pStyle w:val="BodyText"/>
      </w:pPr>
      <w:r w:rsidRPr="00B85259">
        <w:t>Licensing, legislative, regulatory or certification requirements apply to strata community management in some states an</w:t>
      </w:r>
      <w:r w:rsidRPr="00B85259">
        <w:t>d territories. For further information, check with the relevant regulatory authority.</w:t>
      </w:r>
    </w:p>
    <w:p w:rsidR="00000000" w:rsidRPr="00B85259" w:rsidP="00B85259">
      <w:pPr>
        <w:pStyle w:val="Heading1"/>
      </w:pPr>
      <w:bookmarkStart w:id="3" w:name="O_1197167"/>
      <w:bookmarkEnd w:id="3"/>
      <w:r w:rsidRPr="00B85259">
        <w:t>Pre-requisite Unit</w:t>
      </w:r>
    </w:p>
    <w:p w:rsidR="00000000" w:rsidRPr="00B85259" w:rsidP="005257C3">
      <w:pPr>
        <w:pStyle w:val="BodyText"/>
      </w:pPr>
      <w:r w:rsidRPr="00B85259">
        <w:t>Nil.</w:t>
      </w:r>
    </w:p>
    <w:p w:rsidR="00000000" w:rsidRPr="00B85259" w:rsidP="00B85259">
      <w:pPr>
        <w:pStyle w:val="Heading1"/>
      </w:pPr>
      <w:bookmarkStart w:id="4" w:name="O_1197166"/>
      <w:bookmarkEnd w:id="4"/>
      <w:r w:rsidRPr="00B85259">
        <w:t>Unit Sector</w:t>
      </w:r>
    </w:p>
    <w:p w:rsidR="00000000" w:rsidRPr="00B85259" w:rsidP="005257C3">
      <w:pPr>
        <w:pStyle w:val="BodyText"/>
      </w:pPr>
      <w:r w:rsidRPr="00B85259">
        <w:t>Strata Community Management.</w:t>
      </w:r>
    </w:p>
    <w:p w:rsidR="00000000" w:rsidRPr="00B85259" w:rsidP="00B85259">
      <w:pPr>
        <w:pStyle w:val="Heading1"/>
      </w:pPr>
      <w:bookmarkStart w:id="5" w:name="O_1197165"/>
      <w:bookmarkEnd w:id="5"/>
      <w:r w:rsidRPr="00B8525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525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Elements descr</w:t>
            </w:r>
            <w:r w:rsidRPr="00B85259">
              <w:t>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Performance criteria describe what needs to be done to demonstrate achievement of the element.</w:t>
            </w:r>
          </w:p>
        </w:tc>
      </w:tr>
      <w:tr w:rsidTr="00B852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1</w:t>
            </w:r>
          </w:p>
        </w:tc>
        <w:tc>
          <w:tcPr>
            <w:tcW w:w="2357"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 xml:space="preserve">Interpret and apply strata community </w:t>
            </w:r>
            <w:r w:rsidRPr="00B85259">
              <w:t>committee regulatory and governance requirements.</w:t>
            </w: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1.1</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 xml:space="preserve">Identify and interpret regulatory requirements for the establishment, appointment, operation and removal of </w:t>
            </w:r>
            <w:r w:rsidRPr="00B85259">
              <w:t>strata community committee members.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1.2</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Identify and interpret the duties and good governance principles for strata community committees.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1.3</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Apply findings to work in supporting strata community committees to ensure compliance with regulatory requirements.</w:t>
            </w:r>
          </w:p>
        </w:tc>
      </w:tr>
      <w:tr w:rsidTr="00B8525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5259">
            <w:pPr>
              <w:pStyle w:val="BodyText"/>
              <w:rPr>
                <w:lang w:val="en-NZ"/>
              </w:rPr>
            </w:pPr>
          </w:p>
        </w:tc>
      </w:tr>
      <w:tr w:rsidTr="00B852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w:t>
            </w:r>
          </w:p>
        </w:tc>
        <w:tc>
          <w:tcPr>
            <w:tcW w:w="2357"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Facilitate strata community committee operation.</w:t>
            </w: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2.1</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to appoint members of strata community committee accor</w:t>
            </w:r>
            <w:r w:rsidRPr="00B85259">
              <w:t>ding to regulatory requirements.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2.2</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to implement procedures governing strata community committee operation.</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2.3</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Review strata community agreement to confirm relationship between strata community committee and strata community manager and communicate to relevant persons.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2.4</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to resolve procedures for delegating strata community committee d</w:t>
            </w:r>
            <w:r w:rsidRPr="00B85259">
              <w:t>uties, powers and functions.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2.5</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to confirm appointment of strata community committee members according to regulatory requirements.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2.6</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Identify and document roles and responsibilities of strata community committe</w:t>
            </w:r>
            <w:r w:rsidRPr="00B85259">
              <w:t>e and communicate to relevant persons.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2.7</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to remove members of strata community committee according to regulatory requirements.</w:t>
            </w:r>
          </w:p>
        </w:tc>
      </w:tr>
      <w:tr w:rsidTr="00B8525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5259">
            <w:pPr>
              <w:pStyle w:val="BodyText"/>
              <w:rPr>
                <w:lang w:val="en-NZ"/>
              </w:rPr>
            </w:pPr>
          </w:p>
        </w:tc>
      </w:tr>
      <w:tr w:rsidTr="00B8525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w:t>
            </w:r>
          </w:p>
        </w:tc>
        <w:tc>
          <w:tcPr>
            <w:tcW w:w="2357" w:type="dxa"/>
            <w:vMerge w:val="restart"/>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manage strata community.</w:t>
            </w: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3.1</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clarify and accept fiduciary duties.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3.2</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Promote professional and ethical relationships and encourage commitment and cooperation with, and between, strata community committee members.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3.3</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 xml:space="preserve">Support strata community committee to establish procedures for overseeing the governance of the strata </w:t>
            </w:r>
            <w:r w:rsidRPr="00B85259">
              <w:t>community.</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3.4</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develop and document meeting and voting best practice protocols and obligations to comply with re</w:t>
            </w:r>
            <w:r w:rsidRPr="00B85259">
              <w:t>gulatory requirements.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3.5</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ensure that strata community legal, administrative and maintenance requirements are monitored and met.</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3.6</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manage strata community and assist membe</w:t>
            </w:r>
            <w:r w:rsidRPr="00B85259">
              <w:t>rs to undertake required roles and responsibilities.</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3.7</w:t>
            </w:r>
          </w:p>
        </w:tc>
        <w:tc>
          <w:tcPr>
            <w:tcW w:w="5659"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Support strata community committee to identify and resolve problems within strata community.</w:t>
            </w:r>
          </w:p>
        </w:tc>
      </w:tr>
      <w:tr w:rsidTr="00B8525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3.8</w:t>
            </w:r>
          </w:p>
        </w:tc>
        <w:tc>
          <w:tcPr>
            <w:tcW w:w="5659" w:type="dxa"/>
            <w:tcBorders>
              <w:top w:val="nil"/>
              <w:left w:val="nil"/>
              <w:bottom w:val="nil"/>
              <w:right w:val="nil"/>
            </w:tcBorders>
            <w:tcMar>
              <w:top w:w="0" w:type="dxa"/>
              <w:left w:w="62" w:type="dxa"/>
              <w:bottom w:w="0" w:type="dxa"/>
              <w:right w:w="62" w:type="dxa"/>
            </w:tcMar>
          </w:tcPr>
          <w:p w:rsidR="00000000" w:rsidRPr="00B85259" w:rsidP="00B85259">
            <w:pPr>
              <w:pStyle w:val="BodyText"/>
            </w:pPr>
            <w:r w:rsidRPr="00B85259">
              <w:t>Support strata community committee to report to strata community annual general meeting and seek professional advice, as required, to inform decision making.</w:t>
            </w:r>
          </w:p>
        </w:tc>
      </w:tr>
    </w:tbl>
    <w:p w:rsidR="00000000" w:rsidRPr="00B85259" w:rsidP="00B85259">
      <w:pPr>
        <w:pStyle w:val="BodyText"/>
      </w:pPr>
    </w:p>
    <w:p w:rsidR="00000000" w:rsidRPr="00B85259" w:rsidP="00B85259">
      <w:pPr>
        <w:pStyle w:val="AllowPageBreak"/>
      </w:pPr>
    </w:p>
    <w:p w:rsidR="00000000" w:rsidRPr="00B85259" w:rsidP="00B85259">
      <w:pPr>
        <w:pStyle w:val="Heading1"/>
      </w:pPr>
      <w:bookmarkStart w:id="6" w:name="O_1197164"/>
      <w:bookmarkEnd w:id="6"/>
      <w:r w:rsidRPr="00B85259">
        <w:t>Foundation Skills</w:t>
      </w:r>
    </w:p>
    <w:p w:rsidR="00000000" w:rsidRPr="00B85259" w:rsidP="005257C3">
      <w:pPr>
        <w:pStyle w:val="BodyText"/>
      </w:pPr>
      <w:r w:rsidRPr="00B85259">
        <w:t xml:space="preserve">Foundation skills essential to performance are explicit in </w:t>
      </w:r>
      <w:r w:rsidRPr="00B85259">
        <w:t>the performance criteria of this unit of competency.</w:t>
      </w:r>
    </w:p>
    <w:p w:rsidR="00000000" w:rsidRPr="00B85259" w:rsidP="00B85259">
      <w:pPr>
        <w:pStyle w:val="Heading1"/>
      </w:pPr>
      <w:bookmarkStart w:id="7" w:name="O_1197163"/>
      <w:bookmarkEnd w:id="7"/>
      <w:r w:rsidRPr="00B85259">
        <w:t>Unit Mapping Information</w:t>
      </w:r>
    </w:p>
    <w:p w:rsidR="00000000" w:rsidRPr="00B85259" w:rsidP="005257C3">
      <w:pPr>
        <w:pStyle w:val="BodyText"/>
      </w:pPr>
      <w:r w:rsidRPr="00B85259">
        <w:t>Supersedes and is equivalent to CPPDSM4087 Facilitate operation of owners committee.</w:t>
      </w:r>
    </w:p>
    <w:p w:rsidR="00000000" w:rsidRPr="00B85259" w:rsidP="00B85259">
      <w:pPr>
        <w:pStyle w:val="Heading1"/>
      </w:pPr>
      <w:bookmarkStart w:id="8" w:name="O_1197156"/>
      <w:bookmarkEnd w:id="8"/>
      <w:r w:rsidRPr="00B85259">
        <w:t>Links</w:t>
      </w:r>
    </w:p>
    <w:p w:rsidR="00000000" w:rsidRPr="00B85259" w:rsidP="005257C3">
      <w:pPr>
        <w:pStyle w:val="BodyText"/>
      </w:pPr>
      <w:r w:rsidRPr="00B85259">
        <w:t>Companion volumes to this training package are av</w:t>
      </w:r>
      <w:r w:rsidRPr="00B85259">
        <w:t xml:space="preserve">ailable at the VETNet website - </w:t>
      </w:r>
      <w:r>
        <w:fldChar w:fldCharType="begin"/>
      </w:r>
      <w:r>
        <w:instrText xml:space="preserve"> HYPERLINK "https://vetnet.gov.au/Pages/TrainingDocs.aspx?q=6f3f9672-30e8-4835-b348-205dfcf13d9b" </w:instrText>
      </w:r>
      <w:r>
        <w:fldChar w:fldCharType="separate"/>
      </w:r>
      <w:r w:rsidRPr="00411D76">
        <w:rPr>
          <w:rStyle w:val="Hyperlink"/>
        </w:rPr>
        <w:t>https://vetnet.gov.au/Pages/TrainingDocs.aspx?q=6f3f9672-30e8-4835-b348-205dfcf13d9b</w:t>
      </w:r>
      <w:r>
        <w:fldChar w:fldCharType="end"/>
      </w:r>
    </w:p>
    <w:p w:rsidR="00000000" w:rsidRPr="00B85259" w:rsidP="005257C3">
      <w:pPr>
        <w:pStyle w:val="BodyText"/>
        <w:sectPr w:rsidSect="00B85259">
          <w:headerReference w:type="default" r:id="rId10"/>
          <w:footerReference w:type="default" r:id="rId11"/>
          <w:pgSz w:w="11908" w:h="16833"/>
          <w:pgMar w:top="1702" w:right="1418" w:bottom="1702" w:left="1418" w:header="992" w:footer="992" w:gutter="0"/>
          <w:cols w:space="720"/>
          <w:noEndnote/>
          <w:docGrid w:linePitch="299"/>
        </w:sectPr>
      </w:pPr>
    </w:p>
    <w:p w:rsidR="00000000" w:rsidRPr="00B85259" w:rsidP="00B85259">
      <w:pPr>
        <w:pStyle w:val="SuperHeading"/>
      </w:pPr>
      <w:r w:rsidRPr="00B85259">
        <w:t>Assessment Requirements for CPPSCM4087 Facilitate operation of strata community committees</w:t>
      </w:r>
    </w:p>
    <w:p w:rsidR="00000000" w:rsidRPr="00B85259" w:rsidP="00B85259">
      <w:pPr>
        <w:pStyle w:val="Heading1"/>
      </w:pPr>
      <w:bookmarkStart w:id="9" w:name="O_1197158"/>
      <w:bookmarkEnd w:id="9"/>
      <w:r w:rsidRPr="00B85259">
        <w:t>Modification History</w:t>
      </w:r>
    </w:p>
    <w:tbl>
      <w:tblPr>
        <w:tblW w:w="0" w:type="auto"/>
        <w:tblLayout w:type="fixed"/>
        <w:tblCellMar>
          <w:left w:w="62" w:type="dxa"/>
          <w:right w:w="62" w:type="dxa"/>
        </w:tblCellMar>
        <w:tblLook w:val="0000"/>
      </w:tblPr>
      <w:tblGrid>
        <w:gridCol w:w="1066"/>
        <w:gridCol w:w="7944"/>
      </w:tblGrid>
      <w:tr w:rsidTr="00B85259">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B85259">
            <w:pPr>
              <w:pStyle w:val="BodyText"/>
              <w:rPr>
                <w:lang w:val="en-NZ"/>
              </w:rPr>
            </w:pPr>
            <w:r w:rsidRPr="00B85259">
              <w:t>Release 1</w:t>
            </w:r>
          </w:p>
        </w:tc>
        <w:tc>
          <w:tcPr>
            <w:tcW w:w="7944" w:type="dxa"/>
            <w:tcBorders>
              <w:top w:val="nil"/>
              <w:left w:val="nil"/>
              <w:bottom w:val="nil"/>
              <w:right w:val="nil"/>
            </w:tcBorders>
            <w:tcMar>
              <w:top w:w="0" w:type="dxa"/>
              <w:left w:w="62" w:type="dxa"/>
              <w:bottom w:w="0" w:type="dxa"/>
              <w:right w:w="62" w:type="dxa"/>
            </w:tcMar>
          </w:tcPr>
          <w:p w:rsidR="00000000" w:rsidRPr="00B85259" w:rsidP="00B85259">
            <w:pPr>
              <w:pStyle w:val="BodyText"/>
            </w:pPr>
            <w:r w:rsidRPr="00B85259">
              <w:t>This version first released with CPP Property Services Training Package Release 15.0.</w:t>
            </w:r>
          </w:p>
          <w:p w:rsidR="00000000" w:rsidRPr="00B85259" w:rsidP="00B85259">
            <w:pPr>
              <w:pStyle w:val="BodyText"/>
            </w:pPr>
            <w:r w:rsidRPr="00B85259">
              <w:t>Supersedes and is equivalent to CPPDSM4087 Facilitate operation of owners committee. Minor change to title.</w:t>
            </w:r>
          </w:p>
        </w:tc>
      </w:tr>
    </w:tbl>
    <w:p w:rsidR="00000000" w:rsidRPr="00B85259" w:rsidP="00B85259">
      <w:pPr>
        <w:pStyle w:val="BodyText"/>
      </w:pPr>
    </w:p>
    <w:p w:rsidR="00000000" w:rsidRPr="00B85259" w:rsidP="00B85259">
      <w:pPr>
        <w:pStyle w:val="AllowPageBreak"/>
      </w:pPr>
    </w:p>
    <w:p w:rsidR="00000000" w:rsidRPr="00B85259" w:rsidP="00B85259">
      <w:pPr>
        <w:pStyle w:val="Heading1"/>
      </w:pPr>
      <w:bookmarkStart w:id="10" w:name="O_1197161"/>
      <w:bookmarkEnd w:id="10"/>
      <w:r w:rsidRPr="00B85259">
        <w:t>Performance Evidence</w:t>
      </w:r>
    </w:p>
    <w:p w:rsidR="00000000" w:rsidRPr="00B85259" w:rsidP="005257C3">
      <w:pPr>
        <w:pStyle w:val="BodyText"/>
      </w:pPr>
      <w:r w:rsidRPr="00B85259">
        <w:t>To demonstrate competency, a candidate must meet the elements and performance criteria of this unit to facilitate the operation of one strata community committee to manage a strata community.</w:t>
      </w:r>
    </w:p>
    <w:p w:rsidR="00000000" w:rsidRPr="00B85259" w:rsidP="00B85259">
      <w:pPr>
        <w:pStyle w:val="Heading1"/>
      </w:pPr>
      <w:bookmarkStart w:id="11" w:name="O_1197160"/>
      <w:bookmarkEnd w:id="11"/>
      <w:r w:rsidRPr="00B85259">
        <w:t>Knowledge Eviden</w:t>
      </w:r>
      <w:r w:rsidRPr="00B85259">
        <w:t>ce</w:t>
      </w:r>
    </w:p>
    <w:p w:rsidR="00000000" w:rsidRPr="00B85259" w:rsidP="005257C3">
      <w:pPr>
        <w:pStyle w:val="BodyText"/>
      </w:pPr>
      <w:r w:rsidRPr="00B85259">
        <w:t>To be competent in this unit, a candidate must demonstrate knowledge of:</w:t>
      </w:r>
    </w:p>
    <w:p w:rsidR="00000000" w:rsidRPr="00B85259" w:rsidP="00B85259">
      <w:pPr>
        <w:pStyle w:val="ListBullet"/>
      </w:pPr>
      <w:r w:rsidRPr="00B85259">
        <w:t>compliance requirements of legislation and regulations relevant to the operation of a strata community committee in the jurisdiction of operation:</w:t>
      </w:r>
    </w:p>
    <w:p w:rsidR="00000000" w:rsidRPr="00B85259" w:rsidP="00B85259">
      <w:pPr>
        <w:pStyle w:val="ListBullet2"/>
      </w:pPr>
      <w:r w:rsidRPr="00B85259">
        <w:t>civil liability</w:t>
      </w:r>
    </w:p>
    <w:p w:rsidR="00000000" w:rsidRPr="00B85259" w:rsidP="00B85259">
      <w:pPr>
        <w:pStyle w:val="ListBullet2"/>
      </w:pPr>
      <w:r w:rsidRPr="00B85259">
        <w:t>equal opportunity, anti-discrimination and disability discrimination</w:t>
      </w:r>
    </w:p>
    <w:p w:rsidR="00000000" w:rsidRPr="00B85259" w:rsidP="00B85259">
      <w:pPr>
        <w:pStyle w:val="ListBullet2"/>
      </w:pPr>
      <w:r w:rsidRPr="00B85259">
        <w:t>environmental protection (sustainability)</w:t>
      </w:r>
    </w:p>
    <w:p w:rsidR="00000000" w:rsidRPr="00B85259" w:rsidP="00B85259">
      <w:pPr>
        <w:pStyle w:val="ListBullet2"/>
      </w:pPr>
      <w:r w:rsidRPr="00B85259">
        <w:t>fair trading and consumer protection</w:t>
      </w:r>
    </w:p>
    <w:p w:rsidR="00000000" w:rsidRPr="00B85259" w:rsidP="00B85259">
      <w:pPr>
        <w:pStyle w:val="ListBullet2"/>
      </w:pPr>
      <w:r w:rsidRPr="00B85259">
        <w:t>financial probity</w:t>
      </w:r>
    </w:p>
    <w:p w:rsidR="00000000" w:rsidRPr="00B85259" w:rsidP="00B85259">
      <w:pPr>
        <w:pStyle w:val="ListBullet2"/>
      </w:pPr>
      <w:r w:rsidRPr="00B85259">
        <w:t>privacy</w:t>
      </w:r>
    </w:p>
    <w:p w:rsidR="00000000" w:rsidRPr="00B85259" w:rsidP="00B85259">
      <w:pPr>
        <w:pStyle w:val="ListBullet2"/>
      </w:pPr>
      <w:r w:rsidRPr="00B85259">
        <w:t>records management</w:t>
      </w:r>
    </w:p>
    <w:p w:rsidR="00000000" w:rsidRPr="00B85259" w:rsidP="00B85259">
      <w:pPr>
        <w:pStyle w:val="ListBullet2"/>
      </w:pPr>
      <w:r w:rsidRPr="00B85259">
        <w:t>work health and safety (WHS)</w:t>
      </w:r>
    </w:p>
    <w:p w:rsidR="00000000" w:rsidRPr="00B85259" w:rsidP="00B85259">
      <w:pPr>
        <w:pStyle w:val="ListBullet"/>
      </w:pPr>
      <w:r w:rsidRPr="00B85259">
        <w:t>delegating duties, powers and fun</w:t>
      </w:r>
      <w:r w:rsidRPr="00B85259">
        <w:t>ctions of strata community committees</w:t>
      </w:r>
    </w:p>
    <w:p w:rsidR="00000000" w:rsidRPr="00B85259" w:rsidP="00B85259">
      <w:pPr>
        <w:pStyle w:val="ListBullet"/>
      </w:pPr>
      <w:r w:rsidRPr="00B85259">
        <w:t>interpersonal communication strategies and techniques used to effectively relate to people from a range of social, cultural and ethnic backgrounds and with a range of physical and cognitive abilities</w:t>
      </w:r>
    </w:p>
    <w:p w:rsidR="00000000" w:rsidRPr="00B85259" w:rsidP="00B85259">
      <w:pPr>
        <w:pStyle w:val="ListBullet"/>
      </w:pPr>
      <w:r w:rsidRPr="00B85259">
        <w:t>limitations of own</w:t>
      </w:r>
      <w:r w:rsidRPr="00B85259">
        <w:t xml:space="preserve"> work role, responsibilities and abilities</w:t>
      </w:r>
    </w:p>
    <w:p w:rsidR="00000000" w:rsidRPr="00B85259" w:rsidP="00B85259">
      <w:pPr>
        <w:pStyle w:val="ListBullet"/>
      </w:pPr>
      <w:r w:rsidRPr="00B85259">
        <w:t>potential causes of conflicts and disputes in strata communities</w:t>
      </w:r>
    </w:p>
    <w:p w:rsidR="00000000" w:rsidRPr="00B85259" w:rsidP="00B85259">
      <w:pPr>
        <w:pStyle w:val="ListBullet"/>
      </w:pPr>
      <w:r w:rsidRPr="00B85259">
        <w:t>principles and techniques associated with:</w:t>
      </w:r>
    </w:p>
    <w:p w:rsidR="00000000" w:rsidRPr="00B85259" w:rsidP="00B85259">
      <w:pPr>
        <w:pStyle w:val="ListBullet2"/>
      </w:pPr>
      <w:r w:rsidRPr="00B85259">
        <w:t>delegation</w:t>
      </w:r>
    </w:p>
    <w:p w:rsidR="00000000" w:rsidRPr="00B85259" w:rsidP="00B85259">
      <w:pPr>
        <w:pStyle w:val="ListBullet2"/>
      </w:pPr>
      <w:r w:rsidRPr="00B85259">
        <w:t>goal setting</w:t>
      </w:r>
    </w:p>
    <w:p w:rsidR="00000000" w:rsidRPr="00B85259" w:rsidP="00B85259">
      <w:pPr>
        <w:pStyle w:val="ListBullet2"/>
      </w:pPr>
      <w:r w:rsidRPr="00B85259">
        <w:t>group dynamics and processes</w:t>
      </w:r>
    </w:p>
    <w:p w:rsidR="00000000" w:rsidRPr="00B85259" w:rsidP="00B85259">
      <w:pPr>
        <w:pStyle w:val="ListBullet2"/>
      </w:pPr>
      <w:r w:rsidRPr="00B85259">
        <w:t>planning</w:t>
      </w:r>
    </w:p>
    <w:p w:rsidR="00000000" w:rsidRPr="00B85259" w:rsidP="00B85259">
      <w:pPr>
        <w:pStyle w:val="ListBullet2"/>
      </w:pPr>
      <w:r w:rsidRPr="00B85259">
        <w:t>problem solving</w:t>
      </w:r>
    </w:p>
    <w:p w:rsidR="00000000" w:rsidRPr="00B85259" w:rsidP="00B85259">
      <w:pPr>
        <w:pStyle w:val="ListBullet"/>
      </w:pPr>
      <w:r w:rsidRPr="00B85259">
        <w:t>procedures for appoi</w:t>
      </w:r>
      <w:r w:rsidRPr="00B85259">
        <w:t>nting and removing strata community committee members, including office bearers</w:t>
      </w:r>
    </w:p>
    <w:p w:rsidR="00000000" w:rsidRPr="00B85259" w:rsidP="00B85259">
      <w:pPr>
        <w:pStyle w:val="ListBullet"/>
      </w:pPr>
      <w:r w:rsidRPr="00B85259">
        <w:t>roles of strata communities and strata community committees</w:t>
      </w:r>
    </w:p>
    <w:p w:rsidR="00000000" w:rsidRPr="00B85259" w:rsidP="00B85259">
      <w:pPr>
        <w:pStyle w:val="ListBullet"/>
      </w:pPr>
      <w:r w:rsidRPr="00B85259">
        <w:t>strata community committee office bearers and their roles and responsibilities</w:t>
      </w:r>
    </w:p>
    <w:p w:rsidR="00000000" w:rsidRPr="00B85259" w:rsidP="00B85259">
      <w:pPr>
        <w:pStyle w:val="ListBullet"/>
      </w:pPr>
      <w:r w:rsidRPr="00B85259">
        <w:t>workplace requirements for facilitati</w:t>
      </w:r>
      <w:r w:rsidRPr="00B85259">
        <w:t>ng the operation of strata community committees:</w:t>
      </w:r>
    </w:p>
    <w:p w:rsidR="00000000" w:rsidRPr="00B85259" w:rsidP="00B85259">
      <w:pPr>
        <w:pStyle w:val="ListBullet2"/>
      </w:pPr>
      <w:r w:rsidRPr="00B85259">
        <w:t>systems for storing information and documentation.</w:t>
      </w:r>
    </w:p>
    <w:p w:rsidR="00000000" w:rsidRPr="00B85259" w:rsidP="00B85259">
      <w:pPr>
        <w:pStyle w:val="AllowPageBreak"/>
      </w:pPr>
    </w:p>
    <w:p w:rsidR="00000000" w:rsidRPr="00B85259" w:rsidP="00B85259">
      <w:pPr>
        <w:pStyle w:val="Heading1"/>
      </w:pPr>
      <w:bookmarkStart w:id="12" w:name="O_1197159"/>
      <w:bookmarkEnd w:id="12"/>
      <w:r w:rsidRPr="00B85259">
        <w:t>Assessment Conditions</w:t>
      </w:r>
    </w:p>
    <w:p w:rsidR="00000000" w:rsidRPr="00B85259" w:rsidP="005257C3">
      <w:pPr>
        <w:pStyle w:val="BodyText"/>
      </w:pPr>
      <w:r w:rsidRPr="00B85259">
        <w:t>Assessors must meet the requirements for assessors contained in the Standards for Registered Training Organisation</w:t>
      </w:r>
      <w:r w:rsidRPr="00B85259">
        <w:t xml:space="preserve">s. </w:t>
      </w:r>
    </w:p>
    <w:p w:rsidR="00000000" w:rsidRPr="00B85259" w:rsidP="005257C3">
      <w:pPr>
        <w:pStyle w:val="BodyText"/>
      </w:pPr>
      <w:r w:rsidRPr="00B85259">
        <w:t>Assessment must be conducted in the workplace or a simulated workplace using realistic conditions, materials, activities, responsibilities, procedures, safety requirements and environmental considerations.</w:t>
      </w:r>
    </w:p>
    <w:p w:rsidR="00000000" w:rsidRPr="00B85259" w:rsidP="005257C3">
      <w:pPr>
        <w:pStyle w:val="BodyText"/>
      </w:pPr>
      <w:r w:rsidRPr="00B85259">
        <w:t>Candidates must have access to documentation, information and technologies required to achieve the performance criteria and performance evidence.</w:t>
      </w:r>
    </w:p>
    <w:p w:rsidR="00000000" w:rsidRPr="00B85259" w:rsidP="00B85259">
      <w:pPr>
        <w:pStyle w:val="Heading1"/>
      </w:pPr>
      <w:bookmarkStart w:id="13" w:name="O_1197157"/>
      <w:bookmarkEnd w:id="13"/>
      <w:r w:rsidRPr="00B85259">
        <w:t>Links</w:t>
      </w:r>
    </w:p>
    <w:p w:rsidR="00000000" w:rsidRPr="00B85259" w:rsidP="005257C3">
      <w:pPr>
        <w:pStyle w:val="BodyText"/>
      </w:pPr>
      <w:r w:rsidRPr="00B8525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1D76">
        <w:rPr>
          <w:rStyle w:val="Hyperlink"/>
        </w:rPr>
        <w:t>https://vetnet.gov.au/Pages/TrainingDocs.aspx?q=6f3f9672-30e8-4835-b348-205dfcf13d9b</w:t>
      </w:r>
      <w:r>
        <w:fldChar w:fldCharType="end"/>
      </w:r>
    </w:p>
    <w:p w:rsidR="00000000" w:rsidRPr="00B85259" w:rsidP="00B85259"/>
    <w:sectPr w:rsidSect="00B85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rsidRPr="005257C3" w:rsidP="00525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C3" w:rsidP="00B85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7C3" w:rsidP="00B85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57C3" w:rsidP="00B85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rsidP="00B85259">
    <w:pPr>
      <w:pStyle w:val="Footer"/>
      <w:framePr w:wrap="around"/>
    </w:pPr>
    <w:r>
      <w:fldChar w:fldCharType="begin"/>
    </w:r>
    <w:r>
      <w:instrText xml:space="preserve"> DOCPROPERTY  Subject  \* MERGEFORMAT </w:instrText>
    </w:r>
    <w:r>
      <w:fldChar w:fldCharType="separate"/>
    </w:r>
    <w:r w:rsidR="005257C3">
      <w:t>Approved</w:t>
    </w:r>
    <w:r w:rsidR="005257C3">
      <w:fldChar w:fldCharType="end"/>
    </w:r>
    <w:r>
      <w:tab/>
      <w:t xml:space="preserve">Page </w:t>
    </w:r>
    <w:r>
      <w:fldChar w:fldCharType="begin"/>
    </w:r>
    <w:r>
      <w:instrText xml:space="preserve"> PAGE  \* Arabic  \* MERGEFORMAT </w:instrText>
    </w:r>
    <w:r>
      <w:fldChar w:fldCharType="separate"/>
    </w:r>
    <w:r w:rsidR="005257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57C3">
      <w:rPr>
        <w:noProof/>
      </w:rPr>
      <w:t>4</w:t>
    </w:r>
    <w:r>
      <w:rPr>
        <w:noProof/>
      </w:rPr>
      <w:fldChar w:fldCharType="end"/>
    </w:r>
  </w:p>
  <w:p w:rsidR="00B85259" w:rsidP="00B85259">
    <w:pPr>
      <w:pStyle w:val="Footer"/>
      <w:framePr w:wrap="around"/>
    </w:pPr>
    <w:r>
      <w:t xml:space="preserve">© Commonwealth of Australia, </w:t>
    </w:r>
    <w:r>
      <w:fldChar w:fldCharType="begin"/>
    </w:r>
    <w:r>
      <w:instrText xml:space="preserve"> DATE  \@ "yyyy"  \* MERGEFORMAT </w:instrText>
    </w:r>
    <w:r>
      <w:fldChar w:fldCharType="separate"/>
    </w:r>
    <w:r w:rsidR="005257C3">
      <w:rPr>
        <w:noProof/>
      </w:rPr>
      <w:t>2025</w:t>
    </w:r>
    <w:r>
      <w:fldChar w:fldCharType="end"/>
    </w:r>
    <w:r>
      <w:tab/>
    </w:r>
    <w:r>
      <w:fldChar w:fldCharType="begin"/>
    </w:r>
    <w:r>
      <w:instrText xml:space="preserve"> DOCPROPERTY  Author  \* MERGEFORMAT </w:instrText>
    </w:r>
    <w:r>
      <w:fldChar w:fldCharType="separate"/>
    </w:r>
    <w:r w:rsidR="005257C3">
      <w:t>BuildSkills Australia</w:t>
    </w:r>
    <w:r w:rsidR="005257C3">
      <w:fldChar w:fldCharType="end"/>
    </w:r>
  </w:p>
  <w:p w:rsidR="00B85259" w:rsidP="00B85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259" w:rsidRPr="005257C3" w:rsidP="00525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7C3" w:rsidRPr="002D2AF8" w:rsidP="00B85259">
    <w:pPr>
      <w:pStyle w:val="Header"/>
      <w:framePr w:wrap="around"/>
    </w:pPr>
    <w:r>
      <w:fldChar w:fldCharType="begin"/>
    </w:r>
    <w:r>
      <w:instrText xml:space="preserve"> TITLE   \* MERGEFORMAT </w:instrText>
    </w:r>
    <w:r>
      <w:fldChar w:fldCharType="separate"/>
    </w:r>
    <w:r>
      <w:t>CPPSCM4087 Facilitate operation of strata community committees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57C3" w:rsidP="00B85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59" w:rsidRPr="002D2AF8" w:rsidP="00B85259">
    <w:pPr>
      <w:pStyle w:val="Header"/>
      <w:framePr w:wrap="around"/>
    </w:pPr>
    <w:r>
      <w:fldChar w:fldCharType="begin"/>
    </w:r>
    <w:r>
      <w:instrText xml:space="preserve"> TITLE   \* MERGEFORMAT </w:instrText>
    </w:r>
    <w:r>
      <w:fldChar w:fldCharType="separate"/>
    </w:r>
    <w:r w:rsidR="005257C3">
      <w:t>CPPSCM4087 Facilitate operation of strata community committees</w:t>
    </w:r>
    <w:r w:rsidR="005257C3">
      <w:fldChar w:fldCharType="end"/>
    </w:r>
    <w:r>
      <w:tab/>
      <w:t xml:space="preserve">Date this document was generated: </w:t>
    </w:r>
    <w:r>
      <w:fldChar w:fldCharType="begin"/>
    </w:r>
    <w:r>
      <w:instrText xml:space="preserve"> CREATEDATE  \@ "d MMMM yyyy"  \* MERGEFORMAT </w:instrText>
    </w:r>
    <w:r>
      <w:fldChar w:fldCharType="separate"/>
    </w:r>
    <w:r w:rsidR="005257C3">
      <w:rPr>
        <w:noProof/>
      </w:rPr>
      <w:t>1 March 2025</w:t>
    </w:r>
    <w:r>
      <w:fldChar w:fldCharType="end"/>
    </w:r>
  </w:p>
  <w:p w:rsidR="00B85259" w:rsidP="00B85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6F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2A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B42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259"/>
    <w:pPr>
      <w:spacing w:before="360" w:after="60"/>
      <w:outlineLvl w:val="0"/>
    </w:pPr>
    <w:rPr>
      <w:sz w:val="32"/>
    </w:rPr>
  </w:style>
  <w:style w:type="paragraph" w:styleId="Heading2">
    <w:name w:val="heading 2"/>
    <w:basedOn w:val="HeadingBase"/>
    <w:next w:val="BodyText"/>
    <w:link w:val="Heading2Char"/>
    <w:qFormat/>
    <w:rsid w:val="00B85259"/>
    <w:pPr>
      <w:keepLines/>
      <w:spacing w:before="240" w:after="120"/>
      <w:outlineLvl w:val="1"/>
    </w:pPr>
    <w:rPr>
      <w:sz w:val="28"/>
      <w:szCs w:val="40"/>
    </w:rPr>
  </w:style>
  <w:style w:type="paragraph" w:styleId="Heading3">
    <w:name w:val="heading 3"/>
    <w:basedOn w:val="HeadingBase"/>
    <w:next w:val="BodyText"/>
    <w:link w:val="Heading3Char"/>
    <w:qFormat/>
    <w:rsid w:val="00B85259"/>
    <w:pPr>
      <w:spacing w:before="180" w:after="120"/>
      <w:outlineLvl w:val="2"/>
    </w:pPr>
    <w:rPr>
      <w:spacing w:val="-10"/>
      <w:kern w:val="32"/>
    </w:rPr>
  </w:style>
  <w:style w:type="paragraph" w:styleId="Heading4">
    <w:name w:val="heading 4"/>
    <w:basedOn w:val="HeadingBase"/>
    <w:next w:val="BodyText"/>
    <w:link w:val="Heading4Char"/>
    <w:qFormat/>
    <w:rsid w:val="00B85259"/>
    <w:pPr>
      <w:spacing w:before="160" w:after="120"/>
      <w:outlineLvl w:val="3"/>
    </w:pPr>
    <w:rPr>
      <w:sz w:val="22"/>
    </w:rPr>
  </w:style>
  <w:style w:type="paragraph" w:styleId="Heading5">
    <w:name w:val="heading 5"/>
    <w:basedOn w:val="HeadingBase"/>
    <w:next w:val="Normal"/>
    <w:link w:val="Heading5Char"/>
    <w:qFormat/>
    <w:rsid w:val="00B85259"/>
    <w:pPr>
      <w:spacing w:before="80"/>
      <w:outlineLvl w:val="4"/>
    </w:pPr>
    <w:rPr>
      <w:color w:val="918585"/>
      <w:sz w:val="20"/>
    </w:rPr>
  </w:style>
  <w:style w:type="paragraph" w:styleId="Heading6">
    <w:name w:val="heading 6"/>
    <w:basedOn w:val="HeadingBase"/>
    <w:next w:val="Normal"/>
    <w:link w:val="Heading6Char"/>
    <w:qFormat/>
    <w:rsid w:val="00B85259"/>
    <w:pPr>
      <w:spacing w:before="60"/>
      <w:outlineLvl w:val="5"/>
    </w:pPr>
    <w:rPr>
      <w:color w:val="918585"/>
      <w:sz w:val="20"/>
    </w:rPr>
  </w:style>
  <w:style w:type="paragraph" w:styleId="Heading7">
    <w:name w:val="heading 7"/>
    <w:basedOn w:val="Normal"/>
    <w:next w:val="Normal"/>
    <w:link w:val="Heading7Char"/>
    <w:qFormat/>
    <w:rsid w:val="00B85259"/>
    <w:pPr>
      <w:ind w:left="720"/>
      <w:outlineLvl w:val="6"/>
    </w:pPr>
    <w:rPr>
      <w:i/>
    </w:rPr>
  </w:style>
  <w:style w:type="paragraph" w:styleId="Heading8">
    <w:name w:val="heading 8"/>
    <w:basedOn w:val="Normal"/>
    <w:next w:val="Normal"/>
    <w:link w:val="Heading8Char"/>
    <w:qFormat/>
    <w:rsid w:val="00B85259"/>
    <w:pPr>
      <w:ind w:left="720"/>
      <w:outlineLvl w:val="7"/>
    </w:pPr>
    <w:rPr>
      <w:i/>
    </w:rPr>
  </w:style>
  <w:style w:type="paragraph" w:styleId="Heading9">
    <w:name w:val="heading 9"/>
    <w:basedOn w:val="Normal"/>
    <w:next w:val="Normal"/>
    <w:link w:val="Heading9Char"/>
    <w:qFormat/>
    <w:rsid w:val="00B85259"/>
    <w:pPr>
      <w:ind w:left="720"/>
      <w:outlineLvl w:val="8"/>
    </w:pPr>
    <w:rPr>
      <w:i/>
    </w:rPr>
  </w:style>
  <w:style w:type="character" w:default="1" w:styleId="DefaultParagraphFont">
    <w:name w:val="Default Paragraph Font"/>
    <w:uiPriority w:val="1"/>
    <w:unhideWhenUsed/>
    <w:rsid w:val="00B85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259"/>
  </w:style>
  <w:style w:type="character" w:customStyle="1" w:styleId="Heading1Char">
    <w:name w:val="Heading 1 Char"/>
    <w:basedOn w:val="DefaultParagraphFont"/>
    <w:link w:val="Heading1"/>
    <w:rsid w:val="00B85259"/>
    <w:rPr>
      <w:rFonts w:ascii="Times New Roman" w:eastAsia="Times New Roman" w:hAnsi="Times New Roman" w:cs="Times New Roman"/>
      <w:b/>
      <w:sz w:val="32"/>
      <w:szCs w:val="20"/>
      <w:lang w:eastAsia="en-US"/>
    </w:rPr>
  </w:style>
  <w:style w:type="paragraph" w:styleId="BodyText">
    <w:name w:val="Body Text"/>
    <w:basedOn w:val="Normal"/>
    <w:link w:val="BodyTextChar"/>
    <w:rsid w:val="00B85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259"/>
    <w:rPr>
      <w:rFonts w:ascii="Times New Roman" w:eastAsia="Times New Roman" w:hAnsi="Times New Roman" w:cs="Times New Roman"/>
      <w:sz w:val="24"/>
      <w:lang w:eastAsia="en-US"/>
    </w:rPr>
  </w:style>
  <w:style w:type="paragraph" w:styleId="ListBullet">
    <w:name w:val="List Bullet"/>
    <w:basedOn w:val="List"/>
    <w:rsid w:val="00B85259"/>
    <w:pPr>
      <w:numPr>
        <w:numId w:val="12"/>
      </w:numPr>
      <w:tabs>
        <w:tab w:val="clear" w:pos="340"/>
      </w:tabs>
      <w:spacing w:before="40" w:after="40"/>
    </w:pPr>
  </w:style>
  <w:style w:type="paragraph" w:styleId="ListBullet2">
    <w:name w:val="List Bullet 2"/>
    <w:basedOn w:val="List2"/>
    <w:rsid w:val="00B85259"/>
    <w:pPr>
      <w:numPr>
        <w:numId w:val="13"/>
      </w:numPr>
      <w:tabs>
        <w:tab w:val="clear" w:pos="680"/>
      </w:tabs>
    </w:pPr>
  </w:style>
  <w:style w:type="paragraph" w:customStyle="1" w:styleId="SuperHeading">
    <w:name w:val="SuperHeading"/>
    <w:basedOn w:val="Normal"/>
    <w:rsid w:val="00B85259"/>
    <w:pPr>
      <w:spacing w:before="240" w:after="120"/>
      <w:outlineLvl w:val="0"/>
    </w:pPr>
    <w:rPr>
      <w:rFonts w:ascii="Times New Roman" w:hAnsi="Times New Roman"/>
      <w:b/>
      <w:sz w:val="32"/>
    </w:rPr>
  </w:style>
  <w:style w:type="paragraph" w:customStyle="1" w:styleId="AllowPageBreak">
    <w:name w:val="AllowPageBreak"/>
    <w:rsid w:val="00B85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259"/>
    <w:rPr>
      <w:rFonts w:ascii="Courier New" w:eastAsia="Times New Roman" w:hAnsi="Courier New" w:cs="Times New Roman"/>
      <w:i/>
      <w:szCs w:val="20"/>
      <w:lang w:eastAsia="en-US"/>
    </w:rPr>
  </w:style>
  <w:style w:type="paragraph" w:customStyle="1" w:styleId="HeadingBase">
    <w:name w:val="Heading Base"/>
    <w:rsid w:val="00B85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259"/>
    <w:pPr>
      <w:tabs>
        <w:tab w:val="right" w:leader="dot" w:pos="9072"/>
      </w:tabs>
      <w:ind w:left="567"/>
    </w:pPr>
    <w:rPr>
      <w:szCs w:val="22"/>
    </w:rPr>
  </w:style>
  <w:style w:type="paragraph" w:customStyle="1" w:styleId="TOCBase">
    <w:name w:val="TOC Base"/>
    <w:rsid w:val="00B85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259"/>
    <w:pPr>
      <w:tabs>
        <w:tab w:val="right" w:leader="dot" w:pos="9072"/>
      </w:tabs>
      <w:spacing w:before="40" w:after="40"/>
      <w:ind w:left="284"/>
    </w:pPr>
    <w:rPr>
      <w:rFonts w:ascii="Times New Roman" w:hAnsi="Times New Roman"/>
    </w:rPr>
  </w:style>
  <w:style w:type="paragraph" w:styleId="TOC1">
    <w:name w:val="toc 1"/>
    <w:basedOn w:val="TOCBase"/>
    <w:next w:val="Normal"/>
    <w:rsid w:val="00B85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259"/>
    <w:rPr>
      <w:rFonts w:ascii="Times New Roman" w:eastAsia="Times New Roman" w:hAnsi="Times New Roman" w:cs="Times New Roman"/>
      <w:sz w:val="16"/>
      <w:lang w:eastAsia="en-US"/>
    </w:rPr>
  </w:style>
  <w:style w:type="paragraph" w:styleId="Title">
    <w:name w:val="Title"/>
    <w:basedOn w:val="HeadingBase"/>
    <w:link w:val="TitleChar"/>
    <w:qFormat/>
    <w:rsid w:val="00B85259"/>
    <w:pPr>
      <w:spacing w:before="5040"/>
      <w:jc w:val="center"/>
    </w:pPr>
    <w:rPr>
      <w:sz w:val="48"/>
      <w:szCs w:val="72"/>
      <w:lang w:val="en-US"/>
    </w:rPr>
  </w:style>
  <w:style w:type="character" w:customStyle="1" w:styleId="TitleChar">
    <w:name w:val="Title Char"/>
    <w:basedOn w:val="DefaultParagraphFont"/>
    <w:link w:val="Title"/>
    <w:rsid w:val="00B85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259"/>
    <w:pPr>
      <w:tabs>
        <w:tab w:val="left" w:pos="3600"/>
        <w:tab w:val="left" w:pos="3958"/>
      </w:tabs>
    </w:pPr>
  </w:style>
  <w:style w:type="paragraph" w:styleId="List">
    <w:name w:val="List"/>
    <w:basedOn w:val="BodyText"/>
    <w:next w:val="BodyText"/>
    <w:rsid w:val="00B85259"/>
    <w:pPr>
      <w:tabs>
        <w:tab w:val="left" w:pos="340"/>
      </w:tabs>
      <w:spacing w:before="60" w:after="60"/>
      <w:ind w:left="340" w:hanging="340"/>
    </w:pPr>
  </w:style>
  <w:style w:type="paragraph" w:customStyle="1" w:styleId="Note">
    <w:name w:val="Note"/>
    <w:basedOn w:val="BodyText"/>
    <w:rsid w:val="00B852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259"/>
    <w:rPr>
      <w:b/>
      <w:spacing w:val="0"/>
    </w:rPr>
  </w:style>
  <w:style w:type="paragraph" w:customStyle="1" w:styleId="SuperTitle">
    <w:name w:val="SuperTitle"/>
    <w:basedOn w:val="Title"/>
    <w:rsid w:val="00B85259"/>
    <w:pPr>
      <w:framePr w:wrap="auto" w:hAnchor="text" w:y="6049"/>
    </w:pPr>
    <w:rPr>
      <w:color w:val="000000"/>
      <w:sz w:val="40"/>
    </w:rPr>
  </w:style>
  <w:style w:type="paragraph" w:customStyle="1" w:styleId="TOCTitle">
    <w:name w:val="TOCTitle"/>
    <w:basedOn w:val="Heading1"/>
    <w:rsid w:val="00B85259"/>
    <w:pPr>
      <w:spacing w:after="240"/>
      <w:jc w:val="center"/>
      <w:outlineLvl w:val="9"/>
    </w:pPr>
    <w:rPr>
      <w:caps/>
    </w:rPr>
  </w:style>
  <w:style w:type="paragraph" w:customStyle="1" w:styleId="Version">
    <w:name w:val="Version"/>
    <w:rsid w:val="00B85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259"/>
    <w:pPr>
      <w:keepNext w:val="0"/>
      <w:tabs>
        <w:tab w:val="right" w:pos="4176"/>
      </w:tabs>
      <w:ind w:left="198" w:hanging="198"/>
    </w:pPr>
    <w:rPr>
      <w:rFonts w:ascii="Garamond" w:hAnsi="Garamond"/>
    </w:rPr>
  </w:style>
  <w:style w:type="paragraph" w:styleId="IndexHeading">
    <w:name w:val="index heading"/>
    <w:basedOn w:val="Normal"/>
    <w:next w:val="Index1"/>
    <w:semiHidden/>
    <w:rsid w:val="00B85259"/>
    <w:pPr>
      <w:spacing w:before="120" w:after="120"/>
    </w:pPr>
    <w:rPr>
      <w:rFonts w:ascii="Arial" w:hAnsi="Arial"/>
      <w:b/>
      <w:color w:val="918585"/>
      <w:sz w:val="24"/>
    </w:rPr>
  </w:style>
  <w:style w:type="paragraph" w:styleId="Header">
    <w:name w:val="header"/>
    <w:basedOn w:val="Normal"/>
    <w:link w:val="HeaderChar"/>
    <w:rsid w:val="00B85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259"/>
    <w:rPr>
      <w:rFonts w:ascii="Times New Roman" w:eastAsia="Times New Roman" w:hAnsi="Times New Roman" w:cs="Times New Roman"/>
      <w:sz w:val="16"/>
      <w:szCs w:val="20"/>
      <w:lang w:val="en-GB" w:eastAsia="en-US"/>
    </w:rPr>
  </w:style>
  <w:style w:type="paragraph" w:customStyle="1" w:styleId="Chapter">
    <w:name w:val="Chapter"/>
    <w:basedOn w:val="Normal"/>
    <w:rsid w:val="00B85259"/>
    <w:pPr>
      <w:spacing w:before="240"/>
    </w:pPr>
    <w:rPr>
      <w:rFonts w:ascii="Times New Roman" w:hAnsi="Times New Roman"/>
      <w:smallCaps/>
      <w:spacing w:val="80"/>
      <w:sz w:val="28"/>
    </w:rPr>
  </w:style>
  <w:style w:type="paragraph" w:customStyle="1" w:styleId="InChapter">
    <w:name w:val="InChapter"/>
    <w:basedOn w:val="Heading3"/>
    <w:rsid w:val="00B85259"/>
    <w:pPr>
      <w:spacing w:after="240"/>
      <w:outlineLvl w:val="9"/>
    </w:pPr>
    <w:rPr>
      <w:noProof/>
    </w:rPr>
  </w:style>
  <w:style w:type="paragraph" w:styleId="Index2">
    <w:name w:val="index 2"/>
    <w:basedOn w:val="Normal"/>
    <w:next w:val="Normal"/>
    <w:semiHidden/>
    <w:rsid w:val="00B85259"/>
    <w:pPr>
      <w:tabs>
        <w:tab w:val="right" w:pos="4176"/>
      </w:tabs>
      <w:ind w:left="568" w:hanging="284"/>
    </w:pPr>
    <w:rPr>
      <w:rFonts w:ascii="Garamond" w:hAnsi="Garamond"/>
    </w:rPr>
  </w:style>
  <w:style w:type="paragraph" w:customStyle="1" w:styleId="Byline">
    <w:name w:val="Byline"/>
    <w:rsid w:val="00B85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259"/>
    <w:pPr>
      <w:tabs>
        <w:tab w:val="clear" w:pos="3600"/>
        <w:tab w:val="clear" w:pos="3958"/>
      </w:tabs>
      <w:jc w:val="right"/>
    </w:pPr>
  </w:style>
  <w:style w:type="character" w:styleId="Emphasis">
    <w:name w:val="Emphasis"/>
    <w:basedOn w:val="DefaultParagraphFont"/>
    <w:qFormat/>
    <w:rsid w:val="00B85259"/>
    <w:rPr>
      <w:i/>
    </w:rPr>
  </w:style>
  <w:style w:type="paragraph" w:styleId="Caption">
    <w:name w:val="caption"/>
    <w:basedOn w:val="BodyText"/>
    <w:next w:val="Normal"/>
    <w:qFormat/>
    <w:rsid w:val="00B85259"/>
    <w:pPr>
      <w:framePr w:w="2268" w:hSpace="181" w:vSpace="181" w:wrap="around" w:vAnchor="text" w:hAnchor="page" w:x="1135" w:y="285" w:anchorLock="1"/>
    </w:pPr>
    <w:rPr>
      <w:i/>
    </w:rPr>
  </w:style>
  <w:style w:type="paragraph" w:customStyle="1" w:styleId="MiniTOCTitle">
    <w:name w:val="MiniTOCTitle"/>
    <w:basedOn w:val="Heading4"/>
    <w:rsid w:val="00B85259"/>
    <w:pPr>
      <w:spacing w:before="240"/>
      <w:outlineLvl w:val="9"/>
    </w:pPr>
    <w:rPr>
      <w:noProof/>
      <w:sz w:val="24"/>
    </w:rPr>
  </w:style>
  <w:style w:type="paragraph" w:customStyle="1" w:styleId="MiniTOCItem">
    <w:name w:val="MiniTOCItem"/>
    <w:basedOn w:val="ListBullet"/>
    <w:rsid w:val="00B85259"/>
    <w:pPr>
      <w:numPr>
        <w:numId w:val="0"/>
      </w:numPr>
      <w:tabs>
        <w:tab w:val="right" w:leader="dot" w:pos="6521"/>
      </w:tabs>
      <w:spacing w:before="0" w:after="0"/>
    </w:pPr>
  </w:style>
  <w:style w:type="paragraph" w:customStyle="1" w:styleId="TOFTitle">
    <w:name w:val="TOFTitle"/>
    <w:basedOn w:val="TOCTitle"/>
    <w:rsid w:val="00B85259"/>
  </w:style>
  <w:style w:type="paragraph" w:styleId="TableofFigures">
    <w:name w:val="table of figures"/>
    <w:basedOn w:val="Normal"/>
    <w:next w:val="Normal"/>
    <w:semiHidden/>
    <w:rsid w:val="00B85259"/>
    <w:pPr>
      <w:tabs>
        <w:tab w:val="right" w:leader="dot" w:pos="9072"/>
      </w:tabs>
      <w:ind w:left="970" w:hanging="403"/>
    </w:pPr>
    <w:rPr>
      <w:rFonts w:ascii="Times New Roman" w:hAnsi="Times New Roman"/>
      <w:b/>
    </w:rPr>
  </w:style>
  <w:style w:type="paragraph" w:styleId="ListNumber">
    <w:name w:val="List Number"/>
    <w:basedOn w:val="List"/>
    <w:rsid w:val="00B85259"/>
    <w:pPr>
      <w:numPr>
        <w:numId w:val="15"/>
      </w:numPr>
      <w:tabs>
        <w:tab w:val="clear" w:pos="340"/>
      </w:tabs>
    </w:pPr>
  </w:style>
  <w:style w:type="character" w:customStyle="1" w:styleId="WingdingSymbols">
    <w:name w:val="Wingding Symbols"/>
    <w:rsid w:val="00B85259"/>
    <w:rPr>
      <w:rFonts w:ascii="Wingdings" w:hAnsi="Wingdings"/>
    </w:rPr>
  </w:style>
  <w:style w:type="paragraph" w:customStyle="1" w:styleId="TableHeading">
    <w:name w:val="Table Heading"/>
    <w:basedOn w:val="HeadingBase"/>
    <w:rsid w:val="00B85259"/>
    <w:pPr>
      <w:keepLines/>
      <w:pBdr>
        <w:bottom w:val="single" w:sz="6" w:space="1" w:color="918585"/>
      </w:pBdr>
      <w:spacing w:before="240"/>
    </w:pPr>
  </w:style>
  <w:style w:type="character" w:customStyle="1" w:styleId="HotSpot">
    <w:name w:val="HotSpot"/>
    <w:rsid w:val="00B85259"/>
    <w:rPr>
      <w:color w:val="0033CC"/>
      <w:u w:val="none"/>
    </w:rPr>
  </w:style>
  <w:style w:type="paragraph" w:customStyle="1" w:styleId="BodyTextRight">
    <w:name w:val="Body Text Right"/>
    <w:basedOn w:val="BodyText"/>
    <w:rsid w:val="00B85259"/>
    <w:pPr>
      <w:spacing w:before="0" w:after="0"/>
      <w:jc w:val="right"/>
    </w:pPr>
  </w:style>
  <w:style w:type="paragraph" w:styleId="Index3">
    <w:name w:val="index 3"/>
    <w:basedOn w:val="ListNumber2"/>
    <w:next w:val="Normal"/>
    <w:semiHidden/>
    <w:rsid w:val="00B85259"/>
    <w:pPr>
      <w:numPr>
        <w:numId w:val="0"/>
      </w:numPr>
      <w:tabs>
        <w:tab w:val="right" w:leader="dot" w:pos="4176"/>
      </w:tabs>
    </w:pPr>
  </w:style>
  <w:style w:type="paragraph" w:styleId="ListNumber2">
    <w:name w:val="List Number 2"/>
    <w:basedOn w:val="List2"/>
    <w:rsid w:val="00B85259"/>
    <w:pPr>
      <w:numPr>
        <w:numId w:val="10"/>
      </w:numPr>
      <w:tabs>
        <w:tab w:val="clear" w:pos="1060"/>
      </w:tabs>
    </w:pPr>
  </w:style>
  <w:style w:type="paragraph" w:customStyle="1" w:styleId="MarginNote">
    <w:name w:val="Margin Note"/>
    <w:basedOn w:val="BodyText"/>
    <w:rsid w:val="00B85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259"/>
    <w:rPr>
      <w:sz w:val="32"/>
    </w:rPr>
  </w:style>
  <w:style w:type="paragraph" w:customStyle="1" w:styleId="HeadingProcedure">
    <w:name w:val="Heading Procedure"/>
    <w:basedOn w:val="HeadingBase"/>
    <w:next w:val="Normal"/>
    <w:rsid w:val="00B85259"/>
    <w:pPr>
      <w:tabs>
        <w:tab w:val="left" w:pos="0"/>
      </w:tabs>
      <w:spacing w:before="120" w:after="60"/>
    </w:pPr>
    <w:rPr>
      <w:i/>
      <w:color w:val="918585"/>
      <w:sz w:val="22"/>
    </w:rPr>
  </w:style>
  <w:style w:type="paragraph" w:customStyle="1" w:styleId="TableBodyText">
    <w:name w:val="Table Body Text"/>
    <w:basedOn w:val="BodyText"/>
    <w:rsid w:val="00B85259"/>
    <w:pPr>
      <w:spacing w:before="60" w:after="60"/>
    </w:pPr>
  </w:style>
  <w:style w:type="paragraph" w:styleId="ListContinue">
    <w:name w:val="List Continue"/>
    <w:basedOn w:val="List"/>
    <w:rsid w:val="00B85259"/>
    <w:pPr>
      <w:ind w:firstLine="0"/>
    </w:pPr>
  </w:style>
  <w:style w:type="paragraph" w:customStyle="1" w:styleId="ListNote">
    <w:name w:val="List Note"/>
    <w:basedOn w:val="List"/>
    <w:rsid w:val="00B85259"/>
    <w:pPr>
      <w:pBdr>
        <w:top w:val="single" w:sz="6" w:space="2" w:color="918585"/>
        <w:bottom w:val="single" w:sz="6" w:space="2" w:color="918585"/>
      </w:pBdr>
      <w:tabs>
        <w:tab w:val="left" w:pos="1021"/>
      </w:tabs>
      <w:ind w:firstLine="0"/>
    </w:pPr>
  </w:style>
  <w:style w:type="paragraph" w:customStyle="1" w:styleId="Warning">
    <w:name w:val="Warning"/>
    <w:basedOn w:val="BodyText"/>
    <w:rsid w:val="00B85259"/>
    <w:pPr>
      <w:shd w:val="clear" w:color="auto" w:fill="D9D9D9"/>
      <w:tabs>
        <w:tab w:val="left" w:pos="992"/>
      </w:tabs>
      <w:ind w:left="119" w:right="119"/>
    </w:pPr>
    <w:rPr>
      <w:sz w:val="20"/>
    </w:rPr>
  </w:style>
  <w:style w:type="paragraph" w:customStyle="1" w:styleId="MarginIcons">
    <w:name w:val="Margin Icons"/>
    <w:basedOn w:val="BodyText"/>
    <w:rsid w:val="00B85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259"/>
    <w:rPr>
      <w:rFonts w:ascii="Courier New" w:hAnsi="Courier New"/>
    </w:rPr>
  </w:style>
  <w:style w:type="paragraph" w:customStyle="1" w:styleId="NoteBullet">
    <w:name w:val="Note Bullet"/>
    <w:basedOn w:val="Note"/>
    <w:rsid w:val="00B85259"/>
    <w:pPr>
      <w:tabs>
        <w:tab w:val="clear" w:pos="680"/>
      </w:tabs>
      <w:spacing w:before="60" w:after="60"/>
    </w:pPr>
  </w:style>
  <w:style w:type="paragraph" w:customStyle="1" w:styleId="SubHeading2">
    <w:name w:val="SubHeading2"/>
    <w:basedOn w:val="HeadingBase"/>
    <w:rsid w:val="00B85259"/>
    <w:pPr>
      <w:spacing w:before="240" w:after="60"/>
    </w:pPr>
    <w:rPr>
      <w:sz w:val="20"/>
    </w:rPr>
  </w:style>
  <w:style w:type="paragraph" w:customStyle="1" w:styleId="SubHeading1">
    <w:name w:val="SubHeading1"/>
    <w:basedOn w:val="HeadingBase"/>
    <w:rsid w:val="00B85259"/>
    <w:pPr>
      <w:spacing w:before="240" w:after="60"/>
    </w:pPr>
    <w:rPr>
      <w:color w:val="918585"/>
      <w:sz w:val="22"/>
    </w:rPr>
  </w:style>
  <w:style w:type="paragraph" w:customStyle="1" w:styleId="SideHeading">
    <w:name w:val="Side Heading"/>
    <w:basedOn w:val="HeadingBase"/>
    <w:rsid w:val="00B85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259"/>
    <w:pPr>
      <w:tabs>
        <w:tab w:val="num" w:pos="360"/>
      </w:tabs>
    </w:pPr>
  </w:style>
  <w:style w:type="paragraph" w:styleId="PlainText">
    <w:name w:val="Plain Text"/>
    <w:basedOn w:val="Normal"/>
    <w:link w:val="PlainTextChar"/>
    <w:rsid w:val="00B85259"/>
    <w:rPr>
      <w:sz w:val="20"/>
    </w:rPr>
  </w:style>
  <w:style w:type="character" w:customStyle="1" w:styleId="PlainTextChar">
    <w:name w:val="Plain Text Char"/>
    <w:basedOn w:val="DefaultParagraphFont"/>
    <w:link w:val="PlainText"/>
    <w:rsid w:val="00B85259"/>
    <w:rPr>
      <w:rFonts w:ascii="Courier New" w:eastAsia="Times New Roman" w:hAnsi="Courier New" w:cs="Times New Roman"/>
      <w:sz w:val="20"/>
      <w:szCs w:val="20"/>
      <w:lang w:eastAsia="en-US"/>
    </w:rPr>
  </w:style>
  <w:style w:type="character" w:customStyle="1" w:styleId="MenuOption">
    <w:name w:val="Menu Option"/>
    <w:basedOn w:val="DefaultParagraphFont"/>
    <w:rsid w:val="00B85259"/>
    <w:rPr>
      <w:b/>
      <w:smallCaps/>
    </w:rPr>
  </w:style>
  <w:style w:type="paragraph" w:customStyle="1" w:styleId="TableListNumber">
    <w:name w:val="Table List Number"/>
    <w:basedOn w:val="ListNumber"/>
    <w:rsid w:val="00B85259"/>
    <w:pPr>
      <w:numPr>
        <w:numId w:val="0"/>
      </w:numPr>
    </w:pPr>
  </w:style>
  <w:style w:type="paragraph" w:styleId="TOC4">
    <w:name w:val="toc 4"/>
    <w:basedOn w:val="TOCBase"/>
    <w:next w:val="Normal"/>
    <w:semiHidden/>
    <w:rsid w:val="00B85259"/>
    <w:pPr>
      <w:tabs>
        <w:tab w:val="right" w:leader="dot" w:pos="9071"/>
      </w:tabs>
      <w:ind w:left="1701"/>
    </w:pPr>
  </w:style>
  <w:style w:type="paragraph" w:customStyle="1" w:styleId="ListAlpha">
    <w:name w:val="List Alpha"/>
    <w:basedOn w:val="List"/>
    <w:rsid w:val="00B85259"/>
    <w:pPr>
      <w:numPr>
        <w:numId w:val="9"/>
      </w:numPr>
    </w:pPr>
  </w:style>
  <w:style w:type="paragraph" w:customStyle="1" w:styleId="ListAlpha2">
    <w:name w:val="List Alpha 2"/>
    <w:basedOn w:val="List2"/>
    <w:rsid w:val="00B85259"/>
    <w:pPr>
      <w:numPr>
        <w:numId w:val="8"/>
      </w:numPr>
    </w:pPr>
  </w:style>
  <w:style w:type="paragraph" w:styleId="List2">
    <w:name w:val="List 2"/>
    <w:basedOn w:val="BodyText"/>
    <w:rsid w:val="00B85259"/>
    <w:pPr>
      <w:tabs>
        <w:tab w:val="left" w:pos="680"/>
      </w:tabs>
      <w:spacing w:before="60" w:after="60"/>
      <w:ind w:left="680" w:hanging="340"/>
    </w:pPr>
  </w:style>
  <w:style w:type="paragraph" w:styleId="List3">
    <w:name w:val="List 3"/>
    <w:basedOn w:val="BodyText"/>
    <w:rsid w:val="00B85259"/>
    <w:pPr>
      <w:tabs>
        <w:tab w:val="left" w:pos="1021"/>
      </w:tabs>
      <w:spacing w:before="60" w:after="60"/>
      <w:ind w:left="1020" w:hanging="340"/>
    </w:pPr>
  </w:style>
  <w:style w:type="paragraph" w:styleId="List4">
    <w:name w:val="List 4"/>
    <w:basedOn w:val="BodyText"/>
    <w:rsid w:val="00B85259"/>
    <w:pPr>
      <w:tabs>
        <w:tab w:val="left" w:pos="1361"/>
      </w:tabs>
      <w:spacing w:before="60" w:after="60"/>
      <w:ind w:left="1361" w:hanging="340"/>
    </w:pPr>
  </w:style>
  <w:style w:type="paragraph" w:styleId="List5">
    <w:name w:val="List 5"/>
    <w:basedOn w:val="BodyText"/>
    <w:rsid w:val="00B85259"/>
    <w:pPr>
      <w:tabs>
        <w:tab w:val="left" w:pos="1701"/>
      </w:tabs>
      <w:spacing w:before="60" w:after="60"/>
      <w:ind w:left="1701" w:hanging="340"/>
    </w:pPr>
  </w:style>
  <w:style w:type="paragraph" w:styleId="ListBullet3">
    <w:name w:val="List Bullet 3"/>
    <w:basedOn w:val="List3"/>
    <w:rsid w:val="00B85259"/>
    <w:pPr>
      <w:numPr>
        <w:numId w:val="14"/>
      </w:numPr>
      <w:tabs>
        <w:tab w:val="clear" w:pos="1021"/>
      </w:tabs>
      <w:ind w:left="1037" w:hanging="357"/>
    </w:pPr>
  </w:style>
  <w:style w:type="paragraph" w:styleId="ListBullet4">
    <w:name w:val="List Bullet 4"/>
    <w:basedOn w:val="List4"/>
    <w:rsid w:val="00B85259"/>
    <w:pPr>
      <w:numPr>
        <w:numId w:val="3"/>
      </w:numPr>
      <w:tabs>
        <w:tab w:val="clear" w:pos="1361"/>
      </w:tabs>
    </w:pPr>
  </w:style>
  <w:style w:type="paragraph" w:styleId="ListBullet5">
    <w:name w:val="List Bullet 5"/>
    <w:basedOn w:val="List5"/>
    <w:rsid w:val="00B85259"/>
    <w:pPr>
      <w:numPr>
        <w:numId w:val="4"/>
      </w:numPr>
    </w:pPr>
  </w:style>
  <w:style w:type="paragraph" w:styleId="ListContinue2">
    <w:name w:val="List Continue 2"/>
    <w:basedOn w:val="List2"/>
    <w:rsid w:val="00B85259"/>
    <w:pPr>
      <w:ind w:firstLine="0"/>
    </w:pPr>
  </w:style>
  <w:style w:type="paragraph" w:styleId="ListContinue3">
    <w:name w:val="List Continue 3"/>
    <w:basedOn w:val="List3"/>
    <w:rsid w:val="00B85259"/>
    <w:pPr>
      <w:ind w:left="1021" w:firstLine="0"/>
    </w:pPr>
  </w:style>
  <w:style w:type="paragraph" w:styleId="ListContinue4">
    <w:name w:val="List Continue 4"/>
    <w:basedOn w:val="List4"/>
    <w:rsid w:val="00B85259"/>
    <w:pPr>
      <w:ind w:firstLine="0"/>
    </w:pPr>
  </w:style>
  <w:style w:type="paragraph" w:styleId="ListContinue5">
    <w:name w:val="List Continue 5"/>
    <w:basedOn w:val="List5"/>
    <w:rsid w:val="00B85259"/>
    <w:pPr>
      <w:ind w:firstLine="0"/>
    </w:pPr>
  </w:style>
  <w:style w:type="paragraph" w:styleId="ListNumber3">
    <w:name w:val="List Number 3"/>
    <w:basedOn w:val="List3"/>
    <w:rsid w:val="00B85259"/>
    <w:pPr>
      <w:numPr>
        <w:numId w:val="5"/>
      </w:numPr>
    </w:pPr>
  </w:style>
  <w:style w:type="paragraph" w:styleId="ListNumber4">
    <w:name w:val="List Number 4"/>
    <w:basedOn w:val="List4"/>
    <w:rsid w:val="00B85259"/>
    <w:pPr>
      <w:numPr>
        <w:numId w:val="6"/>
      </w:numPr>
    </w:pPr>
  </w:style>
  <w:style w:type="paragraph" w:styleId="ListNumber5">
    <w:name w:val="List Number 5"/>
    <w:basedOn w:val="List5"/>
    <w:rsid w:val="00B85259"/>
    <w:pPr>
      <w:numPr>
        <w:numId w:val="7"/>
      </w:numPr>
    </w:pPr>
  </w:style>
  <w:style w:type="paragraph" w:styleId="BlockText">
    <w:name w:val="Block Text"/>
    <w:basedOn w:val="Normal"/>
    <w:rsid w:val="00B85259"/>
    <w:pPr>
      <w:spacing w:after="120"/>
      <w:ind w:left="1440" w:right="1440"/>
    </w:pPr>
  </w:style>
  <w:style w:type="character" w:customStyle="1" w:styleId="Subscript">
    <w:name w:val="Subscript"/>
    <w:basedOn w:val="DefaultParagraphFont"/>
    <w:rsid w:val="00B85259"/>
    <w:rPr>
      <w:sz w:val="16"/>
      <w:vertAlign w:val="subscript"/>
    </w:rPr>
  </w:style>
  <w:style w:type="character" w:customStyle="1" w:styleId="Superscript">
    <w:name w:val="Superscript"/>
    <w:basedOn w:val="DefaultParagraphFont"/>
    <w:rsid w:val="00B85259"/>
    <w:rPr>
      <w:sz w:val="16"/>
      <w:vertAlign w:val="superscript"/>
    </w:rPr>
  </w:style>
  <w:style w:type="character" w:customStyle="1" w:styleId="Symbols">
    <w:name w:val="Symbols"/>
    <w:basedOn w:val="DefaultParagraphFont"/>
    <w:rsid w:val="00B85259"/>
    <w:rPr>
      <w:rFonts w:ascii="Symbol" w:hAnsi="Symbol"/>
    </w:rPr>
  </w:style>
  <w:style w:type="character" w:customStyle="1" w:styleId="MenuOptions">
    <w:name w:val="Menu Options"/>
    <w:basedOn w:val="DefaultParagraphFont"/>
    <w:rsid w:val="00B85259"/>
    <w:rPr>
      <w:rFonts w:ascii="Arial Narrow" w:hAnsi="Arial Narrow"/>
      <w:smallCaps/>
    </w:rPr>
  </w:style>
  <w:style w:type="character" w:customStyle="1" w:styleId="Buttons">
    <w:name w:val="Buttons"/>
    <w:basedOn w:val="DefaultParagraphFont"/>
    <w:rsid w:val="00B85259"/>
    <w:rPr>
      <w:b/>
    </w:rPr>
  </w:style>
  <w:style w:type="character" w:customStyle="1" w:styleId="Underlined">
    <w:name w:val="Underlined"/>
    <w:basedOn w:val="DefaultParagraphFont"/>
    <w:rsid w:val="00B85259"/>
    <w:rPr>
      <w:u w:val="single"/>
    </w:rPr>
  </w:style>
  <w:style w:type="paragraph" w:customStyle="1" w:styleId="TableBodyTextRight">
    <w:name w:val="Table Body Text Right"/>
    <w:basedOn w:val="TableBodyText"/>
    <w:rsid w:val="00B85259"/>
    <w:pPr>
      <w:widowControl w:val="0"/>
      <w:autoSpaceDE w:val="0"/>
      <w:autoSpaceDN w:val="0"/>
      <w:adjustRightInd w:val="0"/>
      <w:jc w:val="right"/>
    </w:pPr>
    <w:rPr>
      <w:rFonts w:cs="Arial"/>
      <w:szCs w:val="18"/>
    </w:rPr>
  </w:style>
  <w:style w:type="paragraph" w:customStyle="1" w:styleId="CopyrightText">
    <w:name w:val="Copyright Text"/>
    <w:basedOn w:val="BodyText"/>
    <w:rsid w:val="00B85259"/>
    <w:rPr>
      <w:sz w:val="18"/>
    </w:rPr>
  </w:style>
  <w:style w:type="paragraph" w:customStyle="1" w:styleId="BodySmallRight">
    <w:name w:val="Body Small Right"/>
    <w:basedOn w:val="BodyTextRight"/>
    <w:rsid w:val="00B85259"/>
    <w:rPr>
      <w:sz w:val="18"/>
      <w:szCs w:val="18"/>
    </w:rPr>
  </w:style>
  <w:style w:type="paragraph" w:customStyle="1" w:styleId="MarginEdition">
    <w:name w:val="Margin Edition"/>
    <w:basedOn w:val="MarginNote"/>
    <w:rsid w:val="00B85259"/>
    <w:pPr>
      <w:spacing w:before="0" w:after="0"/>
    </w:pPr>
    <w:rPr>
      <w:rFonts w:ascii="Times New Roman" w:hAnsi="Times New Roman"/>
      <w:color w:val="999999"/>
    </w:rPr>
  </w:style>
  <w:style w:type="paragraph" w:customStyle="1" w:styleId="Spacer">
    <w:name w:val="Spacer"/>
    <w:basedOn w:val="Normal"/>
    <w:rsid w:val="00B85259"/>
    <w:rPr>
      <w:sz w:val="2"/>
      <w:szCs w:val="2"/>
    </w:rPr>
  </w:style>
  <w:style w:type="character" w:customStyle="1" w:styleId="Small">
    <w:name w:val="Small"/>
    <w:basedOn w:val="DefaultParagraphFont"/>
    <w:rsid w:val="00B85259"/>
    <w:rPr>
      <w:sz w:val="16"/>
    </w:rPr>
  </w:style>
  <w:style w:type="paragraph" w:customStyle="1" w:styleId="WideTable">
    <w:name w:val="Wide Table"/>
    <w:basedOn w:val="Normal"/>
    <w:rsid w:val="00B85259"/>
    <w:pPr>
      <w:ind w:left="-1418"/>
    </w:pPr>
    <w:rPr>
      <w:sz w:val="2"/>
      <w:szCs w:val="2"/>
    </w:rPr>
  </w:style>
  <w:style w:type="character" w:styleId="PageNumber">
    <w:name w:val="page number"/>
    <w:basedOn w:val="DefaultParagraphFont"/>
    <w:rsid w:val="00B85259"/>
  </w:style>
  <w:style w:type="paragraph" w:styleId="Quote">
    <w:name w:val="Quote"/>
    <w:basedOn w:val="Heading1"/>
    <w:link w:val="QuoteChar"/>
    <w:qFormat/>
    <w:rsid w:val="00B85259"/>
    <w:rPr>
      <w:b w:val="0"/>
      <w:sz w:val="72"/>
      <w:szCs w:val="72"/>
      <w:lang w:val="en-NZ"/>
    </w:rPr>
  </w:style>
  <w:style w:type="character" w:customStyle="1" w:styleId="QuoteChar">
    <w:name w:val="Quote Char"/>
    <w:basedOn w:val="DefaultParagraphFont"/>
    <w:link w:val="Quote"/>
    <w:rsid w:val="00B85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259"/>
    <w:pPr>
      <w:pageBreakBefore/>
    </w:pPr>
  </w:style>
  <w:style w:type="paragraph" w:customStyle="1" w:styleId="Border">
    <w:name w:val="Border"/>
    <w:basedOn w:val="Normal"/>
    <w:qFormat/>
    <w:rsid w:val="00B85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259"/>
    <w:rPr>
      <w:b/>
      <w:bCs/>
      <w:i/>
      <w:iCs/>
      <w:color w:val="auto"/>
    </w:rPr>
  </w:style>
  <w:style w:type="paragraph" w:styleId="IntenseQuote">
    <w:name w:val="Intense Quote"/>
    <w:basedOn w:val="Normal"/>
    <w:next w:val="Normal"/>
    <w:link w:val="IntenseQuoteChar"/>
    <w:uiPriority w:val="30"/>
    <w:qFormat/>
    <w:rsid w:val="00B85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259"/>
    <w:rPr>
      <w:smallCaps/>
      <w:color w:val="auto"/>
      <w:u w:val="single"/>
    </w:rPr>
  </w:style>
  <w:style w:type="character" w:styleId="IntenseReference">
    <w:name w:val="Intense Reference"/>
    <w:basedOn w:val="DefaultParagraphFont"/>
    <w:uiPriority w:val="32"/>
    <w:qFormat/>
    <w:rsid w:val="00B85259"/>
    <w:rPr>
      <w:b/>
      <w:bCs/>
      <w:smallCaps/>
      <w:color w:val="auto"/>
      <w:spacing w:val="5"/>
      <w:u w:val="single"/>
    </w:rPr>
  </w:style>
  <w:style w:type="paragraph" w:customStyle="1" w:styleId="2ColumnHeading">
    <w:name w:val="2Column Heading"/>
    <w:basedOn w:val="BodyText"/>
    <w:qFormat/>
    <w:rsid w:val="00B85259"/>
    <w:pPr>
      <w:spacing w:after="60"/>
      <w:ind w:left="-2268"/>
    </w:pPr>
    <w:rPr>
      <w:b/>
    </w:rPr>
  </w:style>
  <w:style w:type="paragraph" w:customStyle="1" w:styleId="Heading1TOC">
    <w:name w:val="Heading1 TOC"/>
    <w:basedOn w:val="Normal"/>
    <w:qFormat/>
    <w:rsid w:val="00B85259"/>
    <w:pPr>
      <w:spacing w:before="240" w:after="120"/>
    </w:pPr>
    <w:rPr>
      <w:rFonts w:ascii="Times New Roman" w:hAnsi="Times New Roman"/>
      <w:b/>
      <w:sz w:val="32"/>
    </w:rPr>
  </w:style>
  <w:style w:type="paragraph" w:customStyle="1" w:styleId="Heading2TOC">
    <w:name w:val="Heading2 TOC"/>
    <w:basedOn w:val="Normal"/>
    <w:qFormat/>
    <w:rsid w:val="00B85259"/>
    <w:pPr>
      <w:spacing w:before="240" w:after="60"/>
    </w:pPr>
    <w:rPr>
      <w:rFonts w:ascii="Times New Roman" w:hAnsi="Times New Roman"/>
      <w:b/>
      <w:sz w:val="28"/>
    </w:rPr>
  </w:style>
  <w:style w:type="character" w:customStyle="1" w:styleId="Underline">
    <w:name w:val="Underline"/>
    <w:basedOn w:val="DefaultParagraphFont"/>
    <w:qFormat/>
    <w:rsid w:val="00B85259"/>
    <w:rPr>
      <w:u w:val="single"/>
    </w:rPr>
  </w:style>
  <w:style w:type="character" w:customStyle="1" w:styleId="BoldandItalics">
    <w:name w:val="Bold and Italics"/>
    <w:qFormat/>
    <w:rsid w:val="00B85259"/>
    <w:rPr>
      <w:b/>
      <w:i/>
      <w:u w:val="none"/>
    </w:rPr>
  </w:style>
  <w:style w:type="paragraph" w:styleId="BalloonText">
    <w:name w:val="Balloon Text"/>
    <w:basedOn w:val="Normal"/>
    <w:link w:val="BalloonTextChar"/>
    <w:rsid w:val="00B85259"/>
    <w:rPr>
      <w:rFonts w:ascii="Tahoma" w:hAnsi="Tahoma" w:cs="Tahoma"/>
      <w:sz w:val="16"/>
      <w:szCs w:val="16"/>
    </w:rPr>
  </w:style>
  <w:style w:type="character" w:customStyle="1" w:styleId="BalloonTextChar">
    <w:name w:val="Balloon Text Char"/>
    <w:basedOn w:val="DefaultParagraphFont"/>
    <w:link w:val="BalloonText"/>
    <w:rsid w:val="00B85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259"/>
    <w:rPr>
      <w:b/>
      <w:color w:val="660033"/>
      <w:spacing w:val="0"/>
    </w:rPr>
  </w:style>
  <w:style w:type="paragraph" w:customStyle="1" w:styleId="Nameditemlist">
    <w:name w:val="Named item list"/>
    <w:basedOn w:val="BodyText"/>
    <w:qFormat/>
    <w:rsid w:val="00B85259"/>
    <w:pPr>
      <w:tabs>
        <w:tab w:val="left" w:pos="2835"/>
      </w:tabs>
      <w:ind w:left="2835" w:hanging="2835"/>
    </w:pPr>
  </w:style>
  <w:style w:type="paragraph" w:customStyle="1" w:styleId="BodyTextnopadding">
    <w:name w:val="Body Text no padding"/>
    <w:basedOn w:val="BodyText"/>
    <w:qFormat/>
    <w:rsid w:val="00B85259"/>
    <w:pPr>
      <w:spacing w:before="0" w:after="0"/>
    </w:pPr>
  </w:style>
  <w:style w:type="paragraph" w:customStyle="1" w:styleId="BodyTextBold">
    <w:name w:val="Body Text Bold"/>
    <w:basedOn w:val="BodyText"/>
    <w:qFormat/>
    <w:rsid w:val="00B85259"/>
    <w:rPr>
      <w:b/>
    </w:rPr>
  </w:style>
  <w:style w:type="character" w:styleId="Hyperlink">
    <w:name w:val="Hyperlink"/>
    <w:basedOn w:val="DefaultParagraphFont"/>
    <w:uiPriority w:val="99"/>
    <w:unhideWhenUsed/>
    <w:rsid w:val="00525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6436</Characters>
  <Application>Microsoft Office Word</Application>
  <DocSecurity>0</DocSecurity>
  <Lines>238</Lines>
  <Paragraphs>125</Paragraphs>
  <ScaleCrop>false</ScaleCrop>
  <Company>Author-it Software Corporation Ltd.</Company>
  <LinksUpToDate>false</LinksUpToDate>
  <CharactersWithSpaces>7251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CPPSCM4087 Facilitate operation of strata community committees</dc:title>
  <dc:subject>Approved</dc:subject>
  <dc:creator>BuildSkills Australia</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