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D60" w:rsidP="00F01D60">
      <w:pPr>
        <w:pStyle w:val="Title"/>
      </w:pPr>
      <w:r>
        <w:fldChar w:fldCharType="begin"/>
      </w:r>
      <w:r>
        <w:instrText xml:space="preserve"> TITLE   \* MERGEFORMAT </w:instrText>
      </w:r>
      <w:r>
        <w:fldChar w:fldCharType="separate"/>
      </w:r>
      <w:r>
        <w:t>CPPSCM4085 Handle strata community funds held in trust</w:t>
      </w:r>
      <w:r>
        <w:fldChar w:fldCharType="end"/>
      </w:r>
    </w:p>
    <w:p w:rsidR="00F01D60" w:rsidP="00F01D60">
      <w:pPr>
        <w:pStyle w:val="Version"/>
        <w:sectPr w:rsidSect="001160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061" w:rsidP="00116061">
      <w:pPr>
        <w:pStyle w:val="SuperHeading"/>
      </w:pPr>
      <w:r w:rsidRPr="00116061">
        <w:t>CPPSCM4085 Handle strata community funds held in trust</w:t>
      </w:r>
    </w:p>
    <w:p w:rsidR="00000000" w:rsidRPr="00116061" w:rsidP="00116061">
      <w:pPr>
        <w:pStyle w:val="Heading1"/>
      </w:pPr>
      <w:bookmarkStart w:id="1" w:name="O_1197128"/>
      <w:bookmarkEnd w:id="1"/>
      <w:r w:rsidRPr="00116061">
        <w:t>Modification History</w:t>
      </w:r>
    </w:p>
    <w:tbl>
      <w:tblPr>
        <w:tblW w:w="0" w:type="auto"/>
        <w:tblLayout w:type="fixed"/>
        <w:tblCellMar>
          <w:left w:w="62" w:type="dxa"/>
          <w:right w:w="62" w:type="dxa"/>
        </w:tblCellMar>
        <w:tblLook w:val="0000"/>
      </w:tblPr>
      <w:tblGrid>
        <w:gridCol w:w="1066"/>
        <w:gridCol w:w="7944"/>
      </w:tblGrid>
      <w:tr w:rsidTr="00116061">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Release 1</w:t>
            </w:r>
          </w:p>
        </w:tc>
        <w:tc>
          <w:tcPr>
            <w:tcW w:w="7944" w:type="dxa"/>
            <w:tcBorders>
              <w:top w:val="nil"/>
              <w:left w:val="nil"/>
              <w:bottom w:val="nil"/>
              <w:right w:val="nil"/>
            </w:tcBorders>
            <w:tcMar>
              <w:top w:w="0" w:type="dxa"/>
              <w:left w:w="62" w:type="dxa"/>
              <w:bottom w:w="0" w:type="dxa"/>
              <w:right w:w="62" w:type="dxa"/>
            </w:tcMar>
          </w:tcPr>
          <w:p w:rsidR="00000000" w:rsidRPr="00116061" w:rsidP="00116061">
            <w:pPr>
              <w:pStyle w:val="BodyText"/>
            </w:pPr>
            <w:r w:rsidRPr="00116061">
              <w:t>This version first released with CPP Property Services Training Package Release 15.0.</w:t>
            </w:r>
          </w:p>
          <w:p w:rsidR="00000000" w:rsidRPr="00116061" w:rsidP="00116061">
            <w:pPr>
              <w:pStyle w:val="BodyText"/>
            </w:pPr>
            <w:r w:rsidRPr="00116061">
              <w:t>Supersedes and is equivalent to CPPDSM4085 Handle strata community funds held on trust. Minor change to unit title.</w:t>
            </w:r>
          </w:p>
        </w:tc>
      </w:tr>
    </w:tbl>
    <w:p w:rsidR="00000000" w:rsidRPr="00116061" w:rsidP="00116061">
      <w:pPr>
        <w:pStyle w:val="BodyText"/>
      </w:pPr>
    </w:p>
    <w:p w:rsidR="00000000" w:rsidRPr="00116061" w:rsidP="00116061">
      <w:pPr>
        <w:pStyle w:val="AllowPageBreak"/>
      </w:pPr>
    </w:p>
    <w:p w:rsidR="00000000" w:rsidRPr="00116061" w:rsidP="00116061">
      <w:pPr>
        <w:pStyle w:val="Heading1"/>
      </w:pPr>
      <w:bookmarkStart w:id="2" w:name="O_1197134"/>
      <w:bookmarkEnd w:id="2"/>
      <w:r w:rsidRPr="00116061">
        <w:t>Application</w:t>
      </w:r>
    </w:p>
    <w:p w:rsidR="00000000" w:rsidRPr="00116061" w:rsidP="00F01D60">
      <w:pPr>
        <w:pStyle w:val="BodyText"/>
      </w:pPr>
      <w:r w:rsidRPr="00116061">
        <w:t>This unit of competency specifies the skills and knowledge required to handle strata community funds that are held in trust in compliance with regulatory requirements. It includes interpreting procedures for handling strata comm</w:t>
      </w:r>
      <w:r w:rsidRPr="00116061">
        <w:t>unity funds held in trust, processing funds held in trust and reporting discrepancies.</w:t>
      </w:r>
    </w:p>
    <w:p w:rsidR="00000000" w:rsidRPr="00116061" w:rsidP="00F01D60">
      <w:pPr>
        <w:pStyle w:val="BodyText"/>
      </w:pPr>
      <w:r w:rsidRPr="00116061">
        <w:t>This unit is suitable for strata community managers who apply a broad range of skills and knowledge to complete routine and non-routine tasks and deal with predictable a</w:t>
      </w:r>
      <w:r w:rsidRPr="00116061">
        <w:t>nd sometimes unpredictable problems. Strata community managers may also be known as strata managers, owners’ corporation managers or body corporate managers depending on the jurisdiction of operation.</w:t>
      </w:r>
    </w:p>
    <w:p w:rsidR="00000000" w:rsidRPr="00116061" w:rsidP="00F01D60">
      <w:pPr>
        <w:pStyle w:val="BodyText"/>
      </w:pPr>
      <w:r w:rsidRPr="00116061">
        <w:t>Licensing, legislative, regulatory or certification req</w:t>
      </w:r>
      <w:r w:rsidRPr="00116061">
        <w:t>uirements apply to strata community management in some states and territories. For further information, check with the relevant regulatory authority.</w:t>
      </w:r>
    </w:p>
    <w:p w:rsidR="00000000" w:rsidRPr="00116061" w:rsidP="00116061">
      <w:pPr>
        <w:pStyle w:val="Heading1"/>
      </w:pPr>
      <w:bookmarkStart w:id="3" w:name="O_1197133"/>
      <w:bookmarkEnd w:id="3"/>
      <w:r w:rsidRPr="00116061">
        <w:t>Pre-requisite Unit</w:t>
      </w:r>
    </w:p>
    <w:p w:rsidR="00000000" w:rsidRPr="00116061" w:rsidP="00F01D60">
      <w:pPr>
        <w:pStyle w:val="BodyText"/>
      </w:pPr>
      <w:r w:rsidRPr="00116061">
        <w:t>Nil.</w:t>
      </w:r>
    </w:p>
    <w:p w:rsidR="00000000" w:rsidRPr="00116061" w:rsidP="00116061">
      <w:pPr>
        <w:pStyle w:val="Heading1"/>
      </w:pPr>
      <w:bookmarkStart w:id="4" w:name="O_1197132"/>
      <w:bookmarkEnd w:id="4"/>
      <w:r w:rsidRPr="00116061">
        <w:t>Unit Sector</w:t>
      </w:r>
    </w:p>
    <w:p w:rsidR="00000000" w:rsidRPr="00116061" w:rsidP="00F01D60">
      <w:pPr>
        <w:pStyle w:val="BodyText"/>
      </w:pPr>
      <w:r w:rsidRPr="00116061">
        <w:t>Strata Community Management.</w:t>
      </w:r>
    </w:p>
    <w:p w:rsidR="00000000" w:rsidRPr="00116061" w:rsidP="00116061">
      <w:pPr>
        <w:pStyle w:val="Heading1"/>
      </w:pPr>
      <w:bookmarkStart w:id="5" w:name="O_1197131"/>
      <w:bookmarkEnd w:id="5"/>
      <w:r w:rsidRPr="0011606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1606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Performance criteria describe what needs to be done to demonstrate achievement of the element.</w:t>
            </w:r>
          </w:p>
        </w:tc>
      </w:tr>
      <w:tr w:rsidTr="001160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1</w:t>
            </w:r>
          </w:p>
        </w:tc>
        <w:tc>
          <w:tcPr>
            <w:tcW w:w="2357" w:type="dxa"/>
            <w:vMerge w:val="restart"/>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Interpret regulatory and procedural</w:t>
            </w:r>
            <w:r w:rsidRPr="00116061">
              <w:t xml:space="preserve"> requirements for handling strata </w:t>
            </w:r>
            <w:r w:rsidRPr="00116061">
              <w:t>community funds.</w:t>
            </w: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1.1</w:t>
            </w:r>
          </w:p>
        </w:tc>
        <w:tc>
          <w:tcPr>
            <w:tcW w:w="5659"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Identify situations in which strata community funds are held in trust.</w:t>
            </w:r>
          </w:p>
        </w:tc>
      </w:tr>
      <w:tr w:rsidTr="001160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1.2</w:t>
            </w:r>
          </w:p>
        </w:tc>
        <w:tc>
          <w:tcPr>
            <w:tcW w:w="5659"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 xml:space="preserve">Identify and interpret regulatory and workplace </w:t>
            </w:r>
            <w:r w:rsidRPr="00116061">
              <w:t>requirements for handling strata community funds.</w:t>
            </w:r>
          </w:p>
        </w:tc>
      </w:tr>
      <w:tr w:rsidTr="001160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1.3</w:t>
            </w:r>
          </w:p>
        </w:tc>
        <w:tc>
          <w:tcPr>
            <w:tcW w:w="5659"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Identify relevant persons responsible for monitoring and communicating changes to regulatory and workplace requirements for handling strata community funds and establish communication.</w:t>
            </w:r>
          </w:p>
        </w:tc>
      </w:tr>
      <w:tr w:rsidTr="0011606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16061">
            <w:pPr>
              <w:pStyle w:val="BodyText"/>
              <w:rPr>
                <w:lang w:val="en-NZ"/>
              </w:rPr>
            </w:pPr>
          </w:p>
        </w:tc>
      </w:tr>
      <w:tr w:rsidTr="001160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2</w:t>
            </w:r>
          </w:p>
        </w:tc>
        <w:tc>
          <w:tcPr>
            <w:tcW w:w="2357" w:type="dxa"/>
            <w:vMerge w:val="restart"/>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Process strata community funds.</w:t>
            </w: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2.1</w:t>
            </w:r>
          </w:p>
        </w:tc>
        <w:tc>
          <w:tcPr>
            <w:tcW w:w="5659"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Promptly and accurately pro</w:t>
            </w:r>
            <w:r w:rsidRPr="00116061">
              <w:t>cess received strata community funds according to regulatory and workplace requirements.</w:t>
            </w:r>
          </w:p>
        </w:tc>
      </w:tr>
      <w:tr w:rsidTr="001160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2.2</w:t>
            </w:r>
          </w:p>
        </w:tc>
        <w:tc>
          <w:tcPr>
            <w:tcW w:w="5659"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Promptly and honestly respond to questions from strata community committee members and lot owners relating to strata community funds.</w:t>
            </w:r>
          </w:p>
        </w:tc>
      </w:tr>
      <w:tr w:rsidTr="001160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2.3</w:t>
            </w:r>
          </w:p>
        </w:tc>
        <w:tc>
          <w:tcPr>
            <w:tcW w:w="5659"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Monitor and document processing of strata community funds to ensure compliance with regulatory and workplace requirements.</w:t>
            </w:r>
          </w:p>
        </w:tc>
      </w:tr>
      <w:tr w:rsidTr="001160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2.4</w:t>
            </w:r>
          </w:p>
        </w:tc>
        <w:tc>
          <w:tcPr>
            <w:tcW w:w="5659"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Identify situations requiring specialist advice and seek assistance, as required, to process strata community funds.</w:t>
            </w:r>
          </w:p>
        </w:tc>
      </w:tr>
      <w:tr w:rsidTr="0011606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16061">
            <w:pPr>
              <w:pStyle w:val="BodyText"/>
              <w:rPr>
                <w:lang w:val="en-NZ"/>
              </w:rPr>
            </w:pPr>
          </w:p>
        </w:tc>
      </w:tr>
      <w:tr w:rsidTr="001160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3</w:t>
            </w:r>
          </w:p>
        </w:tc>
        <w:tc>
          <w:tcPr>
            <w:tcW w:w="2357" w:type="dxa"/>
            <w:vMerge w:val="restart"/>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Report strata community fund discrepancies.</w:t>
            </w: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3.1</w:t>
            </w:r>
          </w:p>
        </w:tc>
        <w:tc>
          <w:tcPr>
            <w:tcW w:w="5659"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Conduct reconciliation of funds according to regulatory and workplace requirements.</w:t>
            </w:r>
          </w:p>
        </w:tc>
      </w:tr>
      <w:tr w:rsidTr="001160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3.2</w:t>
            </w:r>
          </w:p>
        </w:tc>
        <w:tc>
          <w:tcPr>
            <w:tcW w:w="5659"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Perform calculations to verify records of funds held in trust and identify discrepancies according to regulatory and workplace requirements.</w:t>
            </w:r>
          </w:p>
        </w:tc>
      </w:tr>
      <w:tr w:rsidTr="001160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3.3</w:t>
            </w:r>
          </w:p>
        </w:tc>
        <w:tc>
          <w:tcPr>
            <w:tcW w:w="5659"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Report procedural non-compliances in handling strata community funds according to regulatory and workplace r</w:t>
            </w:r>
            <w:r w:rsidRPr="00116061">
              <w:t>equirements.</w:t>
            </w:r>
          </w:p>
        </w:tc>
      </w:tr>
      <w:tr w:rsidTr="001160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3.4</w:t>
            </w:r>
          </w:p>
        </w:tc>
        <w:tc>
          <w:tcPr>
            <w:tcW w:w="5659" w:type="dxa"/>
            <w:tcBorders>
              <w:top w:val="nil"/>
              <w:left w:val="nil"/>
              <w:bottom w:val="nil"/>
              <w:right w:val="nil"/>
            </w:tcBorders>
            <w:tcMar>
              <w:top w:w="0" w:type="dxa"/>
              <w:left w:w="62" w:type="dxa"/>
              <w:bottom w:w="0" w:type="dxa"/>
              <w:right w:w="62" w:type="dxa"/>
            </w:tcMar>
          </w:tcPr>
          <w:p w:rsidR="00000000" w:rsidRPr="00116061" w:rsidP="00116061">
            <w:pPr>
              <w:pStyle w:val="BodyText"/>
            </w:pPr>
            <w:r w:rsidRPr="00116061">
              <w:t>Complete and maintain records relating to strata community funds and identified discrepancies according to regulatory and workplace requirements.</w:t>
            </w:r>
          </w:p>
        </w:tc>
      </w:tr>
    </w:tbl>
    <w:p w:rsidR="00000000" w:rsidRPr="00116061" w:rsidP="00116061">
      <w:pPr>
        <w:pStyle w:val="BodyText"/>
      </w:pPr>
    </w:p>
    <w:p w:rsidR="00000000" w:rsidRPr="00116061" w:rsidP="00116061">
      <w:pPr>
        <w:pStyle w:val="AllowPageBreak"/>
      </w:pPr>
    </w:p>
    <w:p w:rsidR="00000000" w:rsidRPr="00116061" w:rsidP="00116061">
      <w:pPr>
        <w:pStyle w:val="Heading1"/>
      </w:pPr>
      <w:bookmarkStart w:id="6" w:name="O_1197130"/>
      <w:bookmarkEnd w:id="6"/>
      <w:r w:rsidRPr="00116061">
        <w:t>Foundation Skills</w:t>
      </w:r>
    </w:p>
    <w:p w:rsidR="00000000" w:rsidRPr="00116061" w:rsidP="00F01D60">
      <w:pPr>
        <w:pStyle w:val="BodyText"/>
      </w:pPr>
      <w:r w:rsidRPr="00116061">
        <w:t>Foundation skills essential to performance are explicit in the performance criteria of this unit of competency.</w:t>
      </w:r>
    </w:p>
    <w:p w:rsidR="00000000" w:rsidRPr="00116061" w:rsidP="00116061">
      <w:pPr>
        <w:pStyle w:val="Heading1"/>
      </w:pPr>
      <w:bookmarkStart w:id="7" w:name="O_1197129"/>
      <w:bookmarkEnd w:id="7"/>
      <w:r w:rsidRPr="00116061">
        <w:t>Unit Mapping Information</w:t>
      </w:r>
    </w:p>
    <w:p w:rsidR="00000000" w:rsidRPr="00116061" w:rsidP="00F01D60">
      <w:pPr>
        <w:pStyle w:val="BodyText"/>
      </w:pPr>
      <w:r w:rsidRPr="00116061">
        <w:t>Supersedes and is equivalent to CPPDSM4085 Handle strata community funds held on trust.</w:t>
      </w:r>
    </w:p>
    <w:p w:rsidR="00000000" w:rsidRPr="00116061" w:rsidP="00116061">
      <w:pPr>
        <w:pStyle w:val="Heading1"/>
      </w:pPr>
      <w:bookmarkStart w:id="8" w:name="O_1197122"/>
      <w:bookmarkEnd w:id="8"/>
      <w:r w:rsidRPr="00116061">
        <w:t>Links</w:t>
      </w:r>
    </w:p>
    <w:p w:rsidR="00000000" w:rsidRPr="00116061" w:rsidP="00F01D60">
      <w:pPr>
        <w:pStyle w:val="BodyText"/>
      </w:pPr>
      <w:r w:rsidRPr="0011606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86D1C">
        <w:rPr>
          <w:rStyle w:val="Hyperlink"/>
        </w:rPr>
        <w:t>https://vetnet.gov.au/Pages/TrainingDocs.aspx?q=6f3f9672-30e8-4835-b348-205dfcf13d9b</w:t>
      </w:r>
      <w:r>
        <w:fldChar w:fldCharType="end"/>
      </w:r>
    </w:p>
    <w:p w:rsidR="00000000" w:rsidRPr="00116061" w:rsidP="00F01D60">
      <w:pPr>
        <w:pStyle w:val="BodyText"/>
        <w:sectPr w:rsidSect="00116061">
          <w:headerReference w:type="default" r:id="rId10"/>
          <w:footerReference w:type="default" r:id="rId11"/>
          <w:pgSz w:w="11908" w:h="16833"/>
          <w:pgMar w:top="1702" w:right="1418" w:bottom="1702" w:left="1418" w:header="992" w:footer="992" w:gutter="0"/>
          <w:cols w:space="720"/>
          <w:noEndnote/>
          <w:docGrid w:linePitch="299"/>
        </w:sectPr>
      </w:pPr>
    </w:p>
    <w:p w:rsidR="00000000" w:rsidRPr="00116061" w:rsidP="00116061">
      <w:pPr>
        <w:pStyle w:val="SuperHeading"/>
      </w:pPr>
      <w:r w:rsidRPr="00116061">
        <w:t>Assessment Requirements for CP</w:t>
      </w:r>
      <w:r w:rsidRPr="00116061">
        <w:t>PSCM4085 Handle strata community funds held in trust</w:t>
      </w:r>
    </w:p>
    <w:p w:rsidR="00000000" w:rsidRPr="00116061" w:rsidP="00116061">
      <w:pPr>
        <w:pStyle w:val="Heading1"/>
      </w:pPr>
      <w:bookmarkStart w:id="9" w:name="O_1197124"/>
      <w:bookmarkEnd w:id="9"/>
      <w:r w:rsidRPr="00116061">
        <w:t>Modification History</w:t>
      </w:r>
    </w:p>
    <w:tbl>
      <w:tblPr>
        <w:tblW w:w="0" w:type="auto"/>
        <w:tblLayout w:type="fixed"/>
        <w:tblCellMar>
          <w:left w:w="62" w:type="dxa"/>
          <w:right w:w="62" w:type="dxa"/>
        </w:tblCellMar>
        <w:tblLook w:val="0000"/>
      </w:tblPr>
      <w:tblGrid>
        <w:gridCol w:w="1066"/>
        <w:gridCol w:w="7944"/>
      </w:tblGrid>
      <w:tr w:rsidTr="00116061">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116061">
            <w:pPr>
              <w:pStyle w:val="BodyText"/>
              <w:rPr>
                <w:lang w:val="en-NZ"/>
              </w:rPr>
            </w:pPr>
            <w:r w:rsidRPr="00116061">
              <w:t>Release 1</w:t>
            </w:r>
          </w:p>
        </w:tc>
        <w:tc>
          <w:tcPr>
            <w:tcW w:w="7944" w:type="dxa"/>
            <w:tcBorders>
              <w:top w:val="nil"/>
              <w:left w:val="nil"/>
              <w:bottom w:val="nil"/>
              <w:right w:val="nil"/>
            </w:tcBorders>
            <w:tcMar>
              <w:top w:w="0" w:type="dxa"/>
              <w:left w:w="62" w:type="dxa"/>
              <w:bottom w:w="0" w:type="dxa"/>
              <w:right w:w="62" w:type="dxa"/>
            </w:tcMar>
          </w:tcPr>
          <w:p w:rsidR="00000000" w:rsidRPr="00116061" w:rsidP="00116061">
            <w:pPr>
              <w:pStyle w:val="BodyText"/>
            </w:pPr>
            <w:r w:rsidRPr="00116061">
              <w:t>This version first released with CPP Property Services Training Package Release 15.0.</w:t>
            </w:r>
          </w:p>
          <w:p w:rsidR="00000000" w:rsidRPr="00116061" w:rsidP="00116061">
            <w:pPr>
              <w:pStyle w:val="BodyText"/>
            </w:pPr>
            <w:r w:rsidRPr="00116061">
              <w:t>Supersedes and is equivalent to CPPDSM4085 Handle strata community f</w:t>
            </w:r>
            <w:r w:rsidRPr="00116061">
              <w:t>unds held on trust. Minor change to unit title.</w:t>
            </w:r>
          </w:p>
        </w:tc>
      </w:tr>
    </w:tbl>
    <w:p w:rsidR="00000000" w:rsidRPr="00116061" w:rsidP="00116061">
      <w:pPr>
        <w:pStyle w:val="BodyText"/>
      </w:pPr>
    </w:p>
    <w:p w:rsidR="00000000" w:rsidRPr="00116061" w:rsidP="00116061">
      <w:pPr>
        <w:pStyle w:val="AllowPageBreak"/>
      </w:pPr>
    </w:p>
    <w:p w:rsidR="00000000" w:rsidRPr="00116061" w:rsidP="00116061">
      <w:pPr>
        <w:pStyle w:val="Heading1"/>
      </w:pPr>
      <w:bookmarkStart w:id="10" w:name="O_1197127"/>
      <w:bookmarkEnd w:id="10"/>
      <w:r w:rsidRPr="00116061">
        <w:t>Performance Evidence</w:t>
      </w:r>
    </w:p>
    <w:p w:rsidR="00000000" w:rsidRPr="00116061" w:rsidP="00F01D60">
      <w:pPr>
        <w:pStyle w:val="BodyText"/>
      </w:pPr>
      <w:r w:rsidRPr="00116061">
        <w:t>To demonstrate competency, a candidate must meet the elements and performance criteria of this unit by correctly handling funds held in trust for four strata communities. In doing this, the candidate must handle funds related to a total of four different s</w:t>
      </w:r>
      <w:r w:rsidRPr="00116061">
        <w:t>ituations selected from the list below:</w:t>
      </w:r>
    </w:p>
    <w:p w:rsidR="00000000" w:rsidRPr="00116061" w:rsidP="00116061">
      <w:pPr>
        <w:pStyle w:val="ListBullet"/>
      </w:pPr>
      <w:r w:rsidRPr="00116061">
        <w:t>contractor payments</w:t>
      </w:r>
    </w:p>
    <w:p w:rsidR="00000000" w:rsidRPr="00116061" w:rsidP="00116061">
      <w:pPr>
        <w:pStyle w:val="ListBullet"/>
      </w:pPr>
      <w:r w:rsidRPr="00116061">
        <w:t>direct debit payments</w:t>
      </w:r>
    </w:p>
    <w:p w:rsidR="00000000" w:rsidRPr="00116061" w:rsidP="00116061">
      <w:pPr>
        <w:pStyle w:val="ListBullet"/>
      </w:pPr>
      <w:r w:rsidRPr="00116061">
        <w:t>discrepancy in strata community account</w:t>
      </w:r>
    </w:p>
    <w:p w:rsidR="00000000" w:rsidRPr="00116061" w:rsidP="00116061">
      <w:pPr>
        <w:pStyle w:val="ListBullet"/>
      </w:pPr>
      <w:r w:rsidRPr="00116061">
        <w:t>payment of loans</w:t>
      </w:r>
    </w:p>
    <w:p w:rsidR="00000000" w:rsidRPr="00116061" w:rsidP="00116061">
      <w:pPr>
        <w:pStyle w:val="ListBullet"/>
      </w:pPr>
      <w:r w:rsidRPr="00116061">
        <w:t>payment of wages</w:t>
      </w:r>
    </w:p>
    <w:p w:rsidR="00000000" w:rsidRPr="00116061" w:rsidP="00116061">
      <w:pPr>
        <w:pStyle w:val="ListBullet"/>
      </w:pPr>
      <w:r w:rsidRPr="00116061">
        <w:t>receipt of interest on investment account</w:t>
      </w:r>
    </w:p>
    <w:p w:rsidR="00000000" w:rsidRPr="00116061" w:rsidP="00116061">
      <w:pPr>
        <w:pStyle w:val="ListBullet"/>
      </w:pPr>
      <w:r w:rsidRPr="00116061">
        <w:t>receipt of lot owner’s contribution</w:t>
      </w:r>
    </w:p>
    <w:p w:rsidR="00000000" w:rsidRPr="00116061" w:rsidP="00116061">
      <w:pPr>
        <w:pStyle w:val="ListBullet"/>
      </w:pPr>
      <w:r w:rsidRPr="00116061">
        <w:t>receipt of other inco</w:t>
      </w:r>
      <w:r w:rsidRPr="00116061">
        <w:t>me to the strata community.</w:t>
      </w:r>
    </w:p>
    <w:p w:rsidR="00000000" w:rsidRPr="00116061" w:rsidP="00116061">
      <w:pPr>
        <w:pStyle w:val="AllowPageBreak"/>
      </w:pPr>
    </w:p>
    <w:p w:rsidR="00000000" w:rsidRPr="00116061" w:rsidP="00116061">
      <w:pPr>
        <w:pStyle w:val="Heading1"/>
      </w:pPr>
      <w:bookmarkStart w:id="11" w:name="O_1197126"/>
      <w:bookmarkEnd w:id="11"/>
      <w:r w:rsidRPr="00116061">
        <w:t>Knowledge Evidence</w:t>
      </w:r>
    </w:p>
    <w:p w:rsidR="00000000" w:rsidRPr="00116061" w:rsidP="00F01D60">
      <w:pPr>
        <w:pStyle w:val="BodyText"/>
      </w:pPr>
      <w:r w:rsidRPr="00116061">
        <w:t>To be competent in this unit, a candidate must demonstrate knowledge of:</w:t>
      </w:r>
    </w:p>
    <w:p w:rsidR="00000000" w:rsidRPr="00116061" w:rsidP="00116061">
      <w:pPr>
        <w:pStyle w:val="ListBullet"/>
      </w:pPr>
      <w:r w:rsidRPr="00116061">
        <w:t>common discrepancies and non-compliances associated with handling strata community funds held in trust</w:t>
      </w:r>
    </w:p>
    <w:p w:rsidR="00000000" w:rsidRPr="00116061" w:rsidP="00116061">
      <w:pPr>
        <w:pStyle w:val="ListBullet"/>
      </w:pPr>
      <w:r w:rsidRPr="00116061">
        <w:t>compliance requirements of legislation and regulations relevant to the handling of strata community funds held in trust in the jurisdiction of operation:</w:t>
      </w:r>
    </w:p>
    <w:p w:rsidR="00000000" w:rsidRPr="00116061" w:rsidP="00116061">
      <w:pPr>
        <w:pStyle w:val="ListBullet2"/>
      </w:pPr>
      <w:r w:rsidRPr="00116061">
        <w:t>fair trading and consumer protection</w:t>
      </w:r>
    </w:p>
    <w:p w:rsidR="00000000" w:rsidRPr="00116061" w:rsidP="00116061">
      <w:pPr>
        <w:pStyle w:val="ListBullet2"/>
      </w:pPr>
      <w:r w:rsidRPr="00116061">
        <w:t>financial probity</w:t>
      </w:r>
    </w:p>
    <w:p w:rsidR="00000000" w:rsidRPr="00116061" w:rsidP="00116061">
      <w:pPr>
        <w:pStyle w:val="ListBullet2"/>
      </w:pPr>
      <w:r w:rsidRPr="00116061">
        <w:t>privacy</w:t>
      </w:r>
    </w:p>
    <w:p w:rsidR="00000000" w:rsidRPr="00116061" w:rsidP="00116061">
      <w:pPr>
        <w:pStyle w:val="ListBullet2"/>
      </w:pPr>
      <w:r w:rsidRPr="00116061">
        <w:t>reconciliation requirements</w:t>
      </w:r>
    </w:p>
    <w:p w:rsidR="00000000" w:rsidRPr="00116061" w:rsidP="00116061">
      <w:pPr>
        <w:pStyle w:val="ListBullet"/>
      </w:pPr>
      <w:r w:rsidRPr="00116061">
        <w:t>distincti</w:t>
      </w:r>
      <w:r w:rsidRPr="00116061">
        <w:t>on between funds information that may be provided to strata community committee members, lot owners and members of the general public</w:t>
      </w:r>
    </w:p>
    <w:p w:rsidR="00000000" w:rsidRPr="00116061" w:rsidP="00116061">
      <w:pPr>
        <w:pStyle w:val="ListBullet"/>
      </w:pPr>
      <w:r w:rsidRPr="00116061">
        <w:t>ethical conduct requirements for handling strata community funds held in trust</w:t>
      </w:r>
    </w:p>
    <w:p w:rsidR="00000000" w:rsidRPr="00116061" w:rsidP="00116061">
      <w:pPr>
        <w:pStyle w:val="ListBullet"/>
      </w:pPr>
      <w:r w:rsidRPr="00116061">
        <w:t>limitations of own work role, responsibilit</w:t>
      </w:r>
      <w:r w:rsidRPr="00116061">
        <w:t>ies and abilities</w:t>
      </w:r>
    </w:p>
    <w:p w:rsidR="00000000" w:rsidRPr="00116061" w:rsidP="00116061">
      <w:pPr>
        <w:pStyle w:val="ListBullet"/>
      </w:pPr>
      <w:r w:rsidRPr="00116061">
        <w:t>risks and risk management strategies relating to strata community funds held in trust</w:t>
      </w:r>
    </w:p>
    <w:p w:rsidR="00000000" w:rsidRPr="00116061" w:rsidP="00116061">
      <w:pPr>
        <w:pStyle w:val="ListBullet"/>
      </w:pPr>
      <w:r w:rsidRPr="00116061">
        <w:t>roles and responsibilities of strata community managers in handling strata community funds held in trust</w:t>
      </w:r>
    </w:p>
    <w:p w:rsidR="00000000" w:rsidRPr="00116061" w:rsidP="00116061">
      <w:pPr>
        <w:pStyle w:val="ListBullet"/>
      </w:pPr>
      <w:r w:rsidRPr="00116061">
        <w:t>security requirements for strata community funds held in trust</w:t>
      </w:r>
    </w:p>
    <w:p w:rsidR="00000000" w:rsidRPr="00116061" w:rsidP="00116061">
      <w:pPr>
        <w:pStyle w:val="ListBullet"/>
      </w:pPr>
      <w:r w:rsidRPr="00116061">
        <w:t>situations in which strata community funds are held in trust by strata community managers:</w:t>
      </w:r>
    </w:p>
    <w:p w:rsidR="00000000" w:rsidRPr="00116061" w:rsidP="00116061">
      <w:pPr>
        <w:pStyle w:val="ListBullet2"/>
      </w:pPr>
      <w:r w:rsidRPr="00116061">
        <w:t>contractor payments</w:t>
      </w:r>
    </w:p>
    <w:p w:rsidR="00000000" w:rsidRPr="00116061" w:rsidP="00116061">
      <w:pPr>
        <w:pStyle w:val="ListBullet2"/>
      </w:pPr>
      <w:r w:rsidRPr="00116061">
        <w:t>direct debit payments</w:t>
      </w:r>
    </w:p>
    <w:p w:rsidR="00000000" w:rsidRPr="00116061" w:rsidP="00116061">
      <w:pPr>
        <w:pStyle w:val="ListBullet2"/>
      </w:pPr>
      <w:r w:rsidRPr="00116061">
        <w:t>discrepancy in strata community account</w:t>
      </w:r>
    </w:p>
    <w:p w:rsidR="00000000" w:rsidRPr="00116061" w:rsidP="00116061">
      <w:pPr>
        <w:pStyle w:val="ListBullet2"/>
      </w:pPr>
      <w:r w:rsidRPr="00116061">
        <w:t>payment of loans</w:t>
      </w:r>
    </w:p>
    <w:p w:rsidR="00000000" w:rsidRPr="00116061" w:rsidP="00116061">
      <w:pPr>
        <w:pStyle w:val="ListBullet2"/>
      </w:pPr>
      <w:r w:rsidRPr="00116061">
        <w:t>pa</w:t>
      </w:r>
      <w:r w:rsidRPr="00116061">
        <w:t>yment of wages</w:t>
      </w:r>
    </w:p>
    <w:p w:rsidR="00000000" w:rsidRPr="00116061" w:rsidP="00116061">
      <w:pPr>
        <w:pStyle w:val="ListBullet2"/>
      </w:pPr>
      <w:r w:rsidRPr="00116061">
        <w:t>receipt of interest on investment account</w:t>
      </w:r>
    </w:p>
    <w:p w:rsidR="00000000" w:rsidRPr="00116061" w:rsidP="00116061">
      <w:pPr>
        <w:pStyle w:val="ListBullet2"/>
      </w:pPr>
      <w:r w:rsidRPr="00116061">
        <w:t>receipt of lot owner</w:t>
      </w:r>
      <w:r>
        <w:t>’</w:t>
      </w:r>
      <w:r w:rsidRPr="00116061">
        <w:t>s contribution</w:t>
      </w:r>
    </w:p>
    <w:p w:rsidR="00000000" w:rsidRPr="00116061" w:rsidP="00116061">
      <w:pPr>
        <w:pStyle w:val="ListBullet2"/>
      </w:pPr>
      <w:r w:rsidRPr="00116061">
        <w:t>receipt of other income to the strata community</w:t>
      </w:r>
    </w:p>
    <w:p w:rsidR="00000000" w:rsidRPr="00116061" w:rsidP="00116061">
      <w:pPr>
        <w:pStyle w:val="ListBullet"/>
      </w:pPr>
      <w:r w:rsidRPr="00116061">
        <w:t>workplace requirements for handling strata community funds held in trust:</w:t>
      </w:r>
    </w:p>
    <w:p w:rsidR="00000000" w:rsidRPr="00116061" w:rsidP="00116061">
      <w:pPr>
        <w:pStyle w:val="ListBullet2"/>
      </w:pPr>
      <w:r w:rsidRPr="00116061">
        <w:t>systems for storing information and documentation.</w:t>
      </w:r>
    </w:p>
    <w:p w:rsidR="00000000" w:rsidRPr="00116061" w:rsidP="00116061">
      <w:pPr>
        <w:pStyle w:val="AllowPageBreak"/>
      </w:pPr>
    </w:p>
    <w:p w:rsidR="00000000" w:rsidRPr="00116061" w:rsidP="00116061">
      <w:pPr>
        <w:pStyle w:val="Heading1"/>
      </w:pPr>
      <w:bookmarkStart w:id="12" w:name="O_1197125"/>
      <w:bookmarkEnd w:id="12"/>
      <w:r w:rsidRPr="00116061">
        <w:t>Assessment Conditions</w:t>
      </w:r>
    </w:p>
    <w:p w:rsidR="00000000" w:rsidRPr="00116061" w:rsidP="00F01D60">
      <w:pPr>
        <w:pStyle w:val="BodyText"/>
      </w:pPr>
      <w:r w:rsidRPr="00116061">
        <w:t xml:space="preserve">Assessors must meet the requirements for assessors contained in the Standards for Registered Training Organisations. </w:t>
      </w:r>
    </w:p>
    <w:p w:rsidR="00000000" w:rsidRPr="00116061" w:rsidP="00F01D60">
      <w:pPr>
        <w:pStyle w:val="BodyText"/>
      </w:pPr>
      <w:r w:rsidRPr="00116061">
        <w:t xml:space="preserve">Assessment must be conducted in the workplace </w:t>
      </w:r>
      <w:r w:rsidRPr="00116061">
        <w:t>or a simulated workplace using realistic conditions, materials, activities, responsibilities, procedures, safety requirements and environmental considerations.</w:t>
      </w:r>
    </w:p>
    <w:p w:rsidR="00000000" w:rsidRPr="00116061" w:rsidP="00F01D60">
      <w:pPr>
        <w:pStyle w:val="BodyText"/>
      </w:pPr>
      <w:r w:rsidRPr="00116061">
        <w:t>Candidates must have access to documentation, information and technologies required to achieve t</w:t>
      </w:r>
      <w:r w:rsidRPr="00116061">
        <w:t>he performance criteria and performance evidence.</w:t>
      </w:r>
    </w:p>
    <w:p w:rsidR="00000000" w:rsidRPr="00116061" w:rsidP="00116061">
      <w:pPr>
        <w:pStyle w:val="Heading1"/>
      </w:pPr>
      <w:bookmarkStart w:id="13" w:name="O_1197123"/>
      <w:bookmarkEnd w:id="13"/>
      <w:r w:rsidRPr="00116061">
        <w:t>Links</w:t>
      </w:r>
    </w:p>
    <w:p w:rsidR="00000000" w:rsidRPr="00116061" w:rsidP="00F01D60">
      <w:pPr>
        <w:pStyle w:val="BodyText"/>
      </w:pPr>
      <w:r w:rsidRPr="0011606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86D1C">
        <w:rPr>
          <w:rStyle w:val="Hyperlink"/>
        </w:rPr>
        <w:t>https://vetnet.gov.au/Pages/TrainingDocs.aspx?q=6f3f9672-30e8-4835-b348-205dfcf13d9b</w:t>
      </w:r>
      <w:r>
        <w:fldChar w:fldCharType="end"/>
      </w:r>
    </w:p>
    <w:p w:rsidR="00000000" w:rsidRPr="00116061" w:rsidP="00116061"/>
    <w:sectPr w:rsidSect="001160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61" w:rsidRPr="00F01D60" w:rsidP="00F01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60" w:rsidP="001160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D60" w:rsidP="001160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01D60" w:rsidP="001160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61" w:rsidP="00116061">
    <w:pPr>
      <w:pStyle w:val="Footer"/>
      <w:framePr w:wrap="around"/>
    </w:pPr>
    <w:r>
      <w:fldChar w:fldCharType="begin"/>
    </w:r>
    <w:r>
      <w:instrText xml:space="preserve"> DOCPROPERTY  Subject  \* MERGEFORMAT </w:instrText>
    </w:r>
    <w:r>
      <w:fldChar w:fldCharType="separate"/>
    </w:r>
    <w:r w:rsidR="00F01D60">
      <w:t>Approved</w:t>
    </w:r>
    <w:r w:rsidR="00F01D60">
      <w:fldChar w:fldCharType="end"/>
    </w:r>
    <w:r>
      <w:tab/>
      <w:t xml:space="preserve">Page </w:t>
    </w:r>
    <w:r>
      <w:fldChar w:fldCharType="begin"/>
    </w:r>
    <w:r>
      <w:instrText xml:space="preserve"> PAGE  \* Arabic  \* MERGEFORMAT </w:instrText>
    </w:r>
    <w:r>
      <w:fldChar w:fldCharType="separate"/>
    </w:r>
    <w:r w:rsidR="00F01D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D60">
      <w:rPr>
        <w:noProof/>
      </w:rPr>
      <w:t>4</w:t>
    </w:r>
    <w:r>
      <w:rPr>
        <w:noProof/>
      </w:rPr>
      <w:fldChar w:fldCharType="end"/>
    </w:r>
  </w:p>
  <w:p w:rsidR="00116061" w:rsidP="00116061">
    <w:pPr>
      <w:pStyle w:val="Footer"/>
      <w:framePr w:wrap="around"/>
    </w:pPr>
    <w:r>
      <w:t xml:space="preserve">© Commonwealth of Australia, </w:t>
    </w:r>
    <w:r>
      <w:fldChar w:fldCharType="begin"/>
    </w:r>
    <w:r>
      <w:instrText xml:space="preserve"> DATE  \@ "yyyy"  \* MERGEFORMAT </w:instrText>
    </w:r>
    <w:r>
      <w:fldChar w:fldCharType="separate"/>
    </w:r>
    <w:r w:rsidR="00F01D60">
      <w:rPr>
        <w:noProof/>
      </w:rPr>
      <w:t>2025</w:t>
    </w:r>
    <w:r>
      <w:fldChar w:fldCharType="end"/>
    </w:r>
    <w:r>
      <w:tab/>
    </w:r>
    <w:r>
      <w:fldChar w:fldCharType="begin"/>
    </w:r>
    <w:r>
      <w:instrText xml:space="preserve"> DOCPROPERTY  Author  \* MERGEFORMAT </w:instrText>
    </w:r>
    <w:r>
      <w:fldChar w:fldCharType="separate"/>
    </w:r>
    <w:r w:rsidR="00F01D60">
      <w:t>BuildSkills Australia</w:t>
    </w:r>
    <w:r w:rsidR="00F01D60">
      <w:fldChar w:fldCharType="end"/>
    </w:r>
  </w:p>
  <w:p w:rsidR="00116061" w:rsidP="001160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061" w:rsidRPr="00F01D60" w:rsidP="00F01D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60" w:rsidRPr="002D2AF8" w:rsidP="00116061">
    <w:pPr>
      <w:pStyle w:val="Header"/>
      <w:framePr w:wrap="around"/>
    </w:pPr>
    <w:r>
      <w:fldChar w:fldCharType="begin"/>
    </w:r>
    <w:r>
      <w:instrText xml:space="preserve"> TITLE   \* MERGEFORMAT </w:instrText>
    </w:r>
    <w:r>
      <w:fldChar w:fldCharType="separate"/>
    </w:r>
    <w:r>
      <w:t>CPPSCM4085 Handle strata community funds held in trust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1D60" w:rsidP="001160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61" w:rsidRPr="002D2AF8" w:rsidP="00116061">
    <w:pPr>
      <w:pStyle w:val="Header"/>
      <w:framePr w:wrap="around"/>
    </w:pPr>
    <w:r>
      <w:fldChar w:fldCharType="begin"/>
    </w:r>
    <w:r>
      <w:instrText xml:space="preserve"> TITLE   \* MERGEFORMAT </w:instrText>
    </w:r>
    <w:r>
      <w:fldChar w:fldCharType="separate"/>
    </w:r>
    <w:r w:rsidR="00F01D60">
      <w:t>CPPSCM4085 Handle strata community funds held in trust</w:t>
    </w:r>
    <w:r w:rsidR="00F01D60">
      <w:fldChar w:fldCharType="end"/>
    </w:r>
    <w:r>
      <w:tab/>
      <w:t xml:space="preserve">Date this document was generated: </w:t>
    </w:r>
    <w:r>
      <w:fldChar w:fldCharType="begin"/>
    </w:r>
    <w:r>
      <w:instrText xml:space="preserve"> CREATEDATE  \@ "d MMMM yyyy"  \* MERGEFORMAT </w:instrText>
    </w:r>
    <w:r>
      <w:fldChar w:fldCharType="separate"/>
    </w:r>
    <w:r w:rsidR="00F01D60">
      <w:rPr>
        <w:noProof/>
      </w:rPr>
      <w:t>2 March 2025</w:t>
    </w:r>
    <w:r>
      <w:fldChar w:fldCharType="end"/>
    </w:r>
  </w:p>
  <w:p w:rsidR="00116061" w:rsidP="001160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E9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64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CE8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0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061"/>
    <w:pPr>
      <w:spacing w:before="360" w:after="60"/>
      <w:outlineLvl w:val="0"/>
    </w:pPr>
    <w:rPr>
      <w:sz w:val="32"/>
    </w:rPr>
  </w:style>
  <w:style w:type="paragraph" w:styleId="Heading2">
    <w:name w:val="heading 2"/>
    <w:basedOn w:val="HeadingBase"/>
    <w:next w:val="BodyText"/>
    <w:link w:val="Heading2Char"/>
    <w:qFormat/>
    <w:rsid w:val="00116061"/>
    <w:pPr>
      <w:keepLines/>
      <w:spacing w:before="240" w:after="120"/>
      <w:outlineLvl w:val="1"/>
    </w:pPr>
    <w:rPr>
      <w:sz w:val="28"/>
      <w:szCs w:val="40"/>
    </w:rPr>
  </w:style>
  <w:style w:type="paragraph" w:styleId="Heading3">
    <w:name w:val="heading 3"/>
    <w:basedOn w:val="HeadingBase"/>
    <w:next w:val="BodyText"/>
    <w:link w:val="Heading3Char"/>
    <w:qFormat/>
    <w:rsid w:val="00116061"/>
    <w:pPr>
      <w:spacing w:before="180" w:after="120"/>
      <w:outlineLvl w:val="2"/>
    </w:pPr>
    <w:rPr>
      <w:spacing w:val="-10"/>
      <w:kern w:val="32"/>
    </w:rPr>
  </w:style>
  <w:style w:type="paragraph" w:styleId="Heading4">
    <w:name w:val="heading 4"/>
    <w:basedOn w:val="HeadingBase"/>
    <w:next w:val="BodyText"/>
    <w:link w:val="Heading4Char"/>
    <w:qFormat/>
    <w:rsid w:val="00116061"/>
    <w:pPr>
      <w:spacing w:before="160" w:after="120"/>
      <w:outlineLvl w:val="3"/>
    </w:pPr>
    <w:rPr>
      <w:sz w:val="22"/>
    </w:rPr>
  </w:style>
  <w:style w:type="paragraph" w:styleId="Heading5">
    <w:name w:val="heading 5"/>
    <w:basedOn w:val="HeadingBase"/>
    <w:next w:val="Normal"/>
    <w:link w:val="Heading5Char"/>
    <w:qFormat/>
    <w:rsid w:val="00116061"/>
    <w:pPr>
      <w:spacing w:before="80"/>
      <w:outlineLvl w:val="4"/>
    </w:pPr>
    <w:rPr>
      <w:color w:val="918585"/>
      <w:sz w:val="20"/>
    </w:rPr>
  </w:style>
  <w:style w:type="paragraph" w:styleId="Heading6">
    <w:name w:val="heading 6"/>
    <w:basedOn w:val="HeadingBase"/>
    <w:next w:val="Normal"/>
    <w:link w:val="Heading6Char"/>
    <w:qFormat/>
    <w:rsid w:val="00116061"/>
    <w:pPr>
      <w:spacing w:before="60"/>
      <w:outlineLvl w:val="5"/>
    </w:pPr>
    <w:rPr>
      <w:color w:val="918585"/>
      <w:sz w:val="20"/>
    </w:rPr>
  </w:style>
  <w:style w:type="paragraph" w:styleId="Heading7">
    <w:name w:val="heading 7"/>
    <w:basedOn w:val="Normal"/>
    <w:next w:val="Normal"/>
    <w:link w:val="Heading7Char"/>
    <w:qFormat/>
    <w:rsid w:val="00116061"/>
    <w:pPr>
      <w:ind w:left="720"/>
      <w:outlineLvl w:val="6"/>
    </w:pPr>
    <w:rPr>
      <w:i/>
    </w:rPr>
  </w:style>
  <w:style w:type="paragraph" w:styleId="Heading8">
    <w:name w:val="heading 8"/>
    <w:basedOn w:val="Normal"/>
    <w:next w:val="Normal"/>
    <w:link w:val="Heading8Char"/>
    <w:qFormat/>
    <w:rsid w:val="00116061"/>
    <w:pPr>
      <w:ind w:left="720"/>
      <w:outlineLvl w:val="7"/>
    </w:pPr>
    <w:rPr>
      <w:i/>
    </w:rPr>
  </w:style>
  <w:style w:type="paragraph" w:styleId="Heading9">
    <w:name w:val="heading 9"/>
    <w:basedOn w:val="Normal"/>
    <w:next w:val="Normal"/>
    <w:link w:val="Heading9Char"/>
    <w:qFormat/>
    <w:rsid w:val="00116061"/>
    <w:pPr>
      <w:ind w:left="720"/>
      <w:outlineLvl w:val="8"/>
    </w:pPr>
    <w:rPr>
      <w:i/>
    </w:rPr>
  </w:style>
  <w:style w:type="character" w:default="1" w:styleId="DefaultParagraphFont">
    <w:name w:val="Default Paragraph Font"/>
    <w:uiPriority w:val="1"/>
    <w:unhideWhenUsed/>
    <w:rsid w:val="00116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061"/>
  </w:style>
  <w:style w:type="character" w:customStyle="1" w:styleId="Heading1Char">
    <w:name w:val="Heading 1 Char"/>
    <w:basedOn w:val="DefaultParagraphFont"/>
    <w:link w:val="Heading1"/>
    <w:rsid w:val="00116061"/>
    <w:rPr>
      <w:rFonts w:ascii="Times New Roman" w:eastAsia="Times New Roman" w:hAnsi="Times New Roman" w:cs="Times New Roman"/>
      <w:b/>
      <w:sz w:val="32"/>
      <w:szCs w:val="20"/>
      <w:lang w:eastAsia="en-US"/>
    </w:rPr>
  </w:style>
  <w:style w:type="paragraph" w:styleId="BodyText">
    <w:name w:val="Body Text"/>
    <w:basedOn w:val="Normal"/>
    <w:link w:val="BodyTextChar"/>
    <w:rsid w:val="001160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061"/>
    <w:rPr>
      <w:rFonts w:ascii="Times New Roman" w:eastAsia="Times New Roman" w:hAnsi="Times New Roman" w:cs="Times New Roman"/>
      <w:sz w:val="24"/>
      <w:lang w:eastAsia="en-US"/>
    </w:rPr>
  </w:style>
  <w:style w:type="paragraph" w:styleId="ListBullet">
    <w:name w:val="List Bullet"/>
    <w:basedOn w:val="List"/>
    <w:rsid w:val="00116061"/>
    <w:pPr>
      <w:numPr>
        <w:numId w:val="12"/>
      </w:numPr>
      <w:tabs>
        <w:tab w:val="clear" w:pos="340"/>
      </w:tabs>
      <w:spacing w:before="40" w:after="40"/>
    </w:pPr>
  </w:style>
  <w:style w:type="paragraph" w:styleId="ListBullet2">
    <w:name w:val="List Bullet 2"/>
    <w:basedOn w:val="List2"/>
    <w:rsid w:val="00116061"/>
    <w:pPr>
      <w:numPr>
        <w:numId w:val="13"/>
      </w:numPr>
      <w:tabs>
        <w:tab w:val="clear" w:pos="680"/>
      </w:tabs>
    </w:pPr>
  </w:style>
  <w:style w:type="paragraph" w:customStyle="1" w:styleId="SuperHeading">
    <w:name w:val="SuperHeading"/>
    <w:basedOn w:val="Normal"/>
    <w:rsid w:val="00116061"/>
    <w:pPr>
      <w:spacing w:before="240" w:after="120"/>
      <w:outlineLvl w:val="0"/>
    </w:pPr>
    <w:rPr>
      <w:rFonts w:ascii="Times New Roman" w:hAnsi="Times New Roman"/>
      <w:b/>
      <w:sz w:val="32"/>
    </w:rPr>
  </w:style>
  <w:style w:type="paragraph" w:customStyle="1" w:styleId="AllowPageBreak">
    <w:name w:val="AllowPageBreak"/>
    <w:rsid w:val="001160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0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0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0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0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0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0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061"/>
    <w:rPr>
      <w:rFonts w:ascii="Courier New" w:eastAsia="Times New Roman" w:hAnsi="Courier New" w:cs="Times New Roman"/>
      <w:i/>
      <w:szCs w:val="20"/>
      <w:lang w:eastAsia="en-US"/>
    </w:rPr>
  </w:style>
  <w:style w:type="paragraph" w:customStyle="1" w:styleId="HeadingBase">
    <w:name w:val="Heading Base"/>
    <w:rsid w:val="00116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061"/>
    <w:pPr>
      <w:tabs>
        <w:tab w:val="right" w:leader="dot" w:pos="9072"/>
      </w:tabs>
      <w:ind w:left="567"/>
    </w:pPr>
    <w:rPr>
      <w:szCs w:val="22"/>
    </w:rPr>
  </w:style>
  <w:style w:type="paragraph" w:customStyle="1" w:styleId="TOCBase">
    <w:name w:val="TOC Base"/>
    <w:rsid w:val="00116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061"/>
    <w:pPr>
      <w:tabs>
        <w:tab w:val="right" w:leader="dot" w:pos="9072"/>
      </w:tabs>
      <w:spacing w:before="40" w:after="40"/>
      <w:ind w:left="284"/>
    </w:pPr>
    <w:rPr>
      <w:rFonts w:ascii="Times New Roman" w:hAnsi="Times New Roman"/>
    </w:rPr>
  </w:style>
  <w:style w:type="paragraph" w:styleId="TOC1">
    <w:name w:val="toc 1"/>
    <w:basedOn w:val="TOCBase"/>
    <w:next w:val="Normal"/>
    <w:rsid w:val="001160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061"/>
    <w:rPr>
      <w:rFonts w:ascii="Times New Roman" w:eastAsia="Times New Roman" w:hAnsi="Times New Roman" w:cs="Times New Roman"/>
      <w:sz w:val="16"/>
      <w:lang w:eastAsia="en-US"/>
    </w:rPr>
  </w:style>
  <w:style w:type="paragraph" w:styleId="Title">
    <w:name w:val="Title"/>
    <w:basedOn w:val="HeadingBase"/>
    <w:link w:val="TitleChar"/>
    <w:qFormat/>
    <w:rsid w:val="00116061"/>
    <w:pPr>
      <w:spacing w:before="5040"/>
      <w:jc w:val="center"/>
    </w:pPr>
    <w:rPr>
      <w:sz w:val="48"/>
      <w:szCs w:val="72"/>
      <w:lang w:val="en-US"/>
    </w:rPr>
  </w:style>
  <w:style w:type="character" w:customStyle="1" w:styleId="TitleChar">
    <w:name w:val="Title Char"/>
    <w:basedOn w:val="DefaultParagraphFont"/>
    <w:link w:val="Title"/>
    <w:rsid w:val="00116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061"/>
    <w:pPr>
      <w:tabs>
        <w:tab w:val="left" w:pos="3600"/>
        <w:tab w:val="left" w:pos="3958"/>
      </w:tabs>
    </w:pPr>
  </w:style>
  <w:style w:type="paragraph" w:styleId="List">
    <w:name w:val="List"/>
    <w:basedOn w:val="BodyText"/>
    <w:next w:val="BodyText"/>
    <w:rsid w:val="00116061"/>
    <w:pPr>
      <w:tabs>
        <w:tab w:val="left" w:pos="340"/>
      </w:tabs>
      <w:spacing w:before="60" w:after="60"/>
      <w:ind w:left="340" w:hanging="340"/>
    </w:pPr>
  </w:style>
  <w:style w:type="paragraph" w:customStyle="1" w:styleId="Note">
    <w:name w:val="Note"/>
    <w:basedOn w:val="BodyText"/>
    <w:rsid w:val="001160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6061"/>
    <w:rPr>
      <w:b/>
      <w:spacing w:val="0"/>
    </w:rPr>
  </w:style>
  <w:style w:type="paragraph" w:customStyle="1" w:styleId="SuperTitle">
    <w:name w:val="SuperTitle"/>
    <w:basedOn w:val="Title"/>
    <w:rsid w:val="00116061"/>
    <w:pPr>
      <w:framePr w:wrap="auto" w:hAnchor="text" w:y="6049"/>
    </w:pPr>
    <w:rPr>
      <w:color w:val="000000"/>
      <w:sz w:val="40"/>
    </w:rPr>
  </w:style>
  <w:style w:type="paragraph" w:customStyle="1" w:styleId="TOCTitle">
    <w:name w:val="TOCTitle"/>
    <w:basedOn w:val="Heading1"/>
    <w:rsid w:val="00116061"/>
    <w:pPr>
      <w:spacing w:after="240"/>
      <w:jc w:val="center"/>
      <w:outlineLvl w:val="9"/>
    </w:pPr>
    <w:rPr>
      <w:caps/>
    </w:rPr>
  </w:style>
  <w:style w:type="paragraph" w:customStyle="1" w:styleId="Version">
    <w:name w:val="Version"/>
    <w:rsid w:val="001160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061"/>
    <w:pPr>
      <w:keepNext w:val="0"/>
      <w:tabs>
        <w:tab w:val="right" w:pos="4176"/>
      </w:tabs>
      <w:ind w:left="198" w:hanging="198"/>
    </w:pPr>
    <w:rPr>
      <w:rFonts w:ascii="Garamond" w:hAnsi="Garamond"/>
    </w:rPr>
  </w:style>
  <w:style w:type="paragraph" w:styleId="IndexHeading">
    <w:name w:val="index heading"/>
    <w:basedOn w:val="Normal"/>
    <w:next w:val="Index1"/>
    <w:semiHidden/>
    <w:rsid w:val="00116061"/>
    <w:pPr>
      <w:spacing w:before="120" w:after="120"/>
    </w:pPr>
    <w:rPr>
      <w:rFonts w:ascii="Arial" w:hAnsi="Arial"/>
      <w:b/>
      <w:color w:val="918585"/>
      <w:sz w:val="24"/>
    </w:rPr>
  </w:style>
  <w:style w:type="paragraph" w:styleId="Header">
    <w:name w:val="header"/>
    <w:basedOn w:val="Normal"/>
    <w:link w:val="HeaderChar"/>
    <w:rsid w:val="00116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061"/>
    <w:rPr>
      <w:rFonts w:ascii="Times New Roman" w:eastAsia="Times New Roman" w:hAnsi="Times New Roman" w:cs="Times New Roman"/>
      <w:sz w:val="16"/>
      <w:szCs w:val="20"/>
      <w:lang w:val="en-GB" w:eastAsia="en-US"/>
    </w:rPr>
  </w:style>
  <w:style w:type="paragraph" w:customStyle="1" w:styleId="Chapter">
    <w:name w:val="Chapter"/>
    <w:basedOn w:val="Normal"/>
    <w:rsid w:val="00116061"/>
    <w:pPr>
      <w:spacing w:before="240"/>
    </w:pPr>
    <w:rPr>
      <w:rFonts w:ascii="Times New Roman" w:hAnsi="Times New Roman"/>
      <w:smallCaps/>
      <w:spacing w:val="80"/>
      <w:sz w:val="28"/>
    </w:rPr>
  </w:style>
  <w:style w:type="paragraph" w:customStyle="1" w:styleId="InChapter">
    <w:name w:val="InChapter"/>
    <w:basedOn w:val="Heading3"/>
    <w:rsid w:val="00116061"/>
    <w:pPr>
      <w:spacing w:after="240"/>
      <w:outlineLvl w:val="9"/>
    </w:pPr>
    <w:rPr>
      <w:noProof/>
    </w:rPr>
  </w:style>
  <w:style w:type="paragraph" w:styleId="Index2">
    <w:name w:val="index 2"/>
    <w:basedOn w:val="Normal"/>
    <w:next w:val="Normal"/>
    <w:semiHidden/>
    <w:rsid w:val="00116061"/>
    <w:pPr>
      <w:tabs>
        <w:tab w:val="right" w:pos="4176"/>
      </w:tabs>
      <w:ind w:left="568" w:hanging="284"/>
    </w:pPr>
    <w:rPr>
      <w:rFonts w:ascii="Garamond" w:hAnsi="Garamond"/>
    </w:rPr>
  </w:style>
  <w:style w:type="paragraph" w:customStyle="1" w:styleId="Byline">
    <w:name w:val="Byline"/>
    <w:rsid w:val="00116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061"/>
    <w:pPr>
      <w:tabs>
        <w:tab w:val="clear" w:pos="3600"/>
        <w:tab w:val="clear" w:pos="3958"/>
      </w:tabs>
      <w:jc w:val="right"/>
    </w:pPr>
  </w:style>
  <w:style w:type="character" w:styleId="Emphasis">
    <w:name w:val="Emphasis"/>
    <w:basedOn w:val="DefaultParagraphFont"/>
    <w:qFormat/>
    <w:rsid w:val="00116061"/>
    <w:rPr>
      <w:i/>
    </w:rPr>
  </w:style>
  <w:style w:type="paragraph" w:styleId="Caption">
    <w:name w:val="caption"/>
    <w:basedOn w:val="BodyText"/>
    <w:next w:val="Normal"/>
    <w:qFormat/>
    <w:rsid w:val="00116061"/>
    <w:pPr>
      <w:framePr w:w="2268" w:hSpace="181" w:vSpace="181" w:wrap="around" w:vAnchor="text" w:hAnchor="page" w:x="1135" w:y="285" w:anchorLock="1"/>
    </w:pPr>
    <w:rPr>
      <w:i/>
    </w:rPr>
  </w:style>
  <w:style w:type="paragraph" w:customStyle="1" w:styleId="MiniTOCTitle">
    <w:name w:val="MiniTOCTitle"/>
    <w:basedOn w:val="Heading4"/>
    <w:rsid w:val="00116061"/>
    <w:pPr>
      <w:spacing w:before="240"/>
      <w:outlineLvl w:val="9"/>
    </w:pPr>
    <w:rPr>
      <w:noProof/>
      <w:sz w:val="24"/>
    </w:rPr>
  </w:style>
  <w:style w:type="paragraph" w:customStyle="1" w:styleId="MiniTOCItem">
    <w:name w:val="MiniTOCItem"/>
    <w:basedOn w:val="ListBullet"/>
    <w:rsid w:val="00116061"/>
    <w:pPr>
      <w:numPr>
        <w:numId w:val="0"/>
      </w:numPr>
      <w:tabs>
        <w:tab w:val="right" w:leader="dot" w:pos="6521"/>
      </w:tabs>
      <w:spacing w:before="0" w:after="0"/>
    </w:pPr>
  </w:style>
  <w:style w:type="paragraph" w:customStyle="1" w:styleId="TOFTitle">
    <w:name w:val="TOFTitle"/>
    <w:basedOn w:val="TOCTitle"/>
    <w:rsid w:val="00116061"/>
  </w:style>
  <w:style w:type="paragraph" w:styleId="TableofFigures">
    <w:name w:val="table of figures"/>
    <w:basedOn w:val="Normal"/>
    <w:next w:val="Normal"/>
    <w:semiHidden/>
    <w:rsid w:val="00116061"/>
    <w:pPr>
      <w:tabs>
        <w:tab w:val="right" w:leader="dot" w:pos="9072"/>
      </w:tabs>
      <w:ind w:left="970" w:hanging="403"/>
    </w:pPr>
    <w:rPr>
      <w:rFonts w:ascii="Times New Roman" w:hAnsi="Times New Roman"/>
      <w:b/>
    </w:rPr>
  </w:style>
  <w:style w:type="paragraph" w:styleId="ListNumber">
    <w:name w:val="List Number"/>
    <w:basedOn w:val="List"/>
    <w:rsid w:val="00116061"/>
    <w:pPr>
      <w:numPr>
        <w:numId w:val="15"/>
      </w:numPr>
      <w:tabs>
        <w:tab w:val="clear" w:pos="340"/>
      </w:tabs>
    </w:pPr>
  </w:style>
  <w:style w:type="character" w:customStyle="1" w:styleId="WingdingSymbols">
    <w:name w:val="Wingding Symbols"/>
    <w:rsid w:val="00116061"/>
    <w:rPr>
      <w:rFonts w:ascii="Wingdings" w:hAnsi="Wingdings"/>
    </w:rPr>
  </w:style>
  <w:style w:type="paragraph" w:customStyle="1" w:styleId="TableHeading">
    <w:name w:val="Table Heading"/>
    <w:basedOn w:val="HeadingBase"/>
    <w:rsid w:val="00116061"/>
    <w:pPr>
      <w:keepLines/>
      <w:pBdr>
        <w:bottom w:val="single" w:sz="6" w:space="1" w:color="918585"/>
      </w:pBdr>
      <w:spacing w:before="240"/>
    </w:pPr>
  </w:style>
  <w:style w:type="character" w:customStyle="1" w:styleId="HotSpot">
    <w:name w:val="HotSpot"/>
    <w:rsid w:val="00116061"/>
    <w:rPr>
      <w:color w:val="0033CC"/>
      <w:u w:val="none"/>
    </w:rPr>
  </w:style>
  <w:style w:type="paragraph" w:customStyle="1" w:styleId="BodyTextRight">
    <w:name w:val="Body Text Right"/>
    <w:basedOn w:val="BodyText"/>
    <w:rsid w:val="00116061"/>
    <w:pPr>
      <w:spacing w:before="0" w:after="0"/>
      <w:jc w:val="right"/>
    </w:pPr>
  </w:style>
  <w:style w:type="paragraph" w:styleId="Index3">
    <w:name w:val="index 3"/>
    <w:basedOn w:val="ListNumber2"/>
    <w:next w:val="Normal"/>
    <w:semiHidden/>
    <w:rsid w:val="00116061"/>
    <w:pPr>
      <w:numPr>
        <w:numId w:val="0"/>
      </w:numPr>
      <w:tabs>
        <w:tab w:val="right" w:leader="dot" w:pos="4176"/>
      </w:tabs>
    </w:pPr>
  </w:style>
  <w:style w:type="paragraph" w:styleId="ListNumber2">
    <w:name w:val="List Number 2"/>
    <w:basedOn w:val="List2"/>
    <w:rsid w:val="00116061"/>
    <w:pPr>
      <w:numPr>
        <w:numId w:val="10"/>
      </w:numPr>
      <w:tabs>
        <w:tab w:val="clear" w:pos="1060"/>
      </w:tabs>
    </w:pPr>
  </w:style>
  <w:style w:type="paragraph" w:customStyle="1" w:styleId="MarginNote">
    <w:name w:val="Margin Note"/>
    <w:basedOn w:val="BodyText"/>
    <w:rsid w:val="00116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0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061"/>
    <w:rPr>
      <w:sz w:val="32"/>
    </w:rPr>
  </w:style>
  <w:style w:type="paragraph" w:customStyle="1" w:styleId="HeadingProcedure">
    <w:name w:val="Heading Procedure"/>
    <w:basedOn w:val="HeadingBase"/>
    <w:next w:val="Normal"/>
    <w:rsid w:val="00116061"/>
    <w:pPr>
      <w:tabs>
        <w:tab w:val="left" w:pos="0"/>
      </w:tabs>
      <w:spacing w:before="120" w:after="60"/>
    </w:pPr>
    <w:rPr>
      <w:i/>
      <w:color w:val="918585"/>
      <w:sz w:val="22"/>
    </w:rPr>
  </w:style>
  <w:style w:type="paragraph" w:customStyle="1" w:styleId="TableBodyText">
    <w:name w:val="Table Body Text"/>
    <w:basedOn w:val="BodyText"/>
    <w:rsid w:val="00116061"/>
    <w:pPr>
      <w:spacing w:before="60" w:after="60"/>
    </w:pPr>
  </w:style>
  <w:style w:type="paragraph" w:styleId="ListContinue">
    <w:name w:val="List Continue"/>
    <w:basedOn w:val="List"/>
    <w:rsid w:val="00116061"/>
    <w:pPr>
      <w:ind w:firstLine="0"/>
    </w:pPr>
  </w:style>
  <w:style w:type="paragraph" w:customStyle="1" w:styleId="ListNote">
    <w:name w:val="List Note"/>
    <w:basedOn w:val="List"/>
    <w:rsid w:val="00116061"/>
    <w:pPr>
      <w:pBdr>
        <w:top w:val="single" w:sz="6" w:space="2" w:color="918585"/>
        <w:bottom w:val="single" w:sz="6" w:space="2" w:color="918585"/>
      </w:pBdr>
      <w:tabs>
        <w:tab w:val="left" w:pos="1021"/>
      </w:tabs>
      <w:ind w:firstLine="0"/>
    </w:pPr>
  </w:style>
  <w:style w:type="paragraph" w:customStyle="1" w:styleId="Warning">
    <w:name w:val="Warning"/>
    <w:basedOn w:val="BodyText"/>
    <w:rsid w:val="00116061"/>
    <w:pPr>
      <w:shd w:val="clear" w:color="auto" w:fill="D9D9D9"/>
      <w:tabs>
        <w:tab w:val="left" w:pos="992"/>
      </w:tabs>
      <w:ind w:left="119" w:right="119"/>
    </w:pPr>
    <w:rPr>
      <w:sz w:val="20"/>
    </w:rPr>
  </w:style>
  <w:style w:type="paragraph" w:customStyle="1" w:styleId="MarginIcons">
    <w:name w:val="Margin Icons"/>
    <w:basedOn w:val="BodyText"/>
    <w:rsid w:val="001160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061"/>
    <w:rPr>
      <w:rFonts w:ascii="Courier New" w:hAnsi="Courier New"/>
    </w:rPr>
  </w:style>
  <w:style w:type="paragraph" w:customStyle="1" w:styleId="NoteBullet">
    <w:name w:val="Note Bullet"/>
    <w:basedOn w:val="Note"/>
    <w:rsid w:val="00116061"/>
    <w:pPr>
      <w:tabs>
        <w:tab w:val="clear" w:pos="680"/>
      </w:tabs>
      <w:spacing w:before="60" w:after="60"/>
    </w:pPr>
  </w:style>
  <w:style w:type="paragraph" w:customStyle="1" w:styleId="SubHeading2">
    <w:name w:val="SubHeading2"/>
    <w:basedOn w:val="HeadingBase"/>
    <w:rsid w:val="00116061"/>
    <w:pPr>
      <w:spacing w:before="240" w:after="60"/>
    </w:pPr>
    <w:rPr>
      <w:sz w:val="20"/>
    </w:rPr>
  </w:style>
  <w:style w:type="paragraph" w:customStyle="1" w:styleId="SubHeading1">
    <w:name w:val="SubHeading1"/>
    <w:basedOn w:val="HeadingBase"/>
    <w:rsid w:val="00116061"/>
    <w:pPr>
      <w:spacing w:before="240" w:after="60"/>
    </w:pPr>
    <w:rPr>
      <w:color w:val="918585"/>
      <w:sz w:val="22"/>
    </w:rPr>
  </w:style>
  <w:style w:type="paragraph" w:customStyle="1" w:styleId="SideHeading">
    <w:name w:val="Side Heading"/>
    <w:basedOn w:val="HeadingBase"/>
    <w:rsid w:val="00116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061"/>
    <w:pPr>
      <w:tabs>
        <w:tab w:val="num" w:pos="360"/>
      </w:tabs>
    </w:pPr>
  </w:style>
  <w:style w:type="paragraph" w:styleId="PlainText">
    <w:name w:val="Plain Text"/>
    <w:basedOn w:val="Normal"/>
    <w:link w:val="PlainTextChar"/>
    <w:rsid w:val="00116061"/>
    <w:rPr>
      <w:sz w:val="20"/>
    </w:rPr>
  </w:style>
  <w:style w:type="character" w:customStyle="1" w:styleId="PlainTextChar">
    <w:name w:val="Plain Text Char"/>
    <w:basedOn w:val="DefaultParagraphFont"/>
    <w:link w:val="PlainText"/>
    <w:rsid w:val="00116061"/>
    <w:rPr>
      <w:rFonts w:ascii="Courier New" w:eastAsia="Times New Roman" w:hAnsi="Courier New" w:cs="Times New Roman"/>
      <w:sz w:val="20"/>
      <w:szCs w:val="20"/>
      <w:lang w:eastAsia="en-US"/>
    </w:rPr>
  </w:style>
  <w:style w:type="character" w:customStyle="1" w:styleId="MenuOption">
    <w:name w:val="Menu Option"/>
    <w:basedOn w:val="DefaultParagraphFont"/>
    <w:rsid w:val="00116061"/>
    <w:rPr>
      <w:b/>
      <w:smallCaps/>
    </w:rPr>
  </w:style>
  <w:style w:type="paragraph" w:customStyle="1" w:styleId="TableListNumber">
    <w:name w:val="Table List Number"/>
    <w:basedOn w:val="ListNumber"/>
    <w:rsid w:val="00116061"/>
    <w:pPr>
      <w:numPr>
        <w:numId w:val="0"/>
      </w:numPr>
    </w:pPr>
  </w:style>
  <w:style w:type="paragraph" w:styleId="TOC4">
    <w:name w:val="toc 4"/>
    <w:basedOn w:val="TOCBase"/>
    <w:next w:val="Normal"/>
    <w:semiHidden/>
    <w:rsid w:val="00116061"/>
    <w:pPr>
      <w:tabs>
        <w:tab w:val="right" w:leader="dot" w:pos="9071"/>
      </w:tabs>
      <w:ind w:left="1701"/>
    </w:pPr>
  </w:style>
  <w:style w:type="paragraph" w:customStyle="1" w:styleId="ListAlpha">
    <w:name w:val="List Alpha"/>
    <w:basedOn w:val="List"/>
    <w:rsid w:val="00116061"/>
    <w:pPr>
      <w:numPr>
        <w:numId w:val="9"/>
      </w:numPr>
    </w:pPr>
  </w:style>
  <w:style w:type="paragraph" w:customStyle="1" w:styleId="ListAlpha2">
    <w:name w:val="List Alpha 2"/>
    <w:basedOn w:val="List2"/>
    <w:rsid w:val="00116061"/>
    <w:pPr>
      <w:numPr>
        <w:numId w:val="8"/>
      </w:numPr>
    </w:pPr>
  </w:style>
  <w:style w:type="paragraph" w:styleId="List2">
    <w:name w:val="List 2"/>
    <w:basedOn w:val="BodyText"/>
    <w:rsid w:val="00116061"/>
    <w:pPr>
      <w:tabs>
        <w:tab w:val="left" w:pos="680"/>
      </w:tabs>
      <w:spacing w:before="60" w:after="60"/>
      <w:ind w:left="680" w:hanging="340"/>
    </w:pPr>
  </w:style>
  <w:style w:type="paragraph" w:styleId="List3">
    <w:name w:val="List 3"/>
    <w:basedOn w:val="BodyText"/>
    <w:rsid w:val="00116061"/>
    <w:pPr>
      <w:tabs>
        <w:tab w:val="left" w:pos="1021"/>
      </w:tabs>
      <w:spacing w:before="60" w:after="60"/>
      <w:ind w:left="1020" w:hanging="340"/>
    </w:pPr>
  </w:style>
  <w:style w:type="paragraph" w:styleId="List4">
    <w:name w:val="List 4"/>
    <w:basedOn w:val="BodyText"/>
    <w:rsid w:val="00116061"/>
    <w:pPr>
      <w:tabs>
        <w:tab w:val="left" w:pos="1361"/>
      </w:tabs>
      <w:spacing w:before="60" w:after="60"/>
      <w:ind w:left="1361" w:hanging="340"/>
    </w:pPr>
  </w:style>
  <w:style w:type="paragraph" w:styleId="List5">
    <w:name w:val="List 5"/>
    <w:basedOn w:val="BodyText"/>
    <w:rsid w:val="00116061"/>
    <w:pPr>
      <w:tabs>
        <w:tab w:val="left" w:pos="1701"/>
      </w:tabs>
      <w:spacing w:before="60" w:after="60"/>
      <w:ind w:left="1701" w:hanging="340"/>
    </w:pPr>
  </w:style>
  <w:style w:type="paragraph" w:styleId="ListBullet3">
    <w:name w:val="List Bullet 3"/>
    <w:basedOn w:val="List3"/>
    <w:rsid w:val="00116061"/>
    <w:pPr>
      <w:numPr>
        <w:numId w:val="14"/>
      </w:numPr>
      <w:tabs>
        <w:tab w:val="clear" w:pos="1021"/>
      </w:tabs>
      <w:ind w:left="1037" w:hanging="357"/>
    </w:pPr>
  </w:style>
  <w:style w:type="paragraph" w:styleId="ListBullet4">
    <w:name w:val="List Bullet 4"/>
    <w:basedOn w:val="List4"/>
    <w:rsid w:val="00116061"/>
    <w:pPr>
      <w:numPr>
        <w:numId w:val="3"/>
      </w:numPr>
      <w:tabs>
        <w:tab w:val="clear" w:pos="1361"/>
      </w:tabs>
    </w:pPr>
  </w:style>
  <w:style w:type="paragraph" w:styleId="ListBullet5">
    <w:name w:val="List Bullet 5"/>
    <w:basedOn w:val="List5"/>
    <w:rsid w:val="00116061"/>
    <w:pPr>
      <w:numPr>
        <w:numId w:val="4"/>
      </w:numPr>
    </w:pPr>
  </w:style>
  <w:style w:type="paragraph" w:styleId="ListContinue2">
    <w:name w:val="List Continue 2"/>
    <w:basedOn w:val="List2"/>
    <w:rsid w:val="00116061"/>
    <w:pPr>
      <w:ind w:firstLine="0"/>
    </w:pPr>
  </w:style>
  <w:style w:type="paragraph" w:styleId="ListContinue3">
    <w:name w:val="List Continue 3"/>
    <w:basedOn w:val="List3"/>
    <w:rsid w:val="00116061"/>
    <w:pPr>
      <w:ind w:left="1021" w:firstLine="0"/>
    </w:pPr>
  </w:style>
  <w:style w:type="paragraph" w:styleId="ListContinue4">
    <w:name w:val="List Continue 4"/>
    <w:basedOn w:val="List4"/>
    <w:rsid w:val="00116061"/>
    <w:pPr>
      <w:ind w:firstLine="0"/>
    </w:pPr>
  </w:style>
  <w:style w:type="paragraph" w:styleId="ListContinue5">
    <w:name w:val="List Continue 5"/>
    <w:basedOn w:val="List5"/>
    <w:rsid w:val="00116061"/>
    <w:pPr>
      <w:ind w:firstLine="0"/>
    </w:pPr>
  </w:style>
  <w:style w:type="paragraph" w:styleId="ListNumber3">
    <w:name w:val="List Number 3"/>
    <w:basedOn w:val="List3"/>
    <w:rsid w:val="00116061"/>
    <w:pPr>
      <w:numPr>
        <w:numId w:val="5"/>
      </w:numPr>
    </w:pPr>
  </w:style>
  <w:style w:type="paragraph" w:styleId="ListNumber4">
    <w:name w:val="List Number 4"/>
    <w:basedOn w:val="List4"/>
    <w:rsid w:val="00116061"/>
    <w:pPr>
      <w:numPr>
        <w:numId w:val="6"/>
      </w:numPr>
    </w:pPr>
  </w:style>
  <w:style w:type="paragraph" w:styleId="ListNumber5">
    <w:name w:val="List Number 5"/>
    <w:basedOn w:val="List5"/>
    <w:rsid w:val="00116061"/>
    <w:pPr>
      <w:numPr>
        <w:numId w:val="7"/>
      </w:numPr>
    </w:pPr>
  </w:style>
  <w:style w:type="paragraph" w:styleId="BlockText">
    <w:name w:val="Block Text"/>
    <w:basedOn w:val="Normal"/>
    <w:rsid w:val="00116061"/>
    <w:pPr>
      <w:spacing w:after="120"/>
      <w:ind w:left="1440" w:right="1440"/>
    </w:pPr>
  </w:style>
  <w:style w:type="character" w:customStyle="1" w:styleId="Subscript">
    <w:name w:val="Subscript"/>
    <w:basedOn w:val="DefaultParagraphFont"/>
    <w:rsid w:val="00116061"/>
    <w:rPr>
      <w:sz w:val="16"/>
      <w:vertAlign w:val="subscript"/>
    </w:rPr>
  </w:style>
  <w:style w:type="character" w:customStyle="1" w:styleId="Superscript">
    <w:name w:val="Superscript"/>
    <w:basedOn w:val="DefaultParagraphFont"/>
    <w:rsid w:val="00116061"/>
    <w:rPr>
      <w:sz w:val="16"/>
      <w:vertAlign w:val="superscript"/>
    </w:rPr>
  </w:style>
  <w:style w:type="character" w:customStyle="1" w:styleId="Symbols">
    <w:name w:val="Symbols"/>
    <w:basedOn w:val="DefaultParagraphFont"/>
    <w:rsid w:val="00116061"/>
    <w:rPr>
      <w:rFonts w:ascii="Symbol" w:hAnsi="Symbol"/>
    </w:rPr>
  </w:style>
  <w:style w:type="character" w:customStyle="1" w:styleId="MenuOptions">
    <w:name w:val="Menu Options"/>
    <w:basedOn w:val="DefaultParagraphFont"/>
    <w:rsid w:val="00116061"/>
    <w:rPr>
      <w:rFonts w:ascii="Arial Narrow" w:hAnsi="Arial Narrow"/>
      <w:smallCaps/>
    </w:rPr>
  </w:style>
  <w:style w:type="character" w:customStyle="1" w:styleId="Buttons">
    <w:name w:val="Buttons"/>
    <w:basedOn w:val="DefaultParagraphFont"/>
    <w:rsid w:val="00116061"/>
    <w:rPr>
      <w:b/>
    </w:rPr>
  </w:style>
  <w:style w:type="character" w:customStyle="1" w:styleId="Underlined">
    <w:name w:val="Underlined"/>
    <w:basedOn w:val="DefaultParagraphFont"/>
    <w:rsid w:val="00116061"/>
    <w:rPr>
      <w:u w:val="single"/>
    </w:rPr>
  </w:style>
  <w:style w:type="paragraph" w:customStyle="1" w:styleId="TableBodyTextRight">
    <w:name w:val="Table Body Text Right"/>
    <w:basedOn w:val="TableBodyText"/>
    <w:rsid w:val="00116061"/>
    <w:pPr>
      <w:widowControl w:val="0"/>
      <w:autoSpaceDE w:val="0"/>
      <w:autoSpaceDN w:val="0"/>
      <w:adjustRightInd w:val="0"/>
      <w:jc w:val="right"/>
    </w:pPr>
    <w:rPr>
      <w:rFonts w:cs="Arial"/>
      <w:szCs w:val="18"/>
    </w:rPr>
  </w:style>
  <w:style w:type="paragraph" w:customStyle="1" w:styleId="CopyrightText">
    <w:name w:val="Copyright Text"/>
    <w:basedOn w:val="BodyText"/>
    <w:rsid w:val="00116061"/>
    <w:rPr>
      <w:sz w:val="18"/>
    </w:rPr>
  </w:style>
  <w:style w:type="paragraph" w:customStyle="1" w:styleId="BodySmallRight">
    <w:name w:val="Body Small Right"/>
    <w:basedOn w:val="BodyTextRight"/>
    <w:rsid w:val="00116061"/>
    <w:rPr>
      <w:sz w:val="18"/>
      <w:szCs w:val="18"/>
    </w:rPr>
  </w:style>
  <w:style w:type="paragraph" w:customStyle="1" w:styleId="MarginEdition">
    <w:name w:val="Margin Edition"/>
    <w:basedOn w:val="MarginNote"/>
    <w:rsid w:val="00116061"/>
    <w:pPr>
      <w:spacing w:before="0" w:after="0"/>
    </w:pPr>
    <w:rPr>
      <w:rFonts w:ascii="Times New Roman" w:hAnsi="Times New Roman"/>
      <w:color w:val="999999"/>
    </w:rPr>
  </w:style>
  <w:style w:type="paragraph" w:customStyle="1" w:styleId="Spacer">
    <w:name w:val="Spacer"/>
    <w:basedOn w:val="Normal"/>
    <w:rsid w:val="00116061"/>
    <w:rPr>
      <w:sz w:val="2"/>
      <w:szCs w:val="2"/>
    </w:rPr>
  </w:style>
  <w:style w:type="character" w:customStyle="1" w:styleId="Small">
    <w:name w:val="Small"/>
    <w:basedOn w:val="DefaultParagraphFont"/>
    <w:rsid w:val="00116061"/>
    <w:rPr>
      <w:sz w:val="16"/>
    </w:rPr>
  </w:style>
  <w:style w:type="paragraph" w:customStyle="1" w:styleId="WideTable">
    <w:name w:val="Wide Table"/>
    <w:basedOn w:val="Normal"/>
    <w:rsid w:val="00116061"/>
    <w:pPr>
      <w:ind w:left="-1418"/>
    </w:pPr>
    <w:rPr>
      <w:sz w:val="2"/>
      <w:szCs w:val="2"/>
    </w:rPr>
  </w:style>
  <w:style w:type="character" w:styleId="PageNumber">
    <w:name w:val="page number"/>
    <w:basedOn w:val="DefaultParagraphFont"/>
    <w:rsid w:val="00116061"/>
  </w:style>
  <w:style w:type="paragraph" w:styleId="Quote">
    <w:name w:val="Quote"/>
    <w:basedOn w:val="Heading1"/>
    <w:link w:val="QuoteChar"/>
    <w:qFormat/>
    <w:rsid w:val="00116061"/>
    <w:rPr>
      <w:b w:val="0"/>
      <w:sz w:val="72"/>
      <w:szCs w:val="72"/>
      <w:lang w:val="en-NZ"/>
    </w:rPr>
  </w:style>
  <w:style w:type="character" w:customStyle="1" w:styleId="QuoteChar">
    <w:name w:val="Quote Char"/>
    <w:basedOn w:val="DefaultParagraphFont"/>
    <w:link w:val="Quote"/>
    <w:rsid w:val="00116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061"/>
    <w:pPr>
      <w:pageBreakBefore/>
    </w:pPr>
  </w:style>
  <w:style w:type="paragraph" w:customStyle="1" w:styleId="Border">
    <w:name w:val="Border"/>
    <w:basedOn w:val="Normal"/>
    <w:qFormat/>
    <w:rsid w:val="001160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061"/>
    <w:rPr>
      <w:b/>
      <w:bCs/>
      <w:i/>
      <w:iCs/>
      <w:color w:val="auto"/>
    </w:rPr>
  </w:style>
  <w:style w:type="paragraph" w:styleId="IntenseQuote">
    <w:name w:val="Intense Quote"/>
    <w:basedOn w:val="Normal"/>
    <w:next w:val="Normal"/>
    <w:link w:val="IntenseQuoteChar"/>
    <w:uiPriority w:val="30"/>
    <w:qFormat/>
    <w:rsid w:val="001160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0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061"/>
    <w:rPr>
      <w:smallCaps/>
      <w:color w:val="auto"/>
      <w:u w:val="single"/>
    </w:rPr>
  </w:style>
  <w:style w:type="character" w:styleId="IntenseReference">
    <w:name w:val="Intense Reference"/>
    <w:basedOn w:val="DefaultParagraphFont"/>
    <w:uiPriority w:val="32"/>
    <w:qFormat/>
    <w:rsid w:val="00116061"/>
    <w:rPr>
      <w:b/>
      <w:bCs/>
      <w:smallCaps/>
      <w:color w:val="auto"/>
      <w:spacing w:val="5"/>
      <w:u w:val="single"/>
    </w:rPr>
  </w:style>
  <w:style w:type="paragraph" w:customStyle="1" w:styleId="2ColumnHeading">
    <w:name w:val="2Column Heading"/>
    <w:basedOn w:val="BodyText"/>
    <w:qFormat/>
    <w:rsid w:val="00116061"/>
    <w:pPr>
      <w:spacing w:after="60"/>
      <w:ind w:left="-2268"/>
    </w:pPr>
    <w:rPr>
      <w:b/>
    </w:rPr>
  </w:style>
  <w:style w:type="paragraph" w:customStyle="1" w:styleId="Heading1TOC">
    <w:name w:val="Heading1 TOC"/>
    <w:basedOn w:val="Normal"/>
    <w:qFormat/>
    <w:rsid w:val="00116061"/>
    <w:pPr>
      <w:spacing w:before="240" w:after="120"/>
    </w:pPr>
    <w:rPr>
      <w:rFonts w:ascii="Times New Roman" w:hAnsi="Times New Roman"/>
      <w:b/>
      <w:sz w:val="32"/>
    </w:rPr>
  </w:style>
  <w:style w:type="paragraph" w:customStyle="1" w:styleId="Heading2TOC">
    <w:name w:val="Heading2 TOC"/>
    <w:basedOn w:val="Normal"/>
    <w:qFormat/>
    <w:rsid w:val="00116061"/>
    <w:pPr>
      <w:spacing w:before="240" w:after="60"/>
    </w:pPr>
    <w:rPr>
      <w:rFonts w:ascii="Times New Roman" w:hAnsi="Times New Roman"/>
      <w:b/>
      <w:sz w:val="28"/>
    </w:rPr>
  </w:style>
  <w:style w:type="character" w:customStyle="1" w:styleId="Underline">
    <w:name w:val="Underline"/>
    <w:basedOn w:val="DefaultParagraphFont"/>
    <w:qFormat/>
    <w:rsid w:val="00116061"/>
    <w:rPr>
      <w:u w:val="single"/>
    </w:rPr>
  </w:style>
  <w:style w:type="character" w:customStyle="1" w:styleId="BoldandItalics">
    <w:name w:val="Bold and Italics"/>
    <w:qFormat/>
    <w:rsid w:val="00116061"/>
    <w:rPr>
      <w:b/>
      <w:i/>
      <w:u w:val="none"/>
    </w:rPr>
  </w:style>
  <w:style w:type="paragraph" w:styleId="BalloonText">
    <w:name w:val="Balloon Text"/>
    <w:basedOn w:val="Normal"/>
    <w:link w:val="BalloonTextChar"/>
    <w:rsid w:val="00116061"/>
    <w:rPr>
      <w:rFonts w:ascii="Tahoma" w:hAnsi="Tahoma" w:cs="Tahoma"/>
      <w:sz w:val="16"/>
      <w:szCs w:val="16"/>
    </w:rPr>
  </w:style>
  <w:style w:type="character" w:customStyle="1" w:styleId="BalloonTextChar">
    <w:name w:val="Balloon Text Char"/>
    <w:basedOn w:val="DefaultParagraphFont"/>
    <w:link w:val="BalloonText"/>
    <w:rsid w:val="001160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0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0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061"/>
    <w:rPr>
      <w:b/>
      <w:color w:val="660033"/>
      <w:spacing w:val="0"/>
    </w:rPr>
  </w:style>
  <w:style w:type="paragraph" w:customStyle="1" w:styleId="Nameditemlist">
    <w:name w:val="Named item list"/>
    <w:basedOn w:val="BodyText"/>
    <w:qFormat/>
    <w:rsid w:val="00116061"/>
    <w:pPr>
      <w:tabs>
        <w:tab w:val="left" w:pos="2835"/>
      </w:tabs>
      <w:ind w:left="2835" w:hanging="2835"/>
    </w:pPr>
  </w:style>
  <w:style w:type="paragraph" w:customStyle="1" w:styleId="BodyTextnopadding">
    <w:name w:val="Body Text no padding"/>
    <w:basedOn w:val="BodyText"/>
    <w:qFormat/>
    <w:rsid w:val="00116061"/>
    <w:pPr>
      <w:spacing w:before="0" w:after="0"/>
    </w:pPr>
  </w:style>
  <w:style w:type="paragraph" w:customStyle="1" w:styleId="BodyTextBold">
    <w:name w:val="Body Text Bold"/>
    <w:basedOn w:val="BodyText"/>
    <w:qFormat/>
    <w:rsid w:val="00116061"/>
    <w:rPr>
      <w:b/>
    </w:rPr>
  </w:style>
  <w:style w:type="character" w:styleId="Hyperlink">
    <w:name w:val="Hyperlink"/>
    <w:basedOn w:val="DefaultParagraphFont"/>
    <w:uiPriority w:val="99"/>
    <w:unhideWhenUsed/>
    <w:rsid w:val="00F01D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5844</Characters>
  <Application>Microsoft Office Word</Application>
  <DocSecurity>0</DocSecurity>
  <Lines>201</Lines>
  <Paragraphs>116</Paragraphs>
  <ScaleCrop>false</ScaleCrop>
  <Company>Author-it Software Corporation Ltd.</Company>
  <LinksUpToDate>false</LinksUpToDate>
  <CharactersWithSpaces>6629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CPPSCM4085 Handle strata community funds held in trust</dc:title>
  <dc:subject>Approved</dc:subject>
  <dc:creator>BuildSkills Australia</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