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73F" w:rsidP="00FC1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CPPSCM4083 Terminate strata community</w:t>
      </w:r>
      <w:r>
        <w:fldChar w:fldCharType="end"/>
      </w:r>
    </w:p>
    <w:p w:rsidR="00FC173F" w:rsidP="00FC173F">
      <w:pPr>
        <w:pStyle w:val="Version"/>
        <w:sectPr w:rsidSect="00E04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5C0" w:rsidP="00E045C0">
      <w:pPr>
        <w:pStyle w:val="SuperHeading"/>
      </w:pPr>
      <w:r w:rsidRPr="00E045C0">
        <w:t>CPPSCM4083 Terminate strata community</w:t>
      </w:r>
    </w:p>
    <w:p w:rsidR="00000000" w:rsidRPr="00E045C0" w:rsidP="00E045C0">
      <w:pPr>
        <w:pStyle w:val="Heading1"/>
      </w:pPr>
      <w:bookmarkStart w:id="1" w:name="O_1197094"/>
      <w:bookmarkEnd w:id="1"/>
      <w:r w:rsidRPr="00E045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C0" w:rsidP="00E045C0">
            <w:pPr>
              <w:pStyle w:val="BodyText"/>
            </w:pPr>
            <w:r w:rsidRPr="00E045C0">
              <w:t>This version first released with CPP Property Services Training Package Release 15.0.</w:t>
            </w:r>
          </w:p>
          <w:p w:rsidR="00000000" w:rsidRPr="00E045C0" w:rsidP="00E045C0">
            <w:pPr>
              <w:pStyle w:val="BodyText"/>
            </w:pPr>
            <w:r w:rsidRPr="00E045C0">
              <w:t>Supersedes and is equivalent to CPPDSM4083 Terminate strata community.</w:t>
            </w:r>
          </w:p>
        </w:tc>
      </w:tr>
    </w:tbl>
    <w:p w:rsidR="00000000" w:rsidRPr="00E045C0" w:rsidP="00E045C0">
      <w:pPr>
        <w:pStyle w:val="BodyText"/>
      </w:pPr>
    </w:p>
    <w:p w:rsidR="00000000" w:rsidRPr="00E045C0" w:rsidP="00E045C0">
      <w:pPr>
        <w:pStyle w:val="AllowPageBreak"/>
      </w:pPr>
    </w:p>
    <w:p w:rsidR="00000000" w:rsidRPr="00E045C0" w:rsidP="00E045C0">
      <w:pPr>
        <w:pStyle w:val="Heading1"/>
      </w:pPr>
      <w:bookmarkStart w:id="2" w:name="O_1197100"/>
      <w:bookmarkEnd w:id="2"/>
      <w:r w:rsidRPr="00E045C0">
        <w:t>Application</w:t>
      </w:r>
    </w:p>
    <w:p w:rsidR="00000000" w:rsidRPr="00E045C0" w:rsidP="00FC173F">
      <w:pPr>
        <w:pStyle w:val="BodyText"/>
      </w:pPr>
      <w:r w:rsidRPr="00E045C0">
        <w:t>This unit of competency specifies t</w:t>
      </w:r>
      <w:r w:rsidRPr="00E045C0">
        <w:t>he skills and knowledge required to terminate a strata community. It includes interpreting strata community termination requirements, confirming regulatory and strata community requirements for termination, preparing and lodging the termination and impleme</w:t>
      </w:r>
      <w:r w:rsidRPr="00E045C0">
        <w:t>nting termination procedures within designated timeframes.</w:t>
      </w:r>
    </w:p>
    <w:p w:rsidR="00000000" w:rsidRPr="00E045C0" w:rsidP="00FC173F">
      <w:pPr>
        <w:pStyle w:val="BodyText"/>
      </w:pPr>
      <w:r w:rsidRPr="00E045C0">
        <w:t>This unit is suitable for strata community managers who apply a broad range of skills and knowledge to complete routine and non-routine tasks and deal with predictable and sometimes unpredictable p</w:t>
      </w:r>
      <w:r w:rsidRPr="00E045C0">
        <w:t>roblems. Strata community managers may also be known as strata managers, owners’ corporation managers or body corporate managers depending on the jurisdiction of operation.</w:t>
      </w:r>
    </w:p>
    <w:p w:rsidR="00000000" w:rsidRPr="00E045C0" w:rsidP="00FC173F">
      <w:pPr>
        <w:pStyle w:val="BodyText"/>
      </w:pPr>
      <w:r w:rsidRPr="00E045C0">
        <w:t>Licensing, legislative, regulatory or certification requirements apply to strata co</w:t>
      </w:r>
      <w:r w:rsidRPr="00E045C0">
        <w:t>mmunity management in some states and territories. For further information, check with the relevant regulatory authority.</w:t>
      </w:r>
    </w:p>
    <w:p w:rsidR="00000000" w:rsidRPr="00E045C0" w:rsidP="00E045C0">
      <w:pPr>
        <w:pStyle w:val="Heading1"/>
      </w:pPr>
      <w:bookmarkStart w:id="3" w:name="O_1197099"/>
      <w:bookmarkEnd w:id="3"/>
      <w:r w:rsidRPr="00E045C0">
        <w:t>Pre-requisite Unit</w:t>
      </w:r>
    </w:p>
    <w:p w:rsidR="00000000" w:rsidRPr="00E045C0" w:rsidP="00FC173F">
      <w:pPr>
        <w:pStyle w:val="BodyText"/>
      </w:pPr>
      <w:r w:rsidRPr="00E045C0">
        <w:t>Nil.</w:t>
      </w:r>
    </w:p>
    <w:p w:rsidR="00000000" w:rsidRPr="00E045C0" w:rsidP="00E045C0">
      <w:pPr>
        <w:pStyle w:val="Heading1"/>
      </w:pPr>
      <w:bookmarkStart w:id="4" w:name="O_1197098"/>
      <w:bookmarkEnd w:id="4"/>
      <w:r w:rsidRPr="00E045C0">
        <w:t>Unit Sector</w:t>
      </w:r>
    </w:p>
    <w:p w:rsidR="00000000" w:rsidRPr="00E045C0" w:rsidP="00FC173F">
      <w:pPr>
        <w:pStyle w:val="BodyText"/>
      </w:pPr>
      <w:r w:rsidRPr="00E045C0">
        <w:t>Strata Community Management.</w:t>
      </w:r>
    </w:p>
    <w:p w:rsidR="00000000" w:rsidRPr="00E045C0" w:rsidP="00E045C0">
      <w:pPr>
        <w:pStyle w:val="Heading1"/>
      </w:pPr>
      <w:bookmarkStart w:id="5" w:name="O_1197097"/>
      <w:bookmarkEnd w:id="5"/>
      <w:r w:rsidRPr="00E045C0">
        <w:t>Elements and</w:t>
      </w:r>
      <w:r w:rsidRPr="00E045C0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Performance criteria describe what needs to be done to demonstrate achievement of the element.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Interpret strata community termination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Identify context for strata community termination in consultation with strata community.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 xml:space="preserve">Conduct general meeting of strata community to consider options to terminate strata community and implement </w:t>
            </w:r>
            <w:r w:rsidRPr="00E045C0">
              <w:t>appropriate follow-up actions according to regulator</w:t>
            </w:r>
            <w:r w:rsidRPr="00E045C0">
              <w:t>y requirements and decisions reached.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Conduct research to identify regulatory compliance requirements for terminating strata community.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Identify required conditions, procedures and timeframes for strata community termination, seek legal advice and communicate to strata community.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Conduct general meeting or ballot to confirm and document resolutions for strata community termination a</w:t>
            </w:r>
            <w:r w:rsidRPr="00E045C0">
              <w:t>nd communicate to relevant persons.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Make application to terminate strata community.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Identify and collate information and agreements required to terminate strata community.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Prepare application to terminate strata community according to strata community instructions and regulatory requirements.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Check termination application in consultation with relevant persons to ensure accuracy and that application requirements are clearly addressed.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 xml:space="preserve">Identify situations requiring specialist advice and seek assistance, as required, to prepare termination </w:t>
            </w:r>
            <w:r w:rsidRPr="00E045C0">
              <w:t>application.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Lodge application to terminate strata community with relevant authorities according to regulatory requirements.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Maintain communication with lot owners to provide information on the termination application and respond to questions</w:t>
            </w:r>
            <w:r w:rsidRPr="00E045C0">
              <w:t xml:space="preserve"> or concerns.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Terminate strata community.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Receive and confirm granted termination application and inform lot owners of actions to be taken and timeframes for strata community termination.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Comply with ethical conduct, strata community instructions and regulatory requirements to terminate strata community.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Distribute terminated strata community funds according to ethical conduct and regulatory requirements.</w:t>
            </w:r>
          </w:p>
        </w:tc>
      </w:tr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C0" w:rsidP="00E045C0">
            <w:pPr>
              <w:pStyle w:val="BodyText"/>
            </w:pPr>
            <w:r w:rsidRPr="00E045C0">
              <w:t>Securely store strata community information and documentation according to regulatory and workplace requirements.</w:t>
            </w:r>
          </w:p>
        </w:tc>
      </w:tr>
    </w:tbl>
    <w:p w:rsidR="00000000" w:rsidRPr="00E045C0" w:rsidP="00E045C0">
      <w:pPr>
        <w:pStyle w:val="BodyText"/>
      </w:pPr>
    </w:p>
    <w:p w:rsidR="00000000" w:rsidRPr="00E045C0" w:rsidP="00E045C0">
      <w:pPr>
        <w:pStyle w:val="AllowPageBreak"/>
      </w:pPr>
    </w:p>
    <w:p w:rsidR="00000000" w:rsidRPr="00E045C0" w:rsidP="00E045C0">
      <w:pPr>
        <w:pStyle w:val="Heading1"/>
      </w:pPr>
      <w:bookmarkStart w:id="6" w:name="O_1197096"/>
      <w:bookmarkEnd w:id="6"/>
      <w:r w:rsidRPr="00E045C0">
        <w:t>Foundation Skills</w:t>
      </w:r>
    </w:p>
    <w:p w:rsidR="00000000" w:rsidRPr="00E045C0" w:rsidP="00FC173F">
      <w:pPr>
        <w:pStyle w:val="BodyText"/>
      </w:pPr>
      <w:r w:rsidRPr="00E045C0">
        <w:t>Foundation skills essential to performance are explicit in the performance criteria of this unit of com</w:t>
      </w:r>
      <w:r w:rsidRPr="00E045C0">
        <w:t>petency.</w:t>
      </w:r>
    </w:p>
    <w:p w:rsidR="00000000" w:rsidRPr="00E045C0" w:rsidP="00E045C0">
      <w:pPr>
        <w:pStyle w:val="Heading1"/>
      </w:pPr>
      <w:bookmarkStart w:id="7" w:name="O_1197095"/>
      <w:bookmarkEnd w:id="7"/>
      <w:r w:rsidRPr="00E045C0">
        <w:t>Unit Mapping Information</w:t>
      </w:r>
    </w:p>
    <w:p w:rsidR="00000000" w:rsidRPr="00E045C0" w:rsidP="00FC173F">
      <w:pPr>
        <w:pStyle w:val="BodyText"/>
      </w:pPr>
      <w:r w:rsidRPr="00E045C0">
        <w:t>Supersedes and is equivalent to CPPDSM4083 Terminate strata community.</w:t>
      </w:r>
    </w:p>
    <w:p w:rsidR="00000000" w:rsidRPr="00E045C0" w:rsidP="00E045C0">
      <w:pPr>
        <w:pStyle w:val="Heading1"/>
      </w:pPr>
      <w:bookmarkStart w:id="8" w:name="O_1197088"/>
      <w:bookmarkEnd w:id="8"/>
      <w:r w:rsidRPr="00E045C0">
        <w:t>Links</w:t>
      </w:r>
    </w:p>
    <w:p w:rsidR="00000000" w:rsidRPr="00E045C0" w:rsidP="00FC173F">
      <w:pPr>
        <w:pStyle w:val="BodyText"/>
      </w:pPr>
      <w:r w:rsidRPr="00E045C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53B3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045C0" w:rsidP="00FC173F">
      <w:pPr>
        <w:pStyle w:val="BodyText"/>
        <w:sectPr w:rsidSect="00E045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45C0" w:rsidP="00E045C0">
      <w:pPr>
        <w:pStyle w:val="SuperHeading"/>
      </w:pPr>
      <w:r w:rsidRPr="00E045C0">
        <w:t>Assessment Requirements for CPPSCM4083 Terminate strata community</w:t>
      </w:r>
    </w:p>
    <w:p w:rsidR="00000000" w:rsidRPr="00E045C0" w:rsidP="00E045C0">
      <w:pPr>
        <w:pStyle w:val="Heading1"/>
      </w:pPr>
      <w:bookmarkStart w:id="9" w:name="O_1197090"/>
      <w:bookmarkEnd w:id="9"/>
      <w:r w:rsidRPr="00E045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E0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0">
            <w:pPr>
              <w:pStyle w:val="BodyText"/>
              <w:rPr>
                <w:lang w:val="en-NZ"/>
              </w:rPr>
            </w:pPr>
            <w:r w:rsidRPr="00E045C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C0" w:rsidP="00E045C0">
            <w:pPr>
              <w:pStyle w:val="BodyText"/>
            </w:pPr>
            <w:r w:rsidRPr="00E045C0">
              <w:t>This version first released with CPP Property Services Training Package Release 15.0.</w:t>
            </w:r>
          </w:p>
          <w:p w:rsidR="00000000" w:rsidRPr="00E045C0" w:rsidP="00E045C0">
            <w:pPr>
              <w:pStyle w:val="BodyText"/>
            </w:pPr>
            <w:r w:rsidRPr="00E045C0">
              <w:t>Supersedes and is equivalent to CPPDSM4083 Terminate strata community.</w:t>
            </w:r>
          </w:p>
        </w:tc>
      </w:tr>
    </w:tbl>
    <w:p w:rsidR="00000000" w:rsidRPr="00E045C0" w:rsidP="00E045C0">
      <w:pPr>
        <w:pStyle w:val="BodyText"/>
      </w:pPr>
    </w:p>
    <w:p w:rsidR="00000000" w:rsidRPr="00E045C0" w:rsidP="00E045C0">
      <w:pPr>
        <w:pStyle w:val="AllowPageBreak"/>
      </w:pPr>
    </w:p>
    <w:p w:rsidR="00000000" w:rsidRPr="00E045C0" w:rsidP="00E045C0">
      <w:pPr>
        <w:pStyle w:val="Heading1"/>
      </w:pPr>
      <w:bookmarkStart w:id="10" w:name="O_1197093"/>
      <w:bookmarkEnd w:id="10"/>
      <w:r w:rsidRPr="00E045C0">
        <w:t>Performance Evidence</w:t>
      </w:r>
    </w:p>
    <w:p w:rsidR="00000000" w:rsidRPr="00E045C0" w:rsidP="00FC173F">
      <w:pPr>
        <w:pStyle w:val="BodyText"/>
      </w:pPr>
      <w:r w:rsidRPr="00E045C0">
        <w:t>To demonstrate competency, a candidate must meet the elem</w:t>
      </w:r>
      <w:r w:rsidRPr="00E045C0">
        <w:t>ents and performance criteria of this unit to terminate one strata community where the termination is developer-led or owner-led or a joint venture between owner/developer.</w:t>
      </w:r>
    </w:p>
    <w:p w:rsidR="00000000" w:rsidRPr="00E045C0" w:rsidP="00E045C0">
      <w:pPr>
        <w:pStyle w:val="Heading1"/>
      </w:pPr>
      <w:bookmarkStart w:id="11" w:name="O_1197092"/>
      <w:bookmarkEnd w:id="11"/>
      <w:r w:rsidRPr="00E045C0">
        <w:t>Knowledge Evidence</w:t>
      </w:r>
    </w:p>
    <w:p w:rsidR="00000000" w:rsidRPr="00E045C0" w:rsidP="00FC173F">
      <w:pPr>
        <w:pStyle w:val="BodyText"/>
      </w:pPr>
      <w:r w:rsidRPr="00E045C0">
        <w:t>To be competent in this unit, a candidate mus</w:t>
      </w:r>
      <w:r w:rsidRPr="00E045C0">
        <w:t>t demonstrate knowledge of:</w:t>
      </w:r>
    </w:p>
    <w:p w:rsidR="00000000" w:rsidRPr="00E045C0" w:rsidP="00E045C0">
      <w:pPr>
        <w:pStyle w:val="ListBullet"/>
      </w:pPr>
      <w:r w:rsidRPr="00E045C0">
        <w:t>common problems involved in terminating strata communities</w:t>
      </w:r>
    </w:p>
    <w:p w:rsidR="00000000" w:rsidRPr="00E045C0" w:rsidP="00E045C0">
      <w:pPr>
        <w:pStyle w:val="ListBullet"/>
      </w:pPr>
      <w:r w:rsidRPr="00E045C0">
        <w:t>compliance requirements of legislation and regulations relevant to the termination of strata communities in the jurisdiction of operation:</w:t>
      </w:r>
    </w:p>
    <w:p w:rsidR="00000000" w:rsidRPr="00E045C0" w:rsidP="00E045C0">
      <w:pPr>
        <w:pStyle w:val="ListBullet2"/>
      </w:pPr>
      <w:r w:rsidRPr="00E045C0">
        <w:t>conditions required fo</w:t>
      </w:r>
      <w:r w:rsidRPr="00E045C0">
        <w:t>r termination of strata communities</w:t>
      </w:r>
    </w:p>
    <w:p w:rsidR="00000000" w:rsidRPr="00E045C0" w:rsidP="00E045C0">
      <w:pPr>
        <w:pStyle w:val="ListBullet2"/>
      </w:pPr>
      <w:r w:rsidRPr="00E045C0">
        <w:t>equal opportunity, anti-discrimination and disability discrimination</w:t>
      </w:r>
    </w:p>
    <w:p w:rsidR="00000000" w:rsidRPr="00E045C0" w:rsidP="00E045C0">
      <w:pPr>
        <w:pStyle w:val="ListBullet2"/>
      </w:pPr>
      <w:r w:rsidRPr="00E045C0">
        <w:t>fair trading and consumer protection</w:t>
      </w:r>
    </w:p>
    <w:p w:rsidR="00000000" w:rsidRPr="00E045C0" w:rsidP="00E045C0">
      <w:pPr>
        <w:pStyle w:val="ListBullet2"/>
      </w:pPr>
      <w:r w:rsidRPr="00E045C0">
        <w:t>financial probity</w:t>
      </w:r>
    </w:p>
    <w:p w:rsidR="00000000" w:rsidRPr="00E045C0" w:rsidP="00E045C0">
      <w:pPr>
        <w:pStyle w:val="ListBullet2"/>
      </w:pPr>
      <w:r w:rsidRPr="00E045C0">
        <w:t>privacy</w:t>
      </w:r>
    </w:p>
    <w:p w:rsidR="00000000" w:rsidRPr="00E045C0" w:rsidP="00E045C0">
      <w:pPr>
        <w:pStyle w:val="ListBullet2"/>
      </w:pPr>
      <w:r w:rsidRPr="00E045C0">
        <w:t>records management</w:t>
      </w:r>
    </w:p>
    <w:p w:rsidR="00000000" w:rsidRPr="00E045C0" w:rsidP="00E045C0">
      <w:pPr>
        <w:pStyle w:val="ListBullet"/>
      </w:pPr>
      <w:r w:rsidRPr="00E045C0">
        <w:t>ethical conduct requirements specified in legislated duties or codes</w:t>
      </w:r>
      <w:r w:rsidRPr="00E045C0">
        <w:t xml:space="preserve"> of conduct</w:t>
      </w:r>
    </w:p>
    <w:p w:rsidR="00000000" w:rsidRPr="00E045C0" w:rsidP="00E045C0">
      <w:pPr>
        <w:pStyle w:val="ListBullet"/>
      </w:pPr>
      <w:r w:rsidRPr="00E045C0">
        <w:t>interpersonal communication strategies and techniques used to effectively relate to people from a range of social, cultural and ethnic backgrounds and with a range of physical and cognitive abilities</w:t>
      </w:r>
    </w:p>
    <w:p w:rsidR="00000000" w:rsidRPr="00E045C0" w:rsidP="00E045C0">
      <w:pPr>
        <w:pStyle w:val="ListBullet"/>
      </w:pPr>
      <w:r w:rsidRPr="00E045C0">
        <w:t>limitations of own work role, responsibiliti</w:t>
      </w:r>
      <w:r w:rsidRPr="00E045C0">
        <w:t>es and abilities</w:t>
      </w:r>
    </w:p>
    <w:p w:rsidR="00000000" w:rsidRPr="00E045C0" w:rsidP="00E045C0">
      <w:pPr>
        <w:pStyle w:val="ListBullet"/>
      </w:pPr>
      <w:r w:rsidRPr="00E045C0">
        <w:t>procedures and application process for terminating strata communities</w:t>
      </w:r>
    </w:p>
    <w:p w:rsidR="00000000" w:rsidRPr="00E045C0" w:rsidP="00E045C0">
      <w:pPr>
        <w:pStyle w:val="ListBullet"/>
      </w:pPr>
      <w:r w:rsidRPr="00E045C0">
        <w:t>reasons for terminating strata communities:</w:t>
      </w:r>
    </w:p>
    <w:p w:rsidR="00000000" w:rsidRPr="00E045C0" w:rsidP="00E045C0">
      <w:pPr>
        <w:pStyle w:val="ListBullet2"/>
      </w:pPr>
      <w:r w:rsidRPr="00E045C0">
        <w:t>building end of life</w:t>
      </w:r>
    </w:p>
    <w:p w:rsidR="00000000" w:rsidRPr="00E045C0" w:rsidP="00E045C0">
      <w:pPr>
        <w:pStyle w:val="ListBullet2"/>
      </w:pPr>
      <w:r w:rsidRPr="00E045C0">
        <w:t>catastrophe</w:t>
      </w:r>
    </w:p>
    <w:p w:rsidR="00000000" w:rsidRPr="00E045C0" w:rsidP="00E045C0">
      <w:pPr>
        <w:pStyle w:val="ListBullet2"/>
      </w:pPr>
      <w:r w:rsidRPr="00E045C0">
        <w:t>changes to zoning and available uses of strata community land</w:t>
      </w:r>
    </w:p>
    <w:p w:rsidR="00000000" w:rsidRPr="00E045C0" w:rsidP="00E045C0">
      <w:pPr>
        <w:pStyle w:val="ListBullet2"/>
      </w:pPr>
      <w:r w:rsidRPr="00E045C0">
        <w:t>compulsory acquisition</w:t>
      </w:r>
    </w:p>
    <w:p w:rsidR="00000000" w:rsidRPr="00E045C0" w:rsidP="00E045C0">
      <w:pPr>
        <w:pStyle w:val="ListBullet"/>
      </w:pPr>
      <w:r w:rsidRPr="00E045C0">
        <w:t>roles and responsibilities of strata community managers, lot owners, strata communities and other interested parties in terminating strata communities</w:t>
      </w:r>
    </w:p>
    <w:p w:rsidR="00000000" w:rsidRPr="00E045C0" w:rsidP="00E045C0">
      <w:pPr>
        <w:pStyle w:val="ListBullet"/>
      </w:pPr>
      <w:r w:rsidRPr="00E045C0">
        <w:t>obligations detailed in strata community management agreements associated with terminating strata communi</w:t>
      </w:r>
      <w:r w:rsidRPr="00E045C0">
        <w:t>ties</w:t>
      </w:r>
    </w:p>
    <w:p w:rsidR="00000000" w:rsidRPr="00E045C0" w:rsidP="00E045C0">
      <w:pPr>
        <w:pStyle w:val="ListBullet"/>
      </w:pPr>
      <w:r w:rsidRPr="00E045C0">
        <w:t>workplace requirements for terminating strata communities:</w:t>
      </w:r>
    </w:p>
    <w:p w:rsidR="00000000" w:rsidRPr="00E045C0" w:rsidP="00E045C0">
      <w:pPr>
        <w:pStyle w:val="ListBullet2"/>
      </w:pPr>
      <w:r w:rsidRPr="00E045C0">
        <w:t>facilitating strata community meetings</w:t>
      </w:r>
    </w:p>
    <w:p w:rsidR="00000000" w:rsidRPr="00E045C0" w:rsidP="00E045C0">
      <w:pPr>
        <w:pStyle w:val="ListBullet2"/>
      </w:pPr>
      <w:r w:rsidRPr="00E045C0">
        <w:t>systems for storing information and documentation.</w:t>
      </w:r>
    </w:p>
    <w:p w:rsidR="00000000" w:rsidRPr="00E045C0" w:rsidP="00E045C0">
      <w:pPr>
        <w:pStyle w:val="AllowPageBreak"/>
      </w:pPr>
    </w:p>
    <w:p w:rsidR="00000000" w:rsidRPr="00E045C0" w:rsidP="00E045C0">
      <w:pPr>
        <w:pStyle w:val="Heading1"/>
      </w:pPr>
      <w:bookmarkStart w:id="12" w:name="O_1197091"/>
      <w:bookmarkEnd w:id="12"/>
      <w:r w:rsidRPr="00E045C0">
        <w:t>Assessment Conditions</w:t>
      </w:r>
    </w:p>
    <w:p w:rsidR="00000000" w:rsidRPr="00E045C0" w:rsidP="00FC173F">
      <w:pPr>
        <w:pStyle w:val="BodyText"/>
      </w:pPr>
      <w:r w:rsidRPr="00E045C0">
        <w:t>Assessors must meet the requirements for assessors contained</w:t>
      </w:r>
      <w:r w:rsidRPr="00E045C0">
        <w:t xml:space="preserve"> in the Standards for Registered Training Organisations. </w:t>
      </w:r>
    </w:p>
    <w:p w:rsidR="00000000" w:rsidRPr="00E045C0" w:rsidP="00FC173F">
      <w:pPr>
        <w:pStyle w:val="BodyText"/>
      </w:pPr>
      <w:r w:rsidRPr="00E045C0">
        <w:t>Assessment must be conducted in the workplace or a simulated workplace using realistic conditions, materials, activities, responsibilities, procedures, safety requirements and environmental consider</w:t>
      </w:r>
      <w:r w:rsidRPr="00E045C0">
        <w:t>ations.</w:t>
      </w:r>
    </w:p>
    <w:p w:rsidR="00000000" w:rsidRPr="00E045C0" w:rsidP="00FC173F">
      <w:pPr>
        <w:pStyle w:val="BodyText"/>
      </w:pPr>
      <w:r w:rsidRPr="00E045C0">
        <w:t>Candidates must have access to documentation, information and technologies required to achieve the performance criteria and performance evidence.</w:t>
      </w:r>
    </w:p>
    <w:p w:rsidR="00000000" w:rsidRPr="00E045C0" w:rsidP="00E045C0">
      <w:pPr>
        <w:pStyle w:val="Heading1"/>
      </w:pPr>
      <w:bookmarkStart w:id="13" w:name="O_1197089"/>
      <w:bookmarkEnd w:id="13"/>
      <w:r w:rsidRPr="00E045C0">
        <w:t>Links</w:t>
      </w:r>
    </w:p>
    <w:p w:rsidR="00000000" w:rsidRPr="00E045C0" w:rsidP="00FC173F">
      <w:pPr>
        <w:pStyle w:val="BodyText"/>
      </w:pPr>
      <w:r w:rsidRPr="00E045C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53B3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045C0" w:rsidP="00E045C0"/>
    <w:sectPr w:rsidSect="00E045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C0" w:rsidRPr="00FC173F" w:rsidP="00FC1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73F" w:rsidP="00E04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173F" w:rsidP="00E04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C173F" w:rsidP="00E045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C0" w:rsidP="00E04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173F">
      <w:t>Approved</w:t>
    </w:r>
    <w:r w:rsidR="00FC17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17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173F">
      <w:rPr>
        <w:noProof/>
      </w:rPr>
      <w:t>4</w:t>
    </w:r>
    <w:r>
      <w:rPr>
        <w:noProof/>
      </w:rPr>
      <w:fldChar w:fldCharType="end"/>
    </w:r>
  </w:p>
  <w:p w:rsidR="00E045C0" w:rsidP="00E04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17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173F">
      <w:t>BuildSkills Australia</w:t>
    </w:r>
    <w:r w:rsidR="00FC173F">
      <w:fldChar w:fldCharType="end"/>
    </w:r>
  </w:p>
  <w:p w:rsidR="00E045C0" w:rsidP="00E04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5C0" w:rsidRPr="00FC173F" w:rsidP="00FC1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73F" w:rsidRPr="002D2AF8" w:rsidP="00E04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CPPSCM4083 Terminate strata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173F" w:rsidP="00E045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C0" w:rsidRPr="002D2AF8" w:rsidP="00E04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173F">
      <w:t>CPPSCM4083 Terminate strata community</w:t>
    </w:r>
    <w:r w:rsidR="00FC17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173F">
      <w:rPr>
        <w:noProof/>
      </w:rPr>
      <w:t>2 March 2025</w:t>
    </w:r>
    <w:r>
      <w:fldChar w:fldCharType="end"/>
    </w:r>
  </w:p>
  <w:p w:rsidR="00E045C0" w:rsidP="00E04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E86E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32D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DA7C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5C0"/>
  </w:style>
  <w:style w:type="character" w:customStyle="1" w:styleId="Heading1Char">
    <w:name w:val="Heading 1 Char"/>
    <w:basedOn w:val="DefaultParagraphFont"/>
    <w:link w:val="Heading1"/>
    <w:rsid w:val="00E04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5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5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45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4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5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45C0"/>
    <w:rPr>
      <w:b/>
      <w:spacing w:val="0"/>
    </w:rPr>
  </w:style>
  <w:style w:type="paragraph" w:customStyle="1" w:styleId="SuperTitle">
    <w:name w:val="SuperTitle"/>
    <w:basedOn w:val="Title"/>
    <w:rsid w:val="00E04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5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5C0"/>
    <w:rPr>
      <w:i/>
    </w:rPr>
  </w:style>
  <w:style w:type="paragraph" w:styleId="Caption">
    <w:name w:val="caption"/>
    <w:basedOn w:val="BodyText"/>
    <w:next w:val="Normal"/>
    <w:qFormat/>
    <w:rsid w:val="00E04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5C0"/>
  </w:style>
  <w:style w:type="paragraph" w:styleId="TableofFigures">
    <w:name w:val="table of figures"/>
    <w:basedOn w:val="Normal"/>
    <w:next w:val="Normal"/>
    <w:semiHidden/>
    <w:rsid w:val="00E04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5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45C0"/>
    <w:rPr>
      <w:rFonts w:ascii="Wingdings" w:hAnsi="Wingdings"/>
    </w:rPr>
  </w:style>
  <w:style w:type="paragraph" w:customStyle="1" w:styleId="TableHeading">
    <w:name w:val="Table Heading"/>
    <w:basedOn w:val="HeadingBase"/>
    <w:rsid w:val="00E04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5C0"/>
    <w:rPr>
      <w:color w:val="0033CC"/>
      <w:u w:val="none"/>
    </w:rPr>
  </w:style>
  <w:style w:type="paragraph" w:customStyle="1" w:styleId="BodyTextRight">
    <w:name w:val="Body Text Right"/>
    <w:basedOn w:val="BodyText"/>
    <w:rsid w:val="00E04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5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5C0"/>
    <w:rPr>
      <w:sz w:val="32"/>
    </w:rPr>
  </w:style>
  <w:style w:type="paragraph" w:customStyle="1" w:styleId="HeadingProcedure">
    <w:name w:val="Heading Procedure"/>
    <w:basedOn w:val="HeadingBase"/>
    <w:next w:val="Normal"/>
    <w:rsid w:val="00E04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5C0"/>
    <w:pPr>
      <w:spacing w:before="60" w:after="60"/>
    </w:pPr>
  </w:style>
  <w:style w:type="paragraph" w:styleId="ListContinue">
    <w:name w:val="List Continue"/>
    <w:basedOn w:val="List"/>
    <w:rsid w:val="00E045C0"/>
    <w:pPr>
      <w:ind w:firstLine="0"/>
    </w:pPr>
  </w:style>
  <w:style w:type="paragraph" w:customStyle="1" w:styleId="ListNote">
    <w:name w:val="List Note"/>
    <w:basedOn w:val="List"/>
    <w:rsid w:val="00E04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5C0"/>
    <w:rPr>
      <w:rFonts w:ascii="Courier New" w:hAnsi="Courier New"/>
    </w:rPr>
  </w:style>
  <w:style w:type="paragraph" w:customStyle="1" w:styleId="NoteBullet">
    <w:name w:val="Note Bullet"/>
    <w:basedOn w:val="Note"/>
    <w:rsid w:val="00E04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5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5C0"/>
    <w:rPr>
      <w:b/>
      <w:smallCaps/>
    </w:rPr>
  </w:style>
  <w:style w:type="paragraph" w:customStyle="1" w:styleId="TableListNumber">
    <w:name w:val="Table List Number"/>
    <w:basedOn w:val="ListNumber"/>
    <w:rsid w:val="00E04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5C0"/>
    <w:pPr>
      <w:numPr>
        <w:numId w:val="9"/>
      </w:numPr>
    </w:pPr>
  </w:style>
  <w:style w:type="paragraph" w:customStyle="1" w:styleId="ListAlpha2">
    <w:name w:val="List Alpha 2"/>
    <w:basedOn w:val="List2"/>
    <w:rsid w:val="00E045C0"/>
    <w:pPr>
      <w:numPr>
        <w:numId w:val="8"/>
      </w:numPr>
    </w:pPr>
  </w:style>
  <w:style w:type="paragraph" w:styleId="List2">
    <w:name w:val="List 2"/>
    <w:basedOn w:val="BodyText"/>
    <w:rsid w:val="00E04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5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5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45C0"/>
    <w:pPr>
      <w:numPr>
        <w:numId w:val="4"/>
      </w:numPr>
    </w:pPr>
  </w:style>
  <w:style w:type="paragraph" w:styleId="ListContinue2">
    <w:name w:val="List Continue 2"/>
    <w:basedOn w:val="List2"/>
    <w:rsid w:val="00E045C0"/>
    <w:pPr>
      <w:ind w:firstLine="0"/>
    </w:pPr>
  </w:style>
  <w:style w:type="paragraph" w:styleId="ListContinue3">
    <w:name w:val="List Continue 3"/>
    <w:basedOn w:val="List3"/>
    <w:rsid w:val="00E045C0"/>
    <w:pPr>
      <w:ind w:left="1021" w:firstLine="0"/>
    </w:pPr>
  </w:style>
  <w:style w:type="paragraph" w:styleId="ListContinue4">
    <w:name w:val="List Continue 4"/>
    <w:basedOn w:val="List4"/>
    <w:rsid w:val="00E045C0"/>
    <w:pPr>
      <w:ind w:firstLine="0"/>
    </w:pPr>
  </w:style>
  <w:style w:type="paragraph" w:styleId="ListContinue5">
    <w:name w:val="List Continue 5"/>
    <w:basedOn w:val="List5"/>
    <w:rsid w:val="00E045C0"/>
    <w:pPr>
      <w:ind w:firstLine="0"/>
    </w:pPr>
  </w:style>
  <w:style w:type="paragraph" w:styleId="ListNumber3">
    <w:name w:val="List Number 3"/>
    <w:basedOn w:val="List3"/>
    <w:rsid w:val="00E045C0"/>
    <w:pPr>
      <w:numPr>
        <w:numId w:val="5"/>
      </w:numPr>
    </w:pPr>
  </w:style>
  <w:style w:type="paragraph" w:styleId="ListNumber4">
    <w:name w:val="List Number 4"/>
    <w:basedOn w:val="List4"/>
    <w:rsid w:val="00E045C0"/>
    <w:pPr>
      <w:numPr>
        <w:numId w:val="6"/>
      </w:numPr>
    </w:pPr>
  </w:style>
  <w:style w:type="paragraph" w:styleId="ListNumber5">
    <w:name w:val="List Number 5"/>
    <w:basedOn w:val="List5"/>
    <w:rsid w:val="00E045C0"/>
    <w:pPr>
      <w:numPr>
        <w:numId w:val="7"/>
      </w:numPr>
    </w:pPr>
  </w:style>
  <w:style w:type="paragraph" w:styleId="BlockText">
    <w:name w:val="Block Text"/>
    <w:basedOn w:val="Normal"/>
    <w:rsid w:val="00E04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5C0"/>
    <w:rPr>
      <w:sz w:val="16"/>
      <w:vertAlign w:val="superscript"/>
    </w:rPr>
  </w:style>
  <w:style w:type="character" w:customStyle="1" w:styleId="Symbols">
    <w:name w:val="Symbols"/>
    <w:basedOn w:val="DefaultParagraphFont"/>
    <w:rsid w:val="00E045C0"/>
    <w:rPr>
      <w:rFonts w:ascii="Symbol" w:hAnsi="Symbol"/>
    </w:rPr>
  </w:style>
  <w:style w:type="character" w:customStyle="1" w:styleId="MenuOptions">
    <w:name w:val="Menu Options"/>
    <w:basedOn w:val="DefaultParagraphFont"/>
    <w:rsid w:val="00E04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5C0"/>
    <w:rPr>
      <w:b/>
    </w:rPr>
  </w:style>
  <w:style w:type="character" w:customStyle="1" w:styleId="Underlined">
    <w:name w:val="Underlined"/>
    <w:basedOn w:val="DefaultParagraphFont"/>
    <w:rsid w:val="00E045C0"/>
    <w:rPr>
      <w:u w:val="single"/>
    </w:rPr>
  </w:style>
  <w:style w:type="paragraph" w:customStyle="1" w:styleId="TableBodyTextRight">
    <w:name w:val="Table Body Text Right"/>
    <w:basedOn w:val="TableBodyText"/>
    <w:rsid w:val="00E04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5C0"/>
    <w:rPr>
      <w:sz w:val="18"/>
    </w:rPr>
  </w:style>
  <w:style w:type="paragraph" w:customStyle="1" w:styleId="BodySmallRight">
    <w:name w:val="Body Small Right"/>
    <w:basedOn w:val="BodyTextRight"/>
    <w:rsid w:val="00E045C0"/>
    <w:rPr>
      <w:sz w:val="18"/>
      <w:szCs w:val="18"/>
    </w:rPr>
  </w:style>
  <w:style w:type="paragraph" w:customStyle="1" w:styleId="MarginEdition">
    <w:name w:val="Margin Edition"/>
    <w:basedOn w:val="MarginNote"/>
    <w:rsid w:val="00E04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5C0"/>
    <w:rPr>
      <w:sz w:val="2"/>
      <w:szCs w:val="2"/>
    </w:rPr>
  </w:style>
  <w:style w:type="character" w:customStyle="1" w:styleId="Small">
    <w:name w:val="Small"/>
    <w:basedOn w:val="DefaultParagraphFont"/>
    <w:rsid w:val="00E045C0"/>
    <w:rPr>
      <w:sz w:val="16"/>
    </w:rPr>
  </w:style>
  <w:style w:type="paragraph" w:customStyle="1" w:styleId="WideTable">
    <w:name w:val="Wide Table"/>
    <w:basedOn w:val="Normal"/>
    <w:rsid w:val="00E04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5C0"/>
  </w:style>
  <w:style w:type="paragraph" w:styleId="Quote">
    <w:name w:val="Quote"/>
    <w:basedOn w:val="Heading1"/>
    <w:link w:val="QuoteChar"/>
    <w:qFormat/>
    <w:rsid w:val="00E04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5C0"/>
    <w:pPr>
      <w:pageBreakBefore/>
    </w:pPr>
  </w:style>
  <w:style w:type="paragraph" w:customStyle="1" w:styleId="Border">
    <w:name w:val="Border"/>
    <w:basedOn w:val="Normal"/>
    <w:qFormat/>
    <w:rsid w:val="00E04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5C0"/>
    <w:rPr>
      <w:u w:val="single"/>
    </w:rPr>
  </w:style>
  <w:style w:type="character" w:customStyle="1" w:styleId="BoldandItalics">
    <w:name w:val="Bold and Italics"/>
    <w:qFormat/>
    <w:rsid w:val="00E045C0"/>
    <w:rPr>
      <w:b/>
      <w:i/>
      <w:u w:val="none"/>
    </w:rPr>
  </w:style>
  <w:style w:type="paragraph" w:styleId="BalloonText">
    <w:name w:val="Balloon Text"/>
    <w:basedOn w:val="Normal"/>
    <w:link w:val="BalloonTextChar"/>
    <w:rsid w:val="00E04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5C0"/>
    <w:pPr>
      <w:spacing w:before="0" w:after="0"/>
    </w:pPr>
  </w:style>
  <w:style w:type="paragraph" w:customStyle="1" w:styleId="BodyTextBold">
    <w:name w:val="Body Text Bold"/>
    <w:basedOn w:val="BodyText"/>
    <w:qFormat/>
    <w:rsid w:val="00E045C0"/>
    <w:rPr>
      <w:b/>
    </w:rPr>
  </w:style>
  <w:style w:type="character" w:styleId="Hyperlink">
    <w:name w:val="Hyperlink"/>
    <w:basedOn w:val="DefaultParagraphFont"/>
    <w:uiPriority w:val="99"/>
    <w:unhideWhenUsed/>
    <w:rsid w:val="00FC1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6022</Characters>
  <Application>Microsoft Office Word</Application>
  <DocSecurity>0</DocSecurity>
  <Lines>215</Lines>
  <Paragraphs>114</Paragraphs>
  <ScaleCrop>false</ScaleCrop>
  <Company>Author-it Software Corporation Ltd.</Company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CPPSCM4083 Terminate strata community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2025-03-01T22:29:00Z</dcterms:created>
  <dcterms:modified xsi:type="dcterms:W3CDTF">2025-03-01T22:29:00Z</dcterms:modified>
</cp:coreProperties>
</file>