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7310" w:rsidP="00C87310">
      <w:pPr>
        <w:pStyle w:val="Title"/>
      </w:pPr>
      <w:r>
        <w:fldChar w:fldCharType="begin"/>
      </w:r>
      <w:r>
        <w:instrText xml:space="preserve"> TITLE   \* MERGEFORMAT </w:instrText>
      </w:r>
      <w:r>
        <w:fldChar w:fldCharType="separate"/>
      </w:r>
      <w:r>
        <w:t>CPPSCM4066 Conduct strata community site visits</w:t>
      </w:r>
      <w:r>
        <w:fldChar w:fldCharType="end"/>
      </w:r>
    </w:p>
    <w:p w:rsidR="00C87310" w:rsidP="00C87310">
      <w:pPr>
        <w:pStyle w:val="Version"/>
        <w:sectPr w:rsidSect="009939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39E4" w:rsidP="009939E4">
      <w:pPr>
        <w:pStyle w:val="SuperHeading"/>
      </w:pPr>
      <w:r w:rsidRPr="009939E4">
        <w:t>CPPSCM4066 Conduct strata community site visits</w:t>
      </w:r>
    </w:p>
    <w:p w:rsidR="00000000" w:rsidRPr="009939E4" w:rsidP="009939E4">
      <w:pPr>
        <w:pStyle w:val="Heading1"/>
      </w:pPr>
      <w:bookmarkStart w:id="1" w:name="O_1197077"/>
      <w:bookmarkEnd w:id="1"/>
      <w:r w:rsidRPr="009939E4">
        <w:t>Modification History</w:t>
      </w:r>
    </w:p>
    <w:tbl>
      <w:tblPr>
        <w:tblW w:w="0" w:type="auto"/>
        <w:tblLayout w:type="fixed"/>
        <w:tblCellMar>
          <w:left w:w="62" w:type="dxa"/>
          <w:right w:w="62" w:type="dxa"/>
        </w:tblCellMar>
        <w:tblLook w:val="0000"/>
      </w:tblPr>
      <w:tblGrid>
        <w:gridCol w:w="1066"/>
        <w:gridCol w:w="7944"/>
      </w:tblGrid>
      <w:tr w:rsidTr="009939E4">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9939E4">
            <w:pPr>
              <w:pStyle w:val="BodyText"/>
              <w:rPr>
                <w:lang w:val="en-NZ"/>
              </w:rPr>
            </w:pPr>
            <w:r w:rsidRPr="009939E4">
              <w:t>Release 1</w:t>
            </w:r>
          </w:p>
        </w:tc>
        <w:tc>
          <w:tcPr>
            <w:tcW w:w="7944" w:type="dxa"/>
            <w:tcBorders>
              <w:top w:val="nil"/>
              <w:left w:val="nil"/>
              <w:bottom w:val="nil"/>
              <w:right w:val="nil"/>
            </w:tcBorders>
            <w:tcMar>
              <w:top w:w="0" w:type="dxa"/>
              <w:left w:w="62" w:type="dxa"/>
              <w:bottom w:w="0" w:type="dxa"/>
              <w:right w:w="62" w:type="dxa"/>
            </w:tcMar>
          </w:tcPr>
          <w:p w:rsidR="00000000" w:rsidRPr="009939E4" w:rsidP="009939E4">
            <w:pPr>
              <w:pStyle w:val="BodyText"/>
            </w:pPr>
            <w:r w:rsidRPr="009939E4">
              <w:t>This version first released with CPP Property Services Training Package Release 15.0.</w:t>
            </w:r>
          </w:p>
          <w:p w:rsidR="00000000" w:rsidRPr="009939E4" w:rsidP="009939E4">
            <w:pPr>
              <w:pStyle w:val="BodyText"/>
            </w:pPr>
            <w:r w:rsidRPr="009939E4">
              <w:t>Supersedes and is equivalent to CPPDSM4066 Plan and coordinate property and facility inspection. Title changed and unit updated to</w:t>
            </w:r>
            <w:r w:rsidRPr="009939E4">
              <w:t xml:space="preserve"> reflect specific strata community management requirements.</w:t>
            </w:r>
          </w:p>
        </w:tc>
      </w:tr>
    </w:tbl>
    <w:p w:rsidR="00000000" w:rsidRPr="009939E4" w:rsidP="009939E4">
      <w:pPr>
        <w:pStyle w:val="BodyText"/>
      </w:pPr>
    </w:p>
    <w:p w:rsidR="00000000" w:rsidRPr="009939E4" w:rsidP="009939E4">
      <w:pPr>
        <w:pStyle w:val="AllowPageBreak"/>
      </w:pPr>
    </w:p>
    <w:p w:rsidR="00000000" w:rsidRPr="009939E4" w:rsidP="009939E4">
      <w:pPr>
        <w:pStyle w:val="Heading1"/>
      </w:pPr>
      <w:bookmarkStart w:id="2" w:name="O_1197083"/>
      <w:bookmarkEnd w:id="2"/>
      <w:r w:rsidRPr="009939E4">
        <w:t>Application</w:t>
      </w:r>
    </w:p>
    <w:p w:rsidR="00000000" w:rsidRPr="009939E4" w:rsidP="00C87310">
      <w:pPr>
        <w:pStyle w:val="BodyText"/>
      </w:pPr>
      <w:r w:rsidRPr="009939E4">
        <w:t>This unit of competency specifies the skills and knowledge required to conduct strata community site visits to familiarise with the site layout and location of bui</w:t>
      </w:r>
      <w:r w:rsidRPr="009939E4">
        <w:t>ldings, facilities, shared spaces and services, and to monitor and report the general condition of the site to identify areas that may require specialist advice associated with maintenance or repair and existing or potential work health and safety (WHS) or</w:t>
      </w:r>
      <w:r w:rsidRPr="009939E4">
        <w:t xml:space="preserve"> civil liability concerns.</w:t>
      </w:r>
    </w:p>
    <w:p w:rsidR="00000000" w:rsidRPr="009939E4" w:rsidP="00C87310">
      <w:pPr>
        <w:pStyle w:val="BodyText"/>
      </w:pPr>
      <w:r w:rsidRPr="009939E4">
        <w:t>This unit is suitable for strata community managers who apply a broad range of skills and knowledge to complete routine and non-routine tasks and deal with predictable and sometimes unpredictable problems. Strata community manage</w:t>
      </w:r>
      <w:r w:rsidRPr="009939E4">
        <w:t>rs may also be known as strata managers, owners’ corporation managers or body corporate managers depending on the jurisdiction of operation.</w:t>
      </w:r>
    </w:p>
    <w:p w:rsidR="00000000" w:rsidRPr="009939E4" w:rsidP="00C87310">
      <w:pPr>
        <w:pStyle w:val="BodyText"/>
      </w:pPr>
      <w:r w:rsidRPr="009939E4">
        <w:t>Licensing, legislative, regulatory or certification requirements apply to strata community management in some state</w:t>
      </w:r>
      <w:r w:rsidRPr="009939E4">
        <w:t>s and territories. For further information, check with the relevant regulatory authority.</w:t>
      </w:r>
    </w:p>
    <w:p w:rsidR="00000000" w:rsidRPr="009939E4" w:rsidP="009939E4">
      <w:pPr>
        <w:pStyle w:val="Heading1"/>
      </w:pPr>
      <w:bookmarkStart w:id="3" w:name="O_1197082"/>
      <w:bookmarkEnd w:id="3"/>
      <w:r w:rsidRPr="009939E4">
        <w:t>Pre-requisite Unit</w:t>
      </w:r>
    </w:p>
    <w:p w:rsidR="00000000" w:rsidRPr="009939E4" w:rsidP="00C87310">
      <w:pPr>
        <w:pStyle w:val="BodyText"/>
      </w:pPr>
      <w:r w:rsidRPr="009939E4">
        <w:t>Nil.</w:t>
      </w:r>
    </w:p>
    <w:p w:rsidR="00000000" w:rsidRPr="009939E4" w:rsidP="009939E4">
      <w:pPr>
        <w:pStyle w:val="Heading1"/>
      </w:pPr>
      <w:bookmarkStart w:id="4" w:name="O_1197081"/>
      <w:bookmarkEnd w:id="4"/>
      <w:r w:rsidRPr="009939E4">
        <w:t>Unit Sector</w:t>
      </w:r>
    </w:p>
    <w:p w:rsidR="00000000" w:rsidRPr="009939E4" w:rsidP="00C87310">
      <w:pPr>
        <w:pStyle w:val="BodyText"/>
      </w:pPr>
      <w:r w:rsidRPr="009939E4">
        <w:t>Strata Community Management.</w:t>
      </w:r>
    </w:p>
    <w:p w:rsidR="00000000" w:rsidRPr="009939E4" w:rsidP="009939E4">
      <w:pPr>
        <w:pStyle w:val="Heading1"/>
      </w:pPr>
      <w:bookmarkStart w:id="5" w:name="O_1197080"/>
      <w:bookmarkEnd w:id="5"/>
      <w:r w:rsidRPr="009939E4">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9939E4">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9939E4">
            <w:pPr>
              <w:pStyle w:val="BodyText"/>
              <w:rPr>
                <w:lang w:val="en-NZ"/>
              </w:rPr>
            </w:pPr>
            <w:r w:rsidRPr="009939E4">
              <w:t>Elements d</w:t>
            </w:r>
            <w:r w:rsidRPr="009939E4">
              <w:t>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9939E4">
            <w:pPr>
              <w:pStyle w:val="BodyText"/>
              <w:rPr>
                <w:lang w:val="en-NZ"/>
              </w:rPr>
            </w:pPr>
            <w:r w:rsidRPr="009939E4">
              <w:t>Performance criteria describe what needs to be done to demonstrate achievement of the element.</w:t>
            </w:r>
          </w:p>
        </w:tc>
      </w:tr>
      <w:tr w:rsidTr="009939E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939E4">
            <w:pPr>
              <w:pStyle w:val="BodyText"/>
              <w:rPr>
                <w:lang w:val="en-NZ"/>
              </w:rPr>
            </w:pPr>
            <w:r w:rsidRPr="009939E4">
              <w:t>1</w:t>
            </w:r>
          </w:p>
        </w:tc>
        <w:tc>
          <w:tcPr>
            <w:tcW w:w="2357" w:type="dxa"/>
            <w:vMerge w:val="restart"/>
            <w:tcBorders>
              <w:top w:val="nil"/>
              <w:left w:val="nil"/>
              <w:bottom w:val="nil"/>
              <w:right w:val="nil"/>
            </w:tcBorders>
            <w:tcMar>
              <w:top w:w="0" w:type="dxa"/>
              <w:left w:w="62" w:type="dxa"/>
              <w:bottom w:w="0" w:type="dxa"/>
              <w:right w:w="62" w:type="dxa"/>
            </w:tcMar>
          </w:tcPr>
          <w:p w:rsidR="00000000" w:rsidP="009939E4">
            <w:pPr>
              <w:pStyle w:val="BodyText"/>
              <w:rPr>
                <w:lang w:val="en-NZ"/>
              </w:rPr>
            </w:pPr>
            <w:r w:rsidRPr="009939E4">
              <w:t>Plan strata community site visit.</w:t>
            </w:r>
          </w:p>
        </w:tc>
        <w:tc>
          <w:tcPr>
            <w:tcW w:w="804" w:type="dxa"/>
            <w:tcBorders>
              <w:top w:val="nil"/>
              <w:left w:val="nil"/>
              <w:bottom w:val="nil"/>
              <w:right w:val="nil"/>
            </w:tcBorders>
            <w:tcMar>
              <w:top w:w="0" w:type="dxa"/>
              <w:left w:w="62" w:type="dxa"/>
              <w:bottom w:w="0" w:type="dxa"/>
              <w:right w:w="62" w:type="dxa"/>
            </w:tcMar>
          </w:tcPr>
          <w:p w:rsidR="00000000" w:rsidP="009939E4">
            <w:pPr>
              <w:pStyle w:val="BodyText"/>
              <w:rPr>
                <w:lang w:val="en-NZ"/>
              </w:rPr>
            </w:pPr>
            <w:r w:rsidRPr="009939E4">
              <w:t>1.1</w:t>
            </w:r>
          </w:p>
        </w:tc>
        <w:tc>
          <w:tcPr>
            <w:tcW w:w="5659" w:type="dxa"/>
            <w:tcBorders>
              <w:top w:val="nil"/>
              <w:left w:val="nil"/>
              <w:bottom w:val="nil"/>
              <w:right w:val="nil"/>
            </w:tcBorders>
            <w:tcMar>
              <w:top w:w="0" w:type="dxa"/>
              <w:left w:w="62" w:type="dxa"/>
              <w:bottom w:w="0" w:type="dxa"/>
              <w:right w:w="62" w:type="dxa"/>
            </w:tcMar>
          </w:tcPr>
          <w:p w:rsidR="00000000" w:rsidP="009939E4">
            <w:pPr>
              <w:pStyle w:val="BodyText"/>
              <w:rPr>
                <w:lang w:val="en-NZ"/>
              </w:rPr>
            </w:pPr>
            <w:r w:rsidRPr="009939E4">
              <w:t>Analyse relevant documentation to determine status and occupancy of strata community site to be visited.</w:t>
            </w:r>
          </w:p>
        </w:tc>
      </w:tr>
      <w:tr w:rsidTr="009939E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939E4">
            <w:pPr>
              <w:pStyle w:val="BodyText"/>
              <w:rPr>
                <w:lang w:val="en-NZ"/>
              </w:rPr>
            </w:pPr>
            <w:r w:rsidRPr="009939E4">
              <w:t>1.2</w:t>
            </w:r>
          </w:p>
        </w:tc>
        <w:tc>
          <w:tcPr>
            <w:tcW w:w="5659" w:type="dxa"/>
            <w:tcBorders>
              <w:top w:val="nil"/>
              <w:left w:val="nil"/>
              <w:bottom w:val="nil"/>
              <w:right w:val="nil"/>
            </w:tcBorders>
            <w:tcMar>
              <w:top w:w="0" w:type="dxa"/>
              <w:left w:w="62" w:type="dxa"/>
              <w:bottom w:w="0" w:type="dxa"/>
              <w:right w:w="62" w:type="dxa"/>
            </w:tcMar>
          </w:tcPr>
          <w:p w:rsidR="00000000" w:rsidP="009939E4">
            <w:pPr>
              <w:pStyle w:val="BodyText"/>
              <w:rPr>
                <w:lang w:val="en-NZ"/>
              </w:rPr>
            </w:pPr>
            <w:r w:rsidRPr="009939E4">
              <w:t>Establish site visit context and purpose in consultation with relevant persons.</w:t>
            </w:r>
          </w:p>
        </w:tc>
      </w:tr>
      <w:tr w:rsidTr="009939E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939E4">
            <w:pPr>
              <w:pStyle w:val="BodyText"/>
              <w:rPr>
                <w:lang w:val="en-NZ"/>
              </w:rPr>
            </w:pPr>
            <w:r w:rsidRPr="009939E4">
              <w:t>1.3</w:t>
            </w:r>
          </w:p>
        </w:tc>
        <w:tc>
          <w:tcPr>
            <w:tcW w:w="5659" w:type="dxa"/>
            <w:tcBorders>
              <w:top w:val="nil"/>
              <w:left w:val="nil"/>
              <w:bottom w:val="nil"/>
              <w:right w:val="nil"/>
            </w:tcBorders>
            <w:tcMar>
              <w:top w:w="0" w:type="dxa"/>
              <w:left w:w="62" w:type="dxa"/>
              <w:bottom w:w="0" w:type="dxa"/>
              <w:right w:w="62" w:type="dxa"/>
            </w:tcMar>
          </w:tcPr>
          <w:p w:rsidR="00000000" w:rsidP="009939E4">
            <w:pPr>
              <w:pStyle w:val="BodyText"/>
              <w:rPr>
                <w:lang w:val="en-NZ"/>
              </w:rPr>
            </w:pPr>
            <w:r w:rsidRPr="009939E4">
              <w:t>Obtain and review site drawings and documentation t</w:t>
            </w:r>
            <w:r w:rsidRPr="009939E4">
              <w:t>o plan visit according to workplace requirements.</w:t>
            </w:r>
          </w:p>
        </w:tc>
      </w:tr>
      <w:tr w:rsidTr="009939E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939E4">
            <w:pPr>
              <w:pStyle w:val="BodyText"/>
              <w:rPr>
                <w:lang w:val="en-NZ"/>
              </w:rPr>
            </w:pPr>
            <w:r w:rsidRPr="009939E4">
              <w:t>1.4</w:t>
            </w:r>
          </w:p>
        </w:tc>
        <w:tc>
          <w:tcPr>
            <w:tcW w:w="5659" w:type="dxa"/>
            <w:tcBorders>
              <w:top w:val="nil"/>
              <w:left w:val="nil"/>
              <w:bottom w:val="nil"/>
              <w:right w:val="nil"/>
            </w:tcBorders>
            <w:tcMar>
              <w:top w:w="0" w:type="dxa"/>
              <w:left w:w="62" w:type="dxa"/>
              <w:bottom w:w="0" w:type="dxa"/>
              <w:right w:w="62" w:type="dxa"/>
            </w:tcMar>
          </w:tcPr>
          <w:p w:rsidR="00000000" w:rsidP="009939E4">
            <w:pPr>
              <w:pStyle w:val="BodyText"/>
              <w:rPr>
                <w:lang w:val="en-NZ"/>
              </w:rPr>
            </w:pPr>
            <w:r w:rsidRPr="009939E4">
              <w:t>Arrange access to strata community site and obtain approval for visit according to regulatory and workplace requirements.</w:t>
            </w:r>
          </w:p>
        </w:tc>
      </w:tr>
      <w:tr w:rsidTr="009939E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939E4">
            <w:pPr>
              <w:pStyle w:val="BodyText"/>
              <w:rPr>
                <w:lang w:val="en-NZ"/>
              </w:rPr>
            </w:pPr>
          </w:p>
        </w:tc>
      </w:tr>
      <w:tr w:rsidTr="009939E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939E4">
            <w:pPr>
              <w:pStyle w:val="BodyText"/>
              <w:rPr>
                <w:lang w:val="en-NZ"/>
              </w:rPr>
            </w:pPr>
            <w:r w:rsidRPr="009939E4">
              <w:t>2</w:t>
            </w:r>
          </w:p>
        </w:tc>
        <w:tc>
          <w:tcPr>
            <w:tcW w:w="2357" w:type="dxa"/>
            <w:vMerge w:val="restart"/>
            <w:tcBorders>
              <w:top w:val="nil"/>
              <w:left w:val="nil"/>
              <w:bottom w:val="nil"/>
              <w:right w:val="nil"/>
            </w:tcBorders>
            <w:tcMar>
              <w:top w:w="0" w:type="dxa"/>
              <w:left w:w="62" w:type="dxa"/>
              <w:bottom w:w="0" w:type="dxa"/>
              <w:right w:w="62" w:type="dxa"/>
            </w:tcMar>
          </w:tcPr>
          <w:p w:rsidR="00000000" w:rsidP="009939E4">
            <w:pPr>
              <w:pStyle w:val="BodyText"/>
              <w:rPr>
                <w:lang w:val="en-NZ"/>
              </w:rPr>
            </w:pPr>
            <w:r w:rsidRPr="009939E4">
              <w:t>Carry out strata community site visit.</w:t>
            </w:r>
          </w:p>
        </w:tc>
        <w:tc>
          <w:tcPr>
            <w:tcW w:w="804" w:type="dxa"/>
            <w:tcBorders>
              <w:top w:val="nil"/>
              <w:left w:val="nil"/>
              <w:bottom w:val="nil"/>
              <w:right w:val="nil"/>
            </w:tcBorders>
            <w:tcMar>
              <w:top w:w="0" w:type="dxa"/>
              <w:left w:w="62" w:type="dxa"/>
              <w:bottom w:w="0" w:type="dxa"/>
              <w:right w:w="62" w:type="dxa"/>
            </w:tcMar>
          </w:tcPr>
          <w:p w:rsidR="00000000" w:rsidP="009939E4">
            <w:pPr>
              <w:pStyle w:val="BodyText"/>
              <w:rPr>
                <w:lang w:val="en-NZ"/>
              </w:rPr>
            </w:pPr>
            <w:r w:rsidRPr="009939E4">
              <w:t>2.1</w:t>
            </w:r>
          </w:p>
        </w:tc>
        <w:tc>
          <w:tcPr>
            <w:tcW w:w="5659" w:type="dxa"/>
            <w:tcBorders>
              <w:top w:val="nil"/>
              <w:left w:val="nil"/>
              <w:bottom w:val="nil"/>
              <w:right w:val="nil"/>
            </w:tcBorders>
            <w:tcMar>
              <w:top w:w="0" w:type="dxa"/>
              <w:left w:w="62" w:type="dxa"/>
              <w:bottom w:w="0" w:type="dxa"/>
              <w:right w:w="62" w:type="dxa"/>
            </w:tcMar>
          </w:tcPr>
          <w:p w:rsidR="00000000" w:rsidP="009939E4">
            <w:pPr>
              <w:pStyle w:val="BodyText"/>
              <w:rPr>
                <w:lang w:val="en-NZ"/>
              </w:rPr>
            </w:pPr>
            <w:r w:rsidRPr="009939E4">
              <w:t>Select and use pe</w:t>
            </w:r>
            <w:r w:rsidRPr="009939E4">
              <w:t>rsonal protective equipment (PPE) for site visit according to workplace requirements.</w:t>
            </w:r>
          </w:p>
        </w:tc>
      </w:tr>
      <w:tr w:rsidTr="009939E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939E4">
            <w:pPr>
              <w:pStyle w:val="BodyText"/>
              <w:rPr>
                <w:lang w:val="en-NZ"/>
              </w:rPr>
            </w:pPr>
            <w:r w:rsidRPr="009939E4">
              <w:t>2.2</w:t>
            </w:r>
          </w:p>
        </w:tc>
        <w:tc>
          <w:tcPr>
            <w:tcW w:w="5659" w:type="dxa"/>
            <w:tcBorders>
              <w:top w:val="nil"/>
              <w:left w:val="nil"/>
              <w:bottom w:val="nil"/>
              <w:right w:val="nil"/>
            </w:tcBorders>
            <w:tcMar>
              <w:top w:w="0" w:type="dxa"/>
              <w:left w:w="62" w:type="dxa"/>
              <w:bottom w:w="0" w:type="dxa"/>
              <w:right w:w="62" w:type="dxa"/>
            </w:tcMar>
          </w:tcPr>
          <w:p w:rsidR="00000000" w:rsidP="009939E4">
            <w:pPr>
              <w:pStyle w:val="BodyText"/>
              <w:rPr>
                <w:lang w:val="en-NZ"/>
              </w:rPr>
            </w:pPr>
            <w:r w:rsidRPr="009939E4">
              <w:t>Follow relevant drawings and documentation to understand site layout and locate buildings and facilities, shared spaces and services.</w:t>
            </w:r>
          </w:p>
        </w:tc>
      </w:tr>
      <w:tr w:rsidTr="009939E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939E4">
            <w:pPr>
              <w:pStyle w:val="BodyText"/>
              <w:rPr>
                <w:lang w:val="en-NZ"/>
              </w:rPr>
            </w:pPr>
            <w:r w:rsidRPr="009939E4">
              <w:t>2.3</w:t>
            </w:r>
          </w:p>
        </w:tc>
        <w:tc>
          <w:tcPr>
            <w:tcW w:w="5659" w:type="dxa"/>
            <w:tcBorders>
              <w:top w:val="nil"/>
              <w:left w:val="nil"/>
              <w:bottom w:val="nil"/>
              <w:right w:val="nil"/>
            </w:tcBorders>
            <w:tcMar>
              <w:top w:w="0" w:type="dxa"/>
              <w:left w:w="62" w:type="dxa"/>
              <w:bottom w:w="0" w:type="dxa"/>
              <w:right w:w="62" w:type="dxa"/>
            </w:tcMar>
          </w:tcPr>
          <w:p w:rsidR="00000000" w:rsidP="009939E4">
            <w:pPr>
              <w:pStyle w:val="BodyText"/>
              <w:rPr>
                <w:lang w:val="en-NZ"/>
              </w:rPr>
            </w:pPr>
            <w:r w:rsidRPr="009939E4">
              <w:t>Recognise general cond</w:t>
            </w:r>
            <w:r w:rsidRPr="009939E4">
              <w:t>ition of site and identify and note areas requiring further action for maintenance and/or repair.</w:t>
            </w:r>
          </w:p>
        </w:tc>
      </w:tr>
      <w:tr w:rsidTr="009939E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939E4">
            <w:pPr>
              <w:pStyle w:val="BodyText"/>
              <w:rPr>
                <w:lang w:val="en-NZ"/>
              </w:rPr>
            </w:pPr>
            <w:r w:rsidRPr="009939E4">
              <w:t>2.4</w:t>
            </w:r>
          </w:p>
        </w:tc>
        <w:tc>
          <w:tcPr>
            <w:tcW w:w="5659" w:type="dxa"/>
            <w:tcBorders>
              <w:top w:val="nil"/>
              <w:left w:val="nil"/>
              <w:bottom w:val="nil"/>
              <w:right w:val="nil"/>
            </w:tcBorders>
            <w:tcMar>
              <w:top w:w="0" w:type="dxa"/>
              <w:left w:w="62" w:type="dxa"/>
              <w:bottom w:w="0" w:type="dxa"/>
              <w:right w:w="62" w:type="dxa"/>
            </w:tcMar>
          </w:tcPr>
          <w:p w:rsidR="00000000" w:rsidP="009939E4">
            <w:pPr>
              <w:pStyle w:val="BodyText"/>
              <w:rPr>
                <w:lang w:val="en-NZ"/>
              </w:rPr>
            </w:pPr>
            <w:r w:rsidRPr="009939E4">
              <w:t>Monitor use of shared facilities to identify and note areas requiring further action or improvement.</w:t>
            </w:r>
          </w:p>
        </w:tc>
      </w:tr>
      <w:tr w:rsidTr="009939E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939E4">
            <w:pPr>
              <w:pStyle w:val="BodyText"/>
              <w:rPr>
                <w:lang w:val="en-NZ"/>
              </w:rPr>
            </w:pPr>
            <w:r w:rsidRPr="009939E4">
              <w:t>2.5</w:t>
            </w:r>
          </w:p>
        </w:tc>
        <w:tc>
          <w:tcPr>
            <w:tcW w:w="5659" w:type="dxa"/>
            <w:tcBorders>
              <w:top w:val="nil"/>
              <w:left w:val="nil"/>
              <w:bottom w:val="nil"/>
              <w:right w:val="nil"/>
            </w:tcBorders>
            <w:tcMar>
              <w:top w:w="0" w:type="dxa"/>
              <w:left w:w="62" w:type="dxa"/>
              <w:bottom w:w="0" w:type="dxa"/>
              <w:right w:w="62" w:type="dxa"/>
            </w:tcMar>
          </w:tcPr>
          <w:p w:rsidR="00000000" w:rsidP="009939E4">
            <w:pPr>
              <w:pStyle w:val="BodyText"/>
              <w:rPr>
                <w:lang w:val="en-NZ"/>
              </w:rPr>
            </w:pPr>
            <w:r w:rsidRPr="009939E4">
              <w:t>Identify and note existing or potential WHS and civil liability concerns requiring further action to comply with regulatory requirements.</w:t>
            </w:r>
          </w:p>
        </w:tc>
      </w:tr>
      <w:tr w:rsidTr="009939E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939E4">
            <w:pPr>
              <w:pStyle w:val="BodyText"/>
              <w:rPr>
                <w:lang w:val="en-NZ"/>
              </w:rPr>
            </w:pPr>
          </w:p>
        </w:tc>
      </w:tr>
      <w:tr w:rsidTr="009939E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939E4">
            <w:pPr>
              <w:pStyle w:val="BodyText"/>
              <w:rPr>
                <w:lang w:val="en-NZ"/>
              </w:rPr>
            </w:pPr>
            <w:r w:rsidRPr="009939E4">
              <w:t>3</w:t>
            </w:r>
          </w:p>
        </w:tc>
        <w:tc>
          <w:tcPr>
            <w:tcW w:w="2357" w:type="dxa"/>
            <w:vMerge w:val="restart"/>
            <w:tcBorders>
              <w:top w:val="nil"/>
              <w:left w:val="nil"/>
              <w:bottom w:val="nil"/>
              <w:right w:val="nil"/>
            </w:tcBorders>
            <w:tcMar>
              <w:top w:w="0" w:type="dxa"/>
              <w:left w:w="62" w:type="dxa"/>
              <w:bottom w:w="0" w:type="dxa"/>
              <w:right w:w="62" w:type="dxa"/>
            </w:tcMar>
          </w:tcPr>
          <w:p w:rsidR="00000000" w:rsidP="009939E4">
            <w:pPr>
              <w:pStyle w:val="BodyText"/>
              <w:rPr>
                <w:lang w:val="en-NZ"/>
              </w:rPr>
            </w:pPr>
            <w:r w:rsidRPr="009939E4">
              <w:t>Report on strata community site visit.</w:t>
            </w:r>
          </w:p>
        </w:tc>
        <w:tc>
          <w:tcPr>
            <w:tcW w:w="804" w:type="dxa"/>
            <w:tcBorders>
              <w:top w:val="nil"/>
              <w:left w:val="nil"/>
              <w:bottom w:val="nil"/>
              <w:right w:val="nil"/>
            </w:tcBorders>
            <w:tcMar>
              <w:top w:w="0" w:type="dxa"/>
              <w:left w:w="62" w:type="dxa"/>
              <w:bottom w:w="0" w:type="dxa"/>
              <w:right w:w="62" w:type="dxa"/>
            </w:tcMar>
          </w:tcPr>
          <w:p w:rsidR="00000000" w:rsidP="009939E4">
            <w:pPr>
              <w:pStyle w:val="BodyText"/>
              <w:rPr>
                <w:lang w:val="en-NZ"/>
              </w:rPr>
            </w:pPr>
            <w:r w:rsidRPr="009939E4">
              <w:t>3.1</w:t>
            </w:r>
          </w:p>
        </w:tc>
        <w:tc>
          <w:tcPr>
            <w:tcW w:w="5659" w:type="dxa"/>
            <w:tcBorders>
              <w:top w:val="nil"/>
              <w:left w:val="nil"/>
              <w:bottom w:val="nil"/>
              <w:right w:val="nil"/>
            </w:tcBorders>
            <w:tcMar>
              <w:top w:w="0" w:type="dxa"/>
              <w:left w:w="62" w:type="dxa"/>
              <w:bottom w:w="0" w:type="dxa"/>
              <w:right w:w="62" w:type="dxa"/>
            </w:tcMar>
          </w:tcPr>
          <w:p w:rsidR="00000000" w:rsidP="009939E4">
            <w:pPr>
              <w:pStyle w:val="BodyText"/>
              <w:rPr>
                <w:lang w:val="en-NZ"/>
              </w:rPr>
            </w:pPr>
            <w:r w:rsidRPr="009939E4">
              <w:t>Document findings of site visit including general condition of site and issues requiring follow-up actions according to workplace requirements.</w:t>
            </w:r>
          </w:p>
        </w:tc>
      </w:tr>
      <w:tr w:rsidTr="009939E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939E4">
            <w:pPr>
              <w:pStyle w:val="BodyText"/>
              <w:rPr>
                <w:lang w:val="en-NZ"/>
              </w:rPr>
            </w:pPr>
            <w:r w:rsidRPr="009939E4">
              <w:t>3.2</w:t>
            </w:r>
          </w:p>
        </w:tc>
        <w:tc>
          <w:tcPr>
            <w:tcW w:w="5659" w:type="dxa"/>
            <w:tcBorders>
              <w:top w:val="nil"/>
              <w:left w:val="nil"/>
              <w:bottom w:val="nil"/>
              <w:right w:val="nil"/>
            </w:tcBorders>
            <w:tcMar>
              <w:top w:w="0" w:type="dxa"/>
              <w:left w:w="62" w:type="dxa"/>
              <w:bottom w:w="0" w:type="dxa"/>
              <w:right w:w="62" w:type="dxa"/>
            </w:tcMar>
          </w:tcPr>
          <w:p w:rsidR="00000000" w:rsidP="009939E4">
            <w:pPr>
              <w:pStyle w:val="BodyText"/>
              <w:rPr>
                <w:lang w:val="en-NZ"/>
              </w:rPr>
            </w:pPr>
            <w:r w:rsidRPr="009939E4">
              <w:t>Consult with strata community committee and organise works or services required to address issues identif</w:t>
            </w:r>
            <w:r w:rsidRPr="009939E4">
              <w:t>ied during site visit according to regulatory requirements.</w:t>
            </w:r>
          </w:p>
        </w:tc>
      </w:tr>
      <w:tr w:rsidTr="009939E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939E4">
            <w:pPr>
              <w:pStyle w:val="BodyText"/>
              <w:rPr>
                <w:lang w:val="en-NZ"/>
              </w:rPr>
            </w:pPr>
            <w:r w:rsidRPr="009939E4">
              <w:t>3.3</w:t>
            </w:r>
          </w:p>
        </w:tc>
        <w:tc>
          <w:tcPr>
            <w:tcW w:w="5659" w:type="dxa"/>
            <w:tcBorders>
              <w:top w:val="nil"/>
              <w:left w:val="nil"/>
              <w:bottom w:val="nil"/>
              <w:right w:val="nil"/>
            </w:tcBorders>
            <w:tcMar>
              <w:top w:w="0" w:type="dxa"/>
              <w:left w:w="62" w:type="dxa"/>
              <w:bottom w:w="0" w:type="dxa"/>
              <w:right w:w="62" w:type="dxa"/>
            </w:tcMar>
          </w:tcPr>
          <w:p w:rsidR="00000000" w:rsidRPr="009939E4" w:rsidP="009939E4">
            <w:pPr>
              <w:pStyle w:val="BodyText"/>
            </w:pPr>
            <w:r w:rsidRPr="009939E4">
              <w:t>Securely store all site visit documentation according to regulatory and workplace requirements.</w:t>
            </w:r>
          </w:p>
        </w:tc>
      </w:tr>
    </w:tbl>
    <w:p w:rsidR="00000000" w:rsidRPr="009939E4" w:rsidP="009939E4">
      <w:pPr>
        <w:pStyle w:val="BodyText"/>
      </w:pPr>
    </w:p>
    <w:p w:rsidR="00000000" w:rsidRPr="009939E4" w:rsidP="009939E4">
      <w:pPr>
        <w:pStyle w:val="AllowPageBreak"/>
      </w:pPr>
    </w:p>
    <w:p w:rsidR="00000000" w:rsidRPr="009939E4" w:rsidP="009939E4">
      <w:pPr>
        <w:pStyle w:val="Heading1"/>
      </w:pPr>
      <w:bookmarkStart w:id="6" w:name="O_1197079"/>
      <w:bookmarkEnd w:id="6"/>
      <w:r w:rsidRPr="009939E4">
        <w:t>Foundation Skills</w:t>
      </w:r>
    </w:p>
    <w:p w:rsidR="00000000" w:rsidRPr="009939E4" w:rsidP="00C87310">
      <w:pPr>
        <w:pStyle w:val="BodyText"/>
      </w:pPr>
      <w:r w:rsidRPr="009939E4">
        <w:t>Foundation skills essential to performance are explicit in the performance criteria of this unit of competency.</w:t>
      </w:r>
    </w:p>
    <w:p w:rsidR="00000000" w:rsidRPr="009939E4" w:rsidP="009939E4">
      <w:pPr>
        <w:pStyle w:val="Heading1"/>
      </w:pPr>
      <w:bookmarkStart w:id="7" w:name="O_1197078"/>
      <w:bookmarkEnd w:id="7"/>
      <w:r w:rsidRPr="009939E4">
        <w:t>Unit Mapping Information</w:t>
      </w:r>
    </w:p>
    <w:p w:rsidR="00000000" w:rsidRPr="009939E4" w:rsidP="00C87310">
      <w:pPr>
        <w:pStyle w:val="BodyText"/>
      </w:pPr>
      <w:r w:rsidRPr="009939E4">
        <w:t>Supersedes and is equivalent to CPPDSM4066 Plan and coordinate property and facility inspection.</w:t>
      </w:r>
    </w:p>
    <w:p w:rsidR="00000000" w:rsidRPr="009939E4" w:rsidP="009939E4">
      <w:pPr>
        <w:pStyle w:val="Heading1"/>
      </w:pPr>
      <w:bookmarkStart w:id="8" w:name="O_1197071"/>
      <w:bookmarkEnd w:id="8"/>
      <w:r w:rsidRPr="009939E4">
        <w:t>Links</w:t>
      </w:r>
    </w:p>
    <w:p w:rsidR="00000000" w:rsidRPr="009939E4" w:rsidP="00C87310">
      <w:pPr>
        <w:pStyle w:val="BodyText"/>
      </w:pPr>
      <w:r w:rsidRPr="009939E4">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9F3DE5">
        <w:rPr>
          <w:rStyle w:val="Hyperlink"/>
        </w:rPr>
        <w:t>https://vetnet.gov.au/Pages/TrainingDocs.aspx?q=6f3f9672-30e8-4835-b348-205dfcf13d9b</w:t>
      </w:r>
      <w:r>
        <w:fldChar w:fldCharType="end"/>
      </w:r>
    </w:p>
    <w:p w:rsidR="00000000" w:rsidRPr="009939E4" w:rsidP="009939E4"/>
    <w:sectPr w:rsidSect="009939E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9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9E4" w:rsidRPr="00C87310" w:rsidP="00C873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9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310" w:rsidP="009939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7310" w:rsidP="009939E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C87310" w:rsidP="009939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9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3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39E4" w:rsidRPr="00C87310" w:rsidP="00C873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9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310" w:rsidRPr="002D2AF8" w:rsidP="009939E4">
    <w:pPr>
      <w:pStyle w:val="Header"/>
      <w:framePr w:wrap="around"/>
    </w:pPr>
    <w:r>
      <w:fldChar w:fldCharType="begin"/>
    </w:r>
    <w:r>
      <w:instrText xml:space="preserve"> TITLE   \* MERGEFORMAT </w:instrText>
    </w:r>
    <w:r>
      <w:fldChar w:fldCharType="separate"/>
    </w:r>
    <w:r>
      <w:t>CPPSCM4066 Conduct strata community site visits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C87310" w:rsidP="009939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39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39E4"/>
    <w:pPr>
      <w:spacing w:before="360" w:after="60"/>
      <w:outlineLvl w:val="0"/>
    </w:pPr>
    <w:rPr>
      <w:sz w:val="32"/>
    </w:rPr>
  </w:style>
  <w:style w:type="paragraph" w:styleId="Heading2">
    <w:name w:val="heading 2"/>
    <w:basedOn w:val="HeadingBase"/>
    <w:next w:val="BodyText"/>
    <w:link w:val="Heading2Char"/>
    <w:qFormat/>
    <w:rsid w:val="009939E4"/>
    <w:pPr>
      <w:keepLines/>
      <w:spacing w:before="240" w:after="120"/>
      <w:outlineLvl w:val="1"/>
    </w:pPr>
    <w:rPr>
      <w:sz w:val="28"/>
      <w:szCs w:val="40"/>
    </w:rPr>
  </w:style>
  <w:style w:type="paragraph" w:styleId="Heading3">
    <w:name w:val="heading 3"/>
    <w:basedOn w:val="HeadingBase"/>
    <w:next w:val="BodyText"/>
    <w:link w:val="Heading3Char"/>
    <w:qFormat/>
    <w:rsid w:val="009939E4"/>
    <w:pPr>
      <w:spacing w:before="180" w:after="120"/>
      <w:outlineLvl w:val="2"/>
    </w:pPr>
    <w:rPr>
      <w:spacing w:val="-10"/>
      <w:kern w:val="32"/>
    </w:rPr>
  </w:style>
  <w:style w:type="paragraph" w:styleId="Heading4">
    <w:name w:val="heading 4"/>
    <w:basedOn w:val="HeadingBase"/>
    <w:next w:val="BodyText"/>
    <w:link w:val="Heading4Char"/>
    <w:qFormat/>
    <w:rsid w:val="009939E4"/>
    <w:pPr>
      <w:spacing w:before="160" w:after="120"/>
      <w:outlineLvl w:val="3"/>
    </w:pPr>
    <w:rPr>
      <w:sz w:val="22"/>
    </w:rPr>
  </w:style>
  <w:style w:type="paragraph" w:styleId="Heading5">
    <w:name w:val="heading 5"/>
    <w:basedOn w:val="HeadingBase"/>
    <w:next w:val="Normal"/>
    <w:link w:val="Heading5Char"/>
    <w:qFormat/>
    <w:rsid w:val="009939E4"/>
    <w:pPr>
      <w:spacing w:before="80"/>
      <w:outlineLvl w:val="4"/>
    </w:pPr>
    <w:rPr>
      <w:color w:val="918585"/>
      <w:sz w:val="20"/>
    </w:rPr>
  </w:style>
  <w:style w:type="paragraph" w:styleId="Heading6">
    <w:name w:val="heading 6"/>
    <w:basedOn w:val="HeadingBase"/>
    <w:next w:val="Normal"/>
    <w:link w:val="Heading6Char"/>
    <w:qFormat/>
    <w:rsid w:val="009939E4"/>
    <w:pPr>
      <w:spacing w:before="60"/>
      <w:outlineLvl w:val="5"/>
    </w:pPr>
    <w:rPr>
      <w:color w:val="918585"/>
      <w:sz w:val="20"/>
    </w:rPr>
  </w:style>
  <w:style w:type="paragraph" w:styleId="Heading7">
    <w:name w:val="heading 7"/>
    <w:basedOn w:val="Normal"/>
    <w:next w:val="Normal"/>
    <w:link w:val="Heading7Char"/>
    <w:qFormat/>
    <w:rsid w:val="009939E4"/>
    <w:pPr>
      <w:ind w:left="720"/>
      <w:outlineLvl w:val="6"/>
    </w:pPr>
    <w:rPr>
      <w:i/>
    </w:rPr>
  </w:style>
  <w:style w:type="paragraph" w:styleId="Heading8">
    <w:name w:val="heading 8"/>
    <w:basedOn w:val="Normal"/>
    <w:next w:val="Normal"/>
    <w:link w:val="Heading8Char"/>
    <w:qFormat/>
    <w:rsid w:val="009939E4"/>
    <w:pPr>
      <w:ind w:left="720"/>
      <w:outlineLvl w:val="7"/>
    </w:pPr>
    <w:rPr>
      <w:i/>
    </w:rPr>
  </w:style>
  <w:style w:type="paragraph" w:styleId="Heading9">
    <w:name w:val="heading 9"/>
    <w:basedOn w:val="Normal"/>
    <w:next w:val="Normal"/>
    <w:link w:val="Heading9Char"/>
    <w:qFormat/>
    <w:rsid w:val="009939E4"/>
    <w:pPr>
      <w:ind w:left="720"/>
      <w:outlineLvl w:val="8"/>
    </w:pPr>
    <w:rPr>
      <w:i/>
    </w:rPr>
  </w:style>
  <w:style w:type="character" w:default="1" w:styleId="DefaultParagraphFont">
    <w:name w:val="Default Paragraph Font"/>
    <w:uiPriority w:val="1"/>
    <w:unhideWhenUsed/>
    <w:rsid w:val="009939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39E4"/>
  </w:style>
  <w:style w:type="character" w:customStyle="1" w:styleId="Heading1Char">
    <w:name w:val="Heading 1 Char"/>
    <w:basedOn w:val="DefaultParagraphFont"/>
    <w:link w:val="Heading1"/>
    <w:rsid w:val="009939E4"/>
    <w:rPr>
      <w:rFonts w:ascii="Times New Roman" w:eastAsia="Times New Roman" w:hAnsi="Times New Roman" w:cs="Times New Roman"/>
      <w:b/>
      <w:sz w:val="32"/>
      <w:szCs w:val="20"/>
      <w:lang w:eastAsia="en-US"/>
    </w:rPr>
  </w:style>
  <w:style w:type="paragraph" w:styleId="BodyText">
    <w:name w:val="Body Text"/>
    <w:basedOn w:val="Normal"/>
    <w:link w:val="BodyTextChar"/>
    <w:rsid w:val="009939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39E4"/>
    <w:rPr>
      <w:rFonts w:ascii="Times New Roman" w:eastAsia="Times New Roman" w:hAnsi="Times New Roman" w:cs="Times New Roman"/>
      <w:sz w:val="24"/>
      <w:lang w:eastAsia="en-US"/>
    </w:rPr>
  </w:style>
  <w:style w:type="paragraph" w:customStyle="1" w:styleId="SuperHeading">
    <w:name w:val="SuperHeading"/>
    <w:basedOn w:val="Normal"/>
    <w:rsid w:val="009939E4"/>
    <w:pPr>
      <w:spacing w:before="240" w:after="120"/>
      <w:outlineLvl w:val="0"/>
    </w:pPr>
    <w:rPr>
      <w:rFonts w:ascii="Times New Roman" w:hAnsi="Times New Roman"/>
      <w:b/>
      <w:sz w:val="32"/>
    </w:rPr>
  </w:style>
  <w:style w:type="paragraph" w:customStyle="1" w:styleId="AllowPageBreak">
    <w:name w:val="AllowPageBreak"/>
    <w:rsid w:val="009939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39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39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39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39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39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39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39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39E4"/>
    <w:rPr>
      <w:rFonts w:ascii="Courier New" w:eastAsia="Times New Roman" w:hAnsi="Courier New" w:cs="Times New Roman"/>
      <w:i/>
      <w:szCs w:val="20"/>
      <w:lang w:eastAsia="en-US"/>
    </w:rPr>
  </w:style>
  <w:style w:type="paragraph" w:customStyle="1" w:styleId="HeadingBase">
    <w:name w:val="Heading Base"/>
    <w:rsid w:val="009939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39E4"/>
    <w:pPr>
      <w:tabs>
        <w:tab w:val="right" w:leader="dot" w:pos="9072"/>
      </w:tabs>
      <w:ind w:left="567"/>
    </w:pPr>
    <w:rPr>
      <w:szCs w:val="22"/>
    </w:rPr>
  </w:style>
  <w:style w:type="paragraph" w:customStyle="1" w:styleId="TOCBase">
    <w:name w:val="TOC Base"/>
    <w:rsid w:val="009939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39E4"/>
    <w:pPr>
      <w:tabs>
        <w:tab w:val="right" w:leader="dot" w:pos="9072"/>
      </w:tabs>
      <w:spacing w:before="40" w:after="40"/>
      <w:ind w:left="284"/>
    </w:pPr>
    <w:rPr>
      <w:rFonts w:ascii="Times New Roman" w:hAnsi="Times New Roman"/>
    </w:rPr>
  </w:style>
  <w:style w:type="paragraph" w:styleId="TOC1">
    <w:name w:val="toc 1"/>
    <w:basedOn w:val="TOCBase"/>
    <w:next w:val="Normal"/>
    <w:rsid w:val="009939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39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39E4"/>
    <w:rPr>
      <w:rFonts w:ascii="Times New Roman" w:eastAsia="Times New Roman" w:hAnsi="Times New Roman" w:cs="Times New Roman"/>
      <w:sz w:val="16"/>
      <w:lang w:eastAsia="en-US"/>
    </w:rPr>
  </w:style>
  <w:style w:type="paragraph" w:styleId="Title">
    <w:name w:val="Title"/>
    <w:basedOn w:val="HeadingBase"/>
    <w:link w:val="TitleChar"/>
    <w:qFormat/>
    <w:rsid w:val="009939E4"/>
    <w:pPr>
      <w:spacing w:before="5040"/>
      <w:jc w:val="center"/>
    </w:pPr>
    <w:rPr>
      <w:sz w:val="48"/>
      <w:szCs w:val="72"/>
      <w:lang w:val="en-US"/>
    </w:rPr>
  </w:style>
  <w:style w:type="character" w:customStyle="1" w:styleId="TitleChar">
    <w:name w:val="Title Char"/>
    <w:basedOn w:val="DefaultParagraphFont"/>
    <w:link w:val="Title"/>
    <w:rsid w:val="009939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39E4"/>
    <w:pPr>
      <w:tabs>
        <w:tab w:val="left" w:pos="3600"/>
        <w:tab w:val="left" w:pos="3958"/>
      </w:tabs>
    </w:pPr>
  </w:style>
  <w:style w:type="paragraph" w:styleId="List">
    <w:name w:val="List"/>
    <w:basedOn w:val="BodyText"/>
    <w:next w:val="BodyText"/>
    <w:rsid w:val="009939E4"/>
    <w:pPr>
      <w:tabs>
        <w:tab w:val="left" w:pos="340"/>
      </w:tabs>
      <w:spacing w:before="60" w:after="60"/>
      <w:ind w:left="340" w:hanging="340"/>
    </w:pPr>
  </w:style>
  <w:style w:type="paragraph" w:styleId="ListBullet">
    <w:name w:val="List Bullet"/>
    <w:basedOn w:val="List"/>
    <w:rsid w:val="009939E4"/>
    <w:pPr>
      <w:numPr>
        <w:numId w:val="10"/>
      </w:numPr>
      <w:tabs>
        <w:tab w:val="clear" w:pos="340"/>
      </w:tabs>
      <w:spacing w:before="40" w:after="40"/>
    </w:pPr>
  </w:style>
  <w:style w:type="paragraph" w:customStyle="1" w:styleId="Note">
    <w:name w:val="Note"/>
    <w:basedOn w:val="BodyText"/>
    <w:rsid w:val="009939E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939E4"/>
    <w:rPr>
      <w:b/>
      <w:spacing w:val="0"/>
    </w:rPr>
  </w:style>
  <w:style w:type="paragraph" w:customStyle="1" w:styleId="SuperTitle">
    <w:name w:val="SuperTitle"/>
    <w:basedOn w:val="Title"/>
    <w:rsid w:val="009939E4"/>
    <w:pPr>
      <w:framePr w:wrap="auto" w:hAnchor="text" w:y="6049"/>
    </w:pPr>
    <w:rPr>
      <w:color w:val="000000"/>
      <w:sz w:val="40"/>
    </w:rPr>
  </w:style>
  <w:style w:type="paragraph" w:customStyle="1" w:styleId="TOCTitle">
    <w:name w:val="TOCTitle"/>
    <w:basedOn w:val="Heading1"/>
    <w:rsid w:val="009939E4"/>
    <w:pPr>
      <w:spacing w:after="240"/>
      <w:jc w:val="center"/>
      <w:outlineLvl w:val="9"/>
    </w:pPr>
    <w:rPr>
      <w:caps/>
    </w:rPr>
  </w:style>
  <w:style w:type="paragraph" w:customStyle="1" w:styleId="Version">
    <w:name w:val="Version"/>
    <w:rsid w:val="009939E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39E4"/>
    <w:pPr>
      <w:numPr>
        <w:numId w:val="11"/>
      </w:numPr>
      <w:tabs>
        <w:tab w:val="clear" w:pos="680"/>
      </w:tabs>
    </w:pPr>
  </w:style>
  <w:style w:type="paragraph" w:styleId="Index1">
    <w:name w:val="index 1"/>
    <w:basedOn w:val="Normal"/>
    <w:next w:val="Normal"/>
    <w:semiHidden/>
    <w:rsid w:val="009939E4"/>
    <w:pPr>
      <w:keepNext w:val="0"/>
      <w:tabs>
        <w:tab w:val="right" w:pos="4176"/>
      </w:tabs>
      <w:ind w:left="198" w:hanging="198"/>
    </w:pPr>
    <w:rPr>
      <w:rFonts w:ascii="Garamond" w:hAnsi="Garamond"/>
    </w:rPr>
  </w:style>
  <w:style w:type="paragraph" w:styleId="IndexHeading">
    <w:name w:val="index heading"/>
    <w:basedOn w:val="Normal"/>
    <w:next w:val="Index1"/>
    <w:semiHidden/>
    <w:rsid w:val="009939E4"/>
    <w:pPr>
      <w:spacing w:before="120" w:after="120"/>
    </w:pPr>
    <w:rPr>
      <w:rFonts w:ascii="Arial" w:hAnsi="Arial"/>
      <w:b/>
      <w:color w:val="918585"/>
      <w:sz w:val="24"/>
    </w:rPr>
  </w:style>
  <w:style w:type="paragraph" w:styleId="Header">
    <w:name w:val="header"/>
    <w:basedOn w:val="Normal"/>
    <w:link w:val="HeaderChar"/>
    <w:rsid w:val="009939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39E4"/>
    <w:rPr>
      <w:rFonts w:ascii="Times New Roman" w:eastAsia="Times New Roman" w:hAnsi="Times New Roman" w:cs="Times New Roman"/>
      <w:sz w:val="16"/>
      <w:szCs w:val="20"/>
      <w:lang w:val="en-GB" w:eastAsia="en-US"/>
    </w:rPr>
  </w:style>
  <w:style w:type="paragraph" w:customStyle="1" w:styleId="Chapter">
    <w:name w:val="Chapter"/>
    <w:basedOn w:val="Normal"/>
    <w:rsid w:val="009939E4"/>
    <w:pPr>
      <w:spacing w:before="240"/>
    </w:pPr>
    <w:rPr>
      <w:rFonts w:ascii="Times New Roman" w:hAnsi="Times New Roman"/>
      <w:smallCaps/>
      <w:spacing w:val="80"/>
      <w:sz w:val="28"/>
    </w:rPr>
  </w:style>
  <w:style w:type="paragraph" w:customStyle="1" w:styleId="InChapter">
    <w:name w:val="InChapter"/>
    <w:basedOn w:val="Heading3"/>
    <w:rsid w:val="009939E4"/>
    <w:pPr>
      <w:spacing w:after="240"/>
      <w:outlineLvl w:val="9"/>
    </w:pPr>
    <w:rPr>
      <w:noProof/>
    </w:rPr>
  </w:style>
  <w:style w:type="paragraph" w:styleId="Index2">
    <w:name w:val="index 2"/>
    <w:basedOn w:val="Normal"/>
    <w:next w:val="Normal"/>
    <w:semiHidden/>
    <w:rsid w:val="009939E4"/>
    <w:pPr>
      <w:tabs>
        <w:tab w:val="right" w:pos="4176"/>
      </w:tabs>
      <w:ind w:left="568" w:hanging="284"/>
    </w:pPr>
    <w:rPr>
      <w:rFonts w:ascii="Garamond" w:hAnsi="Garamond"/>
    </w:rPr>
  </w:style>
  <w:style w:type="paragraph" w:customStyle="1" w:styleId="Byline">
    <w:name w:val="Byline"/>
    <w:rsid w:val="009939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39E4"/>
    <w:pPr>
      <w:tabs>
        <w:tab w:val="clear" w:pos="3600"/>
        <w:tab w:val="clear" w:pos="3958"/>
      </w:tabs>
      <w:jc w:val="right"/>
    </w:pPr>
  </w:style>
  <w:style w:type="character" w:styleId="Emphasis">
    <w:name w:val="Emphasis"/>
    <w:basedOn w:val="DefaultParagraphFont"/>
    <w:qFormat/>
    <w:rsid w:val="009939E4"/>
    <w:rPr>
      <w:i/>
    </w:rPr>
  </w:style>
  <w:style w:type="paragraph" w:styleId="Caption">
    <w:name w:val="caption"/>
    <w:basedOn w:val="BodyText"/>
    <w:next w:val="Normal"/>
    <w:qFormat/>
    <w:rsid w:val="009939E4"/>
    <w:pPr>
      <w:framePr w:w="2268" w:hSpace="181" w:vSpace="181" w:wrap="around" w:vAnchor="text" w:hAnchor="page" w:x="1135" w:y="285" w:anchorLock="1"/>
    </w:pPr>
    <w:rPr>
      <w:i/>
    </w:rPr>
  </w:style>
  <w:style w:type="paragraph" w:customStyle="1" w:styleId="MiniTOCTitle">
    <w:name w:val="MiniTOCTitle"/>
    <w:basedOn w:val="Heading4"/>
    <w:rsid w:val="009939E4"/>
    <w:pPr>
      <w:spacing w:before="240"/>
      <w:outlineLvl w:val="9"/>
    </w:pPr>
    <w:rPr>
      <w:noProof/>
      <w:sz w:val="24"/>
    </w:rPr>
  </w:style>
  <w:style w:type="paragraph" w:customStyle="1" w:styleId="MiniTOCItem">
    <w:name w:val="MiniTOCItem"/>
    <w:basedOn w:val="ListBullet"/>
    <w:rsid w:val="009939E4"/>
    <w:pPr>
      <w:numPr>
        <w:numId w:val="0"/>
      </w:numPr>
      <w:tabs>
        <w:tab w:val="right" w:leader="dot" w:pos="6521"/>
      </w:tabs>
      <w:spacing w:before="0" w:after="0"/>
    </w:pPr>
  </w:style>
  <w:style w:type="paragraph" w:customStyle="1" w:styleId="TOFTitle">
    <w:name w:val="TOFTitle"/>
    <w:basedOn w:val="TOCTitle"/>
    <w:rsid w:val="009939E4"/>
  </w:style>
  <w:style w:type="paragraph" w:styleId="TableofFigures">
    <w:name w:val="table of figures"/>
    <w:basedOn w:val="Normal"/>
    <w:next w:val="Normal"/>
    <w:semiHidden/>
    <w:rsid w:val="009939E4"/>
    <w:pPr>
      <w:tabs>
        <w:tab w:val="right" w:leader="dot" w:pos="9072"/>
      </w:tabs>
      <w:ind w:left="970" w:hanging="403"/>
    </w:pPr>
    <w:rPr>
      <w:rFonts w:ascii="Times New Roman" w:hAnsi="Times New Roman"/>
      <w:b/>
    </w:rPr>
  </w:style>
  <w:style w:type="paragraph" w:styleId="ListNumber">
    <w:name w:val="List Number"/>
    <w:basedOn w:val="List"/>
    <w:rsid w:val="009939E4"/>
    <w:pPr>
      <w:numPr>
        <w:numId w:val="13"/>
      </w:numPr>
      <w:tabs>
        <w:tab w:val="clear" w:pos="340"/>
      </w:tabs>
    </w:pPr>
  </w:style>
  <w:style w:type="character" w:customStyle="1" w:styleId="WingdingSymbols">
    <w:name w:val="Wingding Symbols"/>
    <w:rsid w:val="009939E4"/>
    <w:rPr>
      <w:rFonts w:ascii="Wingdings" w:hAnsi="Wingdings"/>
    </w:rPr>
  </w:style>
  <w:style w:type="paragraph" w:customStyle="1" w:styleId="TableHeading">
    <w:name w:val="Table Heading"/>
    <w:basedOn w:val="HeadingBase"/>
    <w:rsid w:val="009939E4"/>
    <w:pPr>
      <w:keepLines/>
      <w:pBdr>
        <w:bottom w:val="single" w:sz="6" w:space="1" w:color="918585"/>
      </w:pBdr>
      <w:spacing w:before="240"/>
    </w:pPr>
  </w:style>
  <w:style w:type="character" w:customStyle="1" w:styleId="HotSpot">
    <w:name w:val="HotSpot"/>
    <w:rsid w:val="009939E4"/>
    <w:rPr>
      <w:color w:val="0033CC"/>
      <w:u w:val="none"/>
    </w:rPr>
  </w:style>
  <w:style w:type="paragraph" w:customStyle="1" w:styleId="BodyTextRight">
    <w:name w:val="Body Text Right"/>
    <w:basedOn w:val="BodyText"/>
    <w:rsid w:val="009939E4"/>
    <w:pPr>
      <w:spacing w:before="0" w:after="0"/>
      <w:jc w:val="right"/>
    </w:pPr>
  </w:style>
  <w:style w:type="paragraph" w:styleId="Index3">
    <w:name w:val="index 3"/>
    <w:basedOn w:val="ListNumber2"/>
    <w:next w:val="Normal"/>
    <w:semiHidden/>
    <w:rsid w:val="009939E4"/>
    <w:pPr>
      <w:numPr>
        <w:numId w:val="0"/>
      </w:numPr>
      <w:tabs>
        <w:tab w:val="right" w:leader="dot" w:pos="4176"/>
      </w:tabs>
    </w:pPr>
  </w:style>
  <w:style w:type="paragraph" w:styleId="ListNumber2">
    <w:name w:val="List Number 2"/>
    <w:basedOn w:val="List2"/>
    <w:rsid w:val="009939E4"/>
    <w:pPr>
      <w:numPr>
        <w:numId w:val="8"/>
      </w:numPr>
      <w:tabs>
        <w:tab w:val="clear" w:pos="1060"/>
      </w:tabs>
    </w:pPr>
  </w:style>
  <w:style w:type="paragraph" w:customStyle="1" w:styleId="MarginNote">
    <w:name w:val="Margin Note"/>
    <w:basedOn w:val="BodyText"/>
    <w:rsid w:val="009939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39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39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39E4"/>
    <w:rPr>
      <w:sz w:val="32"/>
    </w:rPr>
  </w:style>
  <w:style w:type="paragraph" w:customStyle="1" w:styleId="HeadingProcedure">
    <w:name w:val="Heading Procedure"/>
    <w:basedOn w:val="HeadingBase"/>
    <w:next w:val="Normal"/>
    <w:rsid w:val="009939E4"/>
    <w:pPr>
      <w:tabs>
        <w:tab w:val="left" w:pos="0"/>
      </w:tabs>
      <w:spacing w:before="120" w:after="60"/>
    </w:pPr>
    <w:rPr>
      <w:i/>
      <w:color w:val="918585"/>
      <w:sz w:val="22"/>
    </w:rPr>
  </w:style>
  <w:style w:type="paragraph" w:customStyle="1" w:styleId="TableBodyText">
    <w:name w:val="Table Body Text"/>
    <w:basedOn w:val="BodyText"/>
    <w:rsid w:val="009939E4"/>
    <w:pPr>
      <w:spacing w:before="60" w:after="60"/>
    </w:pPr>
  </w:style>
  <w:style w:type="paragraph" w:styleId="ListContinue">
    <w:name w:val="List Continue"/>
    <w:basedOn w:val="List"/>
    <w:rsid w:val="009939E4"/>
    <w:pPr>
      <w:ind w:firstLine="0"/>
    </w:pPr>
  </w:style>
  <w:style w:type="paragraph" w:customStyle="1" w:styleId="ListNote">
    <w:name w:val="List Note"/>
    <w:basedOn w:val="List"/>
    <w:rsid w:val="009939E4"/>
    <w:pPr>
      <w:pBdr>
        <w:top w:val="single" w:sz="6" w:space="2" w:color="918585"/>
        <w:bottom w:val="single" w:sz="6" w:space="2" w:color="918585"/>
      </w:pBdr>
      <w:tabs>
        <w:tab w:val="left" w:pos="1021"/>
      </w:tabs>
      <w:ind w:firstLine="0"/>
    </w:pPr>
  </w:style>
  <w:style w:type="paragraph" w:customStyle="1" w:styleId="Warning">
    <w:name w:val="Warning"/>
    <w:basedOn w:val="BodyText"/>
    <w:rsid w:val="009939E4"/>
    <w:pPr>
      <w:shd w:val="clear" w:color="auto" w:fill="D9D9D9"/>
      <w:tabs>
        <w:tab w:val="left" w:pos="992"/>
      </w:tabs>
      <w:ind w:left="119" w:right="119"/>
    </w:pPr>
    <w:rPr>
      <w:sz w:val="20"/>
    </w:rPr>
  </w:style>
  <w:style w:type="paragraph" w:customStyle="1" w:styleId="MarginIcons">
    <w:name w:val="Margin Icons"/>
    <w:basedOn w:val="BodyText"/>
    <w:rsid w:val="009939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39E4"/>
    <w:rPr>
      <w:rFonts w:ascii="Courier New" w:hAnsi="Courier New"/>
    </w:rPr>
  </w:style>
  <w:style w:type="paragraph" w:customStyle="1" w:styleId="NoteBullet">
    <w:name w:val="Note Bullet"/>
    <w:basedOn w:val="Note"/>
    <w:rsid w:val="009939E4"/>
    <w:pPr>
      <w:tabs>
        <w:tab w:val="clear" w:pos="680"/>
      </w:tabs>
      <w:spacing w:before="60" w:after="60"/>
    </w:pPr>
  </w:style>
  <w:style w:type="paragraph" w:customStyle="1" w:styleId="SubHeading2">
    <w:name w:val="SubHeading2"/>
    <w:basedOn w:val="HeadingBase"/>
    <w:rsid w:val="009939E4"/>
    <w:pPr>
      <w:spacing w:before="240" w:after="60"/>
    </w:pPr>
    <w:rPr>
      <w:sz w:val="20"/>
    </w:rPr>
  </w:style>
  <w:style w:type="paragraph" w:customStyle="1" w:styleId="SubHeading1">
    <w:name w:val="SubHeading1"/>
    <w:basedOn w:val="HeadingBase"/>
    <w:rsid w:val="009939E4"/>
    <w:pPr>
      <w:spacing w:before="240" w:after="60"/>
    </w:pPr>
    <w:rPr>
      <w:color w:val="918585"/>
      <w:sz w:val="22"/>
    </w:rPr>
  </w:style>
  <w:style w:type="paragraph" w:customStyle="1" w:styleId="SideHeading">
    <w:name w:val="Side Heading"/>
    <w:basedOn w:val="HeadingBase"/>
    <w:rsid w:val="009939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39E4"/>
    <w:pPr>
      <w:numPr>
        <w:numId w:val="9"/>
      </w:numPr>
    </w:pPr>
  </w:style>
  <w:style w:type="paragraph" w:styleId="PlainText">
    <w:name w:val="Plain Text"/>
    <w:basedOn w:val="Normal"/>
    <w:link w:val="PlainTextChar"/>
    <w:rsid w:val="009939E4"/>
    <w:rPr>
      <w:sz w:val="20"/>
    </w:rPr>
  </w:style>
  <w:style w:type="character" w:customStyle="1" w:styleId="PlainTextChar">
    <w:name w:val="Plain Text Char"/>
    <w:basedOn w:val="DefaultParagraphFont"/>
    <w:link w:val="PlainText"/>
    <w:rsid w:val="009939E4"/>
    <w:rPr>
      <w:rFonts w:ascii="Courier New" w:eastAsia="Times New Roman" w:hAnsi="Courier New" w:cs="Times New Roman"/>
      <w:sz w:val="20"/>
      <w:szCs w:val="20"/>
      <w:lang w:eastAsia="en-US"/>
    </w:rPr>
  </w:style>
  <w:style w:type="character" w:customStyle="1" w:styleId="MenuOption">
    <w:name w:val="Menu Option"/>
    <w:basedOn w:val="DefaultParagraphFont"/>
    <w:rsid w:val="009939E4"/>
    <w:rPr>
      <w:b/>
      <w:smallCaps/>
    </w:rPr>
  </w:style>
  <w:style w:type="paragraph" w:customStyle="1" w:styleId="TableListNumber">
    <w:name w:val="Table List Number"/>
    <w:basedOn w:val="ListNumber"/>
    <w:rsid w:val="009939E4"/>
    <w:pPr>
      <w:numPr>
        <w:numId w:val="0"/>
      </w:numPr>
    </w:pPr>
  </w:style>
  <w:style w:type="paragraph" w:styleId="TOC4">
    <w:name w:val="toc 4"/>
    <w:basedOn w:val="TOCBase"/>
    <w:next w:val="Normal"/>
    <w:semiHidden/>
    <w:rsid w:val="009939E4"/>
    <w:pPr>
      <w:tabs>
        <w:tab w:val="right" w:leader="dot" w:pos="9071"/>
      </w:tabs>
      <w:ind w:left="1701"/>
    </w:pPr>
  </w:style>
  <w:style w:type="paragraph" w:customStyle="1" w:styleId="ListAlpha">
    <w:name w:val="List Alpha"/>
    <w:basedOn w:val="List"/>
    <w:rsid w:val="009939E4"/>
    <w:pPr>
      <w:numPr>
        <w:numId w:val="7"/>
      </w:numPr>
    </w:pPr>
  </w:style>
  <w:style w:type="paragraph" w:customStyle="1" w:styleId="ListAlpha2">
    <w:name w:val="List Alpha 2"/>
    <w:basedOn w:val="List2"/>
    <w:rsid w:val="009939E4"/>
    <w:pPr>
      <w:numPr>
        <w:numId w:val="6"/>
      </w:numPr>
    </w:pPr>
  </w:style>
  <w:style w:type="paragraph" w:styleId="List2">
    <w:name w:val="List 2"/>
    <w:basedOn w:val="BodyText"/>
    <w:rsid w:val="009939E4"/>
    <w:pPr>
      <w:tabs>
        <w:tab w:val="left" w:pos="680"/>
      </w:tabs>
      <w:spacing w:before="60" w:after="60"/>
      <w:ind w:left="680" w:hanging="340"/>
    </w:pPr>
  </w:style>
  <w:style w:type="paragraph" w:styleId="List3">
    <w:name w:val="List 3"/>
    <w:basedOn w:val="BodyText"/>
    <w:rsid w:val="009939E4"/>
    <w:pPr>
      <w:tabs>
        <w:tab w:val="left" w:pos="1021"/>
      </w:tabs>
      <w:spacing w:before="60" w:after="60"/>
      <w:ind w:left="1020" w:hanging="340"/>
    </w:pPr>
  </w:style>
  <w:style w:type="paragraph" w:styleId="List4">
    <w:name w:val="List 4"/>
    <w:basedOn w:val="BodyText"/>
    <w:rsid w:val="009939E4"/>
    <w:pPr>
      <w:tabs>
        <w:tab w:val="left" w:pos="1361"/>
      </w:tabs>
      <w:spacing w:before="60" w:after="60"/>
      <w:ind w:left="1361" w:hanging="340"/>
    </w:pPr>
  </w:style>
  <w:style w:type="paragraph" w:styleId="List5">
    <w:name w:val="List 5"/>
    <w:basedOn w:val="BodyText"/>
    <w:rsid w:val="009939E4"/>
    <w:pPr>
      <w:tabs>
        <w:tab w:val="left" w:pos="1701"/>
      </w:tabs>
      <w:spacing w:before="60" w:after="60"/>
      <w:ind w:left="1701" w:hanging="340"/>
    </w:pPr>
  </w:style>
  <w:style w:type="paragraph" w:styleId="ListBullet3">
    <w:name w:val="List Bullet 3"/>
    <w:basedOn w:val="List3"/>
    <w:rsid w:val="009939E4"/>
    <w:pPr>
      <w:numPr>
        <w:numId w:val="12"/>
      </w:numPr>
      <w:tabs>
        <w:tab w:val="clear" w:pos="1021"/>
      </w:tabs>
      <w:ind w:left="1037" w:hanging="357"/>
    </w:pPr>
  </w:style>
  <w:style w:type="paragraph" w:styleId="ListBullet4">
    <w:name w:val="List Bullet 4"/>
    <w:basedOn w:val="List4"/>
    <w:rsid w:val="009939E4"/>
    <w:pPr>
      <w:numPr>
        <w:numId w:val="1"/>
      </w:numPr>
      <w:tabs>
        <w:tab w:val="clear" w:pos="1361"/>
      </w:tabs>
    </w:pPr>
  </w:style>
  <w:style w:type="paragraph" w:styleId="ListBullet5">
    <w:name w:val="List Bullet 5"/>
    <w:basedOn w:val="List5"/>
    <w:rsid w:val="009939E4"/>
    <w:pPr>
      <w:numPr>
        <w:numId w:val="2"/>
      </w:numPr>
    </w:pPr>
  </w:style>
  <w:style w:type="paragraph" w:styleId="ListContinue2">
    <w:name w:val="List Continue 2"/>
    <w:basedOn w:val="List2"/>
    <w:rsid w:val="009939E4"/>
    <w:pPr>
      <w:ind w:firstLine="0"/>
    </w:pPr>
  </w:style>
  <w:style w:type="paragraph" w:styleId="ListContinue3">
    <w:name w:val="List Continue 3"/>
    <w:basedOn w:val="List3"/>
    <w:rsid w:val="009939E4"/>
    <w:pPr>
      <w:ind w:left="1021" w:firstLine="0"/>
    </w:pPr>
  </w:style>
  <w:style w:type="paragraph" w:styleId="ListContinue4">
    <w:name w:val="List Continue 4"/>
    <w:basedOn w:val="List4"/>
    <w:rsid w:val="009939E4"/>
    <w:pPr>
      <w:ind w:firstLine="0"/>
    </w:pPr>
  </w:style>
  <w:style w:type="paragraph" w:styleId="ListContinue5">
    <w:name w:val="List Continue 5"/>
    <w:basedOn w:val="List5"/>
    <w:rsid w:val="009939E4"/>
    <w:pPr>
      <w:ind w:firstLine="0"/>
    </w:pPr>
  </w:style>
  <w:style w:type="paragraph" w:styleId="ListNumber3">
    <w:name w:val="List Number 3"/>
    <w:basedOn w:val="List3"/>
    <w:rsid w:val="009939E4"/>
    <w:pPr>
      <w:numPr>
        <w:numId w:val="3"/>
      </w:numPr>
    </w:pPr>
  </w:style>
  <w:style w:type="paragraph" w:styleId="ListNumber4">
    <w:name w:val="List Number 4"/>
    <w:basedOn w:val="List4"/>
    <w:rsid w:val="009939E4"/>
    <w:pPr>
      <w:numPr>
        <w:numId w:val="4"/>
      </w:numPr>
    </w:pPr>
  </w:style>
  <w:style w:type="paragraph" w:styleId="ListNumber5">
    <w:name w:val="List Number 5"/>
    <w:basedOn w:val="List5"/>
    <w:rsid w:val="009939E4"/>
    <w:pPr>
      <w:numPr>
        <w:numId w:val="5"/>
      </w:numPr>
    </w:pPr>
  </w:style>
  <w:style w:type="paragraph" w:styleId="BlockText">
    <w:name w:val="Block Text"/>
    <w:basedOn w:val="Normal"/>
    <w:rsid w:val="009939E4"/>
    <w:pPr>
      <w:spacing w:after="120"/>
      <w:ind w:left="1440" w:right="1440"/>
    </w:pPr>
  </w:style>
  <w:style w:type="character" w:customStyle="1" w:styleId="Subscript">
    <w:name w:val="Subscript"/>
    <w:basedOn w:val="DefaultParagraphFont"/>
    <w:rsid w:val="009939E4"/>
    <w:rPr>
      <w:sz w:val="16"/>
      <w:vertAlign w:val="subscript"/>
    </w:rPr>
  </w:style>
  <w:style w:type="character" w:customStyle="1" w:styleId="Superscript">
    <w:name w:val="Superscript"/>
    <w:basedOn w:val="DefaultParagraphFont"/>
    <w:rsid w:val="009939E4"/>
    <w:rPr>
      <w:sz w:val="16"/>
      <w:vertAlign w:val="superscript"/>
    </w:rPr>
  </w:style>
  <w:style w:type="character" w:customStyle="1" w:styleId="Symbols">
    <w:name w:val="Symbols"/>
    <w:basedOn w:val="DefaultParagraphFont"/>
    <w:rsid w:val="009939E4"/>
    <w:rPr>
      <w:rFonts w:ascii="Symbol" w:hAnsi="Symbol"/>
    </w:rPr>
  </w:style>
  <w:style w:type="character" w:customStyle="1" w:styleId="MenuOptions">
    <w:name w:val="Menu Options"/>
    <w:basedOn w:val="DefaultParagraphFont"/>
    <w:rsid w:val="009939E4"/>
    <w:rPr>
      <w:rFonts w:ascii="Arial Narrow" w:hAnsi="Arial Narrow"/>
      <w:smallCaps/>
    </w:rPr>
  </w:style>
  <w:style w:type="character" w:customStyle="1" w:styleId="Buttons">
    <w:name w:val="Buttons"/>
    <w:basedOn w:val="DefaultParagraphFont"/>
    <w:rsid w:val="009939E4"/>
    <w:rPr>
      <w:b/>
    </w:rPr>
  </w:style>
  <w:style w:type="character" w:customStyle="1" w:styleId="Underlined">
    <w:name w:val="Underlined"/>
    <w:basedOn w:val="DefaultParagraphFont"/>
    <w:rsid w:val="009939E4"/>
    <w:rPr>
      <w:u w:val="single"/>
    </w:rPr>
  </w:style>
  <w:style w:type="paragraph" w:customStyle="1" w:styleId="TableBodyTextRight">
    <w:name w:val="Table Body Text Right"/>
    <w:basedOn w:val="TableBodyText"/>
    <w:rsid w:val="009939E4"/>
    <w:pPr>
      <w:widowControl w:val="0"/>
      <w:autoSpaceDE w:val="0"/>
      <w:autoSpaceDN w:val="0"/>
      <w:adjustRightInd w:val="0"/>
      <w:jc w:val="right"/>
    </w:pPr>
    <w:rPr>
      <w:rFonts w:cs="Arial"/>
      <w:szCs w:val="18"/>
    </w:rPr>
  </w:style>
  <w:style w:type="paragraph" w:customStyle="1" w:styleId="CopyrightText">
    <w:name w:val="Copyright Text"/>
    <w:basedOn w:val="BodyText"/>
    <w:rsid w:val="009939E4"/>
    <w:rPr>
      <w:sz w:val="18"/>
    </w:rPr>
  </w:style>
  <w:style w:type="paragraph" w:customStyle="1" w:styleId="BodySmallRight">
    <w:name w:val="Body Small Right"/>
    <w:basedOn w:val="BodyTextRight"/>
    <w:rsid w:val="009939E4"/>
    <w:rPr>
      <w:sz w:val="18"/>
      <w:szCs w:val="18"/>
    </w:rPr>
  </w:style>
  <w:style w:type="paragraph" w:customStyle="1" w:styleId="MarginEdition">
    <w:name w:val="Margin Edition"/>
    <w:basedOn w:val="MarginNote"/>
    <w:rsid w:val="009939E4"/>
    <w:pPr>
      <w:spacing w:before="0" w:after="0"/>
    </w:pPr>
    <w:rPr>
      <w:rFonts w:ascii="Times New Roman" w:hAnsi="Times New Roman"/>
      <w:color w:val="999999"/>
    </w:rPr>
  </w:style>
  <w:style w:type="paragraph" w:customStyle="1" w:styleId="Spacer">
    <w:name w:val="Spacer"/>
    <w:basedOn w:val="Normal"/>
    <w:rsid w:val="009939E4"/>
    <w:rPr>
      <w:sz w:val="2"/>
      <w:szCs w:val="2"/>
    </w:rPr>
  </w:style>
  <w:style w:type="character" w:customStyle="1" w:styleId="Small">
    <w:name w:val="Small"/>
    <w:basedOn w:val="DefaultParagraphFont"/>
    <w:rsid w:val="009939E4"/>
    <w:rPr>
      <w:sz w:val="16"/>
    </w:rPr>
  </w:style>
  <w:style w:type="paragraph" w:customStyle="1" w:styleId="WideTable">
    <w:name w:val="Wide Table"/>
    <w:basedOn w:val="Normal"/>
    <w:rsid w:val="009939E4"/>
    <w:pPr>
      <w:ind w:left="-1418"/>
    </w:pPr>
    <w:rPr>
      <w:sz w:val="2"/>
      <w:szCs w:val="2"/>
    </w:rPr>
  </w:style>
  <w:style w:type="character" w:styleId="PageNumber">
    <w:name w:val="page number"/>
    <w:basedOn w:val="DefaultParagraphFont"/>
    <w:rsid w:val="009939E4"/>
  </w:style>
  <w:style w:type="paragraph" w:styleId="Quote">
    <w:name w:val="Quote"/>
    <w:basedOn w:val="Heading1"/>
    <w:link w:val="QuoteChar"/>
    <w:qFormat/>
    <w:rsid w:val="009939E4"/>
    <w:rPr>
      <w:b w:val="0"/>
      <w:sz w:val="72"/>
      <w:szCs w:val="72"/>
      <w:lang w:val="en-NZ"/>
    </w:rPr>
  </w:style>
  <w:style w:type="character" w:customStyle="1" w:styleId="QuoteChar">
    <w:name w:val="Quote Char"/>
    <w:basedOn w:val="DefaultParagraphFont"/>
    <w:link w:val="Quote"/>
    <w:rsid w:val="009939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39E4"/>
    <w:pPr>
      <w:pageBreakBefore/>
    </w:pPr>
  </w:style>
  <w:style w:type="paragraph" w:customStyle="1" w:styleId="Border">
    <w:name w:val="Border"/>
    <w:basedOn w:val="Normal"/>
    <w:qFormat/>
    <w:rsid w:val="009939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39E4"/>
    <w:rPr>
      <w:b/>
      <w:bCs/>
      <w:i/>
      <w:iCs/>
      <w:color w:val="auto"/>
    </w:rPr>
  </w:style>
  <w:style w:type="paragraph" w:styleId="IntenseQuote">
    <w:name w:val="Intense Quote"/>
    <w:basedOn w:val="Normal"/>
    <w:next w:val="Normal"/>
    <w:link w:val="IntenseQuoteChar"/>
    <w:uiPriority w:val="30"/>
    <w:qFormat/>
    <w:rsid w:val="009939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39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39E4"/>
    <w:rPr>
      <w:smallCaps/>
      <w:color w:val="auto"/>
      <w:u w:val="single"/>
    </w:rPr>
  </w:style>
  <w:style w:type="character" w:styleId="IntenseReference">
    <w:name w:val="Intense Reference"/>
    <w:basedOn w:val="DefaultParagraphFont"/>
    <w:uiPriority w:val="32"/>
    <w:qFormat/>
    <w:rsid w:val="009939E4"/>
    <w:rPr>
      <w:b/>
      <w:bCs/>
      <w:smallCaps/>
      <w:color w:val="auto"/>
      <w:spacing w:val="5"/>
      <w:u w:val="single"/>
    </w:rPr>
  </w:style>
  <w:style w:type="paragraph" w:customStyle="1" w:styleId="2ColumnHeading">
    <w:name w:val="2Column Heading"/>
    <w:basedOn w:val="BodyText"/>
    <w:qFormat/>
    <w:rsid w:val="009939E4"/>
    <w:pPr>
      <w:spacing w:after="60"/>
      <w:ind w:left="-2268"/>
    </w:pPr>
    <w:rPr>
      <w:b/>
    </w:rPr>
  </w:style>
  <w:style w:type="paragraph" w:customStyle="1" w:styleId="Heading1TOC">
    <w:name w:val="Heading1 TOC"/>
    <w:basedOn w:val="Normal"/>
    <w:qFormat/>
    <w:rsid w:val="009939E4"/>
    <w:pPr>
      <w:spacing w:before="240" w:after="120"/>
    </w:pPr>
    <w:rPr>
      <w:rFonts w:ascii="Times New Roman" w:hAnsi="Times New Roman"/>
      <w:b/>
      <w:sz w:val="32"/>
    </w:rPr>
  </w:style>
  <w:style w:type="paragraph" w:customStyle="1" w:styleId="Heading2TOC">
    <w:name w:val="Heading2 TOC"/>
    <w:basedOn w:val="Normal"/>
    <w:qFormat/>
    <w:rsid w:val="009939E4"/>
    <w:pPr>
      <w:spacing w:before="240" w:after="60"/>
    </w:pPr>
    <w:rPr>
      <w:rFonts w:ascii="Times New Roman" w:hAnsi="Times New Roman"/>
      <w:b/>
      <w:sz w:val="28"/>
    </w:rPr>
  </w:style>
  <w:style w:type="character" w:customStyle="1" w:styleId="Underline">
    <w:name w:val="Underline"/>
    <w:basedOn w:val="DefaultParagraphFont"/>
    <w:qFormat/>
    <w:rsid w:val="009939E4"/>
    <w:rPr>
      <w:u w:val="single"/>
    </w:rPr>
  </w:style>
  <w:style w:type="character" w:customStyle="1" w:styleId="BoldandItalics">
    <w:name w:val="Bold and Italics"/>
    <w:qFormat/>
    <w:rsid w:val="009939E4"/>
    <w:rPr>
      <w:b/>
      <w:i/>
      <w:u w:val="none"/>
    </w:rPr>
  </w:style>
  <w:style w:type="paragraph" w:styleId="BalloonText">
    <w:name w:val="Balloon Text"/>
    <w:basedOn w:val="Normal"/>
    <w:link w:val="BalloonTextChar"/>
    <w:rsid w:val="009939E4"/>
    <w:rPr>
      <w:rFonts w:ascii="Tahoma" w:hAnsi="Tahoma" w:cs="Tahoma"/>
      <w:sz w:val="16"/>
      <w:szCs w:val="16"/>
    </w:rPr>
  </w:style>
  <w:style w:type="character" w:customStyle="1" w:styleId="BalloonTextChar">
    <w:name w:val="Balloon Text Char"/>
    <w:basedOn w:val="DefaultParagraphFont"/>
    <w:link w:val="BalloonText"/>
    <w:rsid w:val="009939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39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39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39E4"/>
    <w:rPr>
      <w:b/>
      <w:color w:val="660033"/>
      <w:spacing w:val="0"/>
    </w:rPr>
  </w:style>
  <w:style w:type="paragraph" w:customStyle="1" w:styleId="Nameditemlist">
    <w:name w:val="Named item list"/>
    <w:basedOn w:val="BodyText"/>
    <w:qFormat/>
    <w:rsid w:val="009939E4"/>
    <w:pPr>
      <w:tabs>
        <w:tab w:val="left" w:pos="2835"/>
      </w:tabs>
      <w:ind w:left="2835" w:hanging="2835"/>
    </w:pPr>
  </w:style>
  <w:style w:type="paragraph" w:customStyle="1" w:styleId="BodyTextnopadding">
    <w:name w:val="Body Text no padding"/>
    <w:basedOn w:val="BodyText"/>
    <w:qFormat/>
    <w:rsid w:val="009939E4"/>
    <w:pPr>
      <w:spacing w:before="0" w:after="0"/>
    </w:pPr>
  </w:style>
  <w:style w:type="paragraph" w:customStyle="1" w:styleId="BodyTextBold">
    <w:name w:val="Body Text Bold"/>
    <w:basedOn w:val="BodyText"/>
    <w:qFormat/>
    <w:rsid w:val="009939E4"/>
    <w:rPr>
      <w:b/>
    </w:rPr>
  </w:style>
  <w:style w:type="character" w:styleId="Hyperlink">
    <w:name w:val="Hyperlink"/>
    <w:basedOn w:val="DefaultParagraphFont"/>
    <w:uiPriority w:val="99"/>
    <w:unhideWhenUsed/>
    <w:rsid w:val="00C873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537</Words>
  <Characters>3356</Characters>
  <Application>Microsoft Office Word</Application>
  <DocSecurity>0</DocSecurity>
  <Lines>134</Lines>
  <Paragraphs>65</Paragraphs>
  <ScaleCrop>false</ScaleCrop>
  <Company>Author-it Software Corporation Ltd.</Company>
  <LinksUpToDate>false</LinksUpToDate>
  <CharactersWithSpaces>3828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CPPSCM4066 Conduct strata community site visits</dc:title>
  <dc:subject>Approved</dc:subject>
  <dc:creator>Artibus Innovation</dc:creator>
  <cp:keywords>Release: 1</cp:keywords>
  <dc:description>Review Date: 12 April 2008</dc:description>
  <cp:lastModifiedBy>HSD_TPCMSd.prod</cp:lastModifiedBy>
  <cp:revision>3</cp:revision>
  <dcterms:created xsi:type="dcterms:W3CDTF">2022-12-19T05:53:00Z</dcterms:created>
  <dcterms:modified xsi:type="dcterms:W3CDTF">2022-12-19T05:53:00Z</dcterms:modified>
</cp:coreProperties>
</file>