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DC4" w:rsidP="00223DC4">
      <w:pPr>
        <w:pStyle w:val="Title"/>
      </w:pPr>
      <w:r>
        <w:fldChar w:fldCharType="begin"/>
      </w:r>
      <w:r>
        <w:instrText xml:space="preserve"> TITLE   \* MERGEFORMAT </w:instrText>
      </w:r>
      <w:r>
        <w:fldChar w:fldCharType="separate"/>
      </w:r>
      <w:r>
        <w:t>Assessment Requirements for CPPSCM4028 Identify and analyse risks in strata community management</w:t>
      </w:r>
      <w:r>
        <w:fldChar w:fldCharType="end"/>
      </w:r>
    </w:p>
    <w:p w:rsidR="00223DC4" w:rsidP="00223DC4">
      <w:pPr>
        <w:pStyle w:val="Version"/>
        <w:sectPr w:rsidSect="00A053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342" w:rsidP="00A05342">
      <w:pPr>
        <w:pStyle w:val="SuperHeading"/>
      </w:pPr>
      <w:r w:rsidRPr="00A05342">
        <w:t>Assessment Requirements for CPPSCM4028 Identify and analyse risks in strata community management</w:t>
      </w:r>
    </w:p>
    <w:p w:rsidR="00000000" w:rsidRPr="00A05342" w:rsidP="00A05342">
      <w:pPr>
        <w:pStyle w:val="Heading1"/>
      </w:pPr>
      <w:bookmarkStart w:id="1" w:name="O_1196954"/>
      <w:bookmarkEnd w:id="1"/>
      <w:r w:rsidRPr="00A05342">
        <w:t>Modification History</w:t>
      </w:r>
    </w:p>
    <w:tbl>
      <w:tblPr>
        <w:tblW w:w="0" w:type="auto"/>
        <w:tblLayout w:type="fixed"/>
        <w:tblCellMar>
          <w:left w:w="62" w:type="dxa"/>
          <w:right w:w="62" w:type="dxa"/>
        </w:tblCellMar>
        <w:tblLook w:val="0000"/>
      </w:tblPr>
      <w:tblGrid>
        <w:gridCol w:w="1066"/>
        <w:gridCol w:w="7944"/>
      </w:tblGrid>
      <w:tr w:rsidTr="00A05342">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A05342">
            <w:pPr>
              <w:pStyle w:val="BodyText"/>
              <w:rPr>
                <w:lang w:val="en-NZ"/>
              </w:rPr>
            </w:pPr>
            <w:r w:rsidRPr="00A05342">
              <w:t>Release 1</w:t>
            </w:r>
          </w:p>
        </w:tc>
        <w:tc>
          <w:tcPr>
            <w:tcW w:w="7944" w:type="dxa"/>
            <w:tcBorders>
              <w:top w:val="nil"/>
              <w:left w:val="nil"/>
              <w:bottom w:val="nil"/>
              <w:right w:val="nil"/>
            </w:tcBorders>
            <w:tcMar>
              <w:top w:w="0" w:type="dxa"/>
              <w:left w:w="62" w:type="dxa"/>
              <w:bottom w:w="0" w:type="dxa"/>
              <w:right w:w="62" w:type="dxa"/>
            </w:tcMar>
          </w:tcPr>
          <w:p w:rsidR="00000000" w:rsidRPr="00A05342" w:rsidP="00A05342">
            <w:pPr>
              <w:pStyle w:val="BodyText"/>
            </w:pPr>
            <w:r w:rsidRPr="00A05342">
              <w:t>This version first released with CPP Property Services Training Package Release 15.0.</w:t>
            </w:r>
          </w:p>
          <w:p w:rsidR="00000000" w:rsidRPr="00A05342" w:rsidP="00A05342">
            <w:pPr>
              <w:pStyle w:val="BodyText"/>
            </w:pPr>
            <w:r w:rsidRPr="00A05342">
              <w:t>Supersedes and is not equivalent to CPPDSM4028 Identify and analyse risks and opportunities in the property industry. Unit updated to reflect specific strata community management requirements. Skills and knowledge to identify and analyse opportunities remo</w:t>
            </w:r>
            <w:r w:rsidRPr="00A05342">
              <w:t>ved.</w:t>
            </w:r>
          </w:p>
        </w:tc>
      </w:tr>
    </w:tbl>
    <w:p w:rsidR="00000000" w:rsidRPr="00A05342" w:rsidP="00A05342">
      <w:pPr>
        <w:pStyle w:val="BodyText"/>
      </w:pPr>
    </w:p>
    <w:p w:rsidR="00000000" w:rsidRPr="00A05342" w:rsidP="00A05342">
      <w:pPr>
        <w:pStyle w:val="AllowPageBreak"/>
      </w:pPr>
    </w:p>
    <w:p w:rsidR="00000000" w:rsidRPr="00A05342" w:rsidP="00A05342">
      <w:pPr>
        <w:pStyle w:val="Heading1"/>
      </w:pPr>
      <w:bookmarkStart w:id="2" w:name="O_1196957"/>
      <w:bookmarkEnd w:id="2"/>
      <w:r w:rsidRPr="00A05342">
        <w:t>Performance Evidence</w:t>
      </w:r>
    </w:p>
    <w:p w:rsidR="00000000" w:rsidRPr="00A05342" w:rsidP="00223DC4">
      <w:pPr>
        <w:pStyle w:val="BodyText"/>
      </w:pPr>
      <w:r w:rsidRPr="00A05342">
        <w:t>To demonstrate competency, a candidate must meet the elements and performance criteria of this unit to identify and analyse risks for one strata community. Identified risks must relate to three risk areas sele</w:t>
      </w:r>
      <w:r w:rsidRPr="00A05342">
        <w:t>cted from the list below:</w:t>
      </w:r>
    </w:p>
    <w:p w:rsidR="00000000" w:rsidRPr="00A05342" w:rsidP="00A05342">
      <w:pPr>
        <w:pStyle w:val="ListBullet"/>
      </w:pPr>
      <w:r w:rsidRPr="00A05342">
        <w:t>civil liability</w:t>
      </w:r>
    </w:p>
    <w:p w:rsidR="00000000" w:rsidRPr="00A05342" w:rsidP="00A05342">
      <w:pPr>
        <w:pStyle w:val="ListBullet"/>
      </w:pPr>
      <w:r w:rsidRPr="00A05342">
        <w:t>decisions reached by committee</w:t>
      </w:r>
    </w:p>
    <w:p w:rsidR="00000000" w:rsidRPr="00A05342" w:rsidP="00A05342">
      <w:pPr>
        <w:pStyle w:val="ListBullet"/>
      </w:pPr>
      <w:r w:rsidRPr="00A05342">
        <w:t>equipment malfunction</w:t>
      </w:r>
    </w:p>
    <w:p w:rsidR="00000000" w:rsidRPr="00A05342" w:rsidP="00A05342">
      <w:pPr>
        <w:pStyle w:val="ListBullet"/>
      </w:pPr>
      <w:r w:rsidRPr="00A05342">
        <w:t>inadequate debt recovery</w:t>
      </w:r>
    </w:p>
    <w:p w:rsidR="00000000" w:rsidRPr="00A05342" w:rsidP="00A05342">
      <w:pPr>
        <w:pStyle w:val="ListBullet"/>
      </w:pPr>
      <w:r w:rsidRPr="00A05342">
        <w:t>incorrect disclosure statement (sale of lot)</w:t>
      </w:r>
    </w:p>
    <w:p w:rsidR="00000000" w:rsidRPr="00A05342" w:rsidP="00A05342">
      <w:pPr>
        <w:pStyle w:val="ListBullet"/>
      </w:pPr>
      <w:r w:rsidRPr="00A05342">
        <w:t>incorrect recording of minutes</w:t>
      </w:r>
    </w:p>
    <w:p w:rsidR="00000000" w:rsidRPr="00A05342" w:rsidP="00A05342">
      <w:pPr>
        <w:pStyle w:val="ListBullet"/>
      </w:pPr>
      <w:r w:rsidRPr="00A05342">
        <w:t>lack of general maintenance</w:t>
      </w:r>
    </w:p>
    <w:p w:rsidR="00000000" w:rsidRPr="00A05342" w:rsidP="00A05342">
      <w:pPr>
        <w:pStyle w:val="ListBullet"/>
      </w:pPr>
      <w:r w:rsidRPr="00A05342">
        <w:t>lack of maintenance of defect</w:t>
      </w:r>
    </w:p>
    <w:p w:rsidR="00000000" w:rsidRPr="00A05342" w:rsidP="00A05342">
      <w:pPr>
        <w:pStyle w:val="ListBullet"/>
      </w:pPr>
      <w:r w:rsidRPr="00A05342">
        <w:t>loss of records</w:t>
      </w:r>
    </w:p>
    <w:p w:rsidR="00000000" w:rsidRPr="00A05342" w:rsidP="00A05342">
      <w:pPr>
        <w:pStyle w:val="ListBullet"/>
      </w:pPr>
      <w:r w:rsidRPr="00A05342">
        <w:t>loss relating to late lodgement of documentation</w:t>
      </w:r>
    </w:p>
    <w:p w:rsidR="00000000" w:rsidRPr="00A05342" w:rsidP="00A05342">
      <w:pPr>
        <w:pStyle w:val="ListBullet"/>
      </w:pPr>
      <w:r w:rsidRPr="00A05342">
        <w:t>loss, disclosure, destruction or compromise of asset</w:t>
      </w:r>
    </w:p>
    <w:p w:rsidR="00000000" w:rsidRPr="00A05342" w:rsidP="00A05342">
      <w:pPr>
        <w:pStyle w:val="ListBullet"/>
      </w:pPr>
      <w:r w:rsidRPr="00A05342">
        <w:t>non-compliance with legislative requirements</w:t>
      </w:r>
    </w:p>
    <w:p w:rsidR="00000000" w:rsidRPr="00A05342" w:rsidP="00A05342">
      <w:pPr>
        <w:pStyle w:val="ListBullet"/>
      </w:pPr>
      <w:r w:rsidRPr="00A05342">
        <w:t>provision of unqualified advice</w:t>
      </w:r>
    </w:p>
    <w:p w:rsidR="00000000" w:rsidRPr="00A05342" w:rsidP="00A05342">
      <w:pPr>
        <w:pStyle w:val="ListBullet"/>
      </w:pPr>
      <w:r w:rsidRPr="00A05342">
        <w:t>public/legal liability</w:t>
      </w:r>
    </w:p>
    <w:p w:rsidR="00000000" w:rsidRPr="00A05342" w:rsidP="00A05342">
      <w:pPr>
        <w:pStyle w:val="ListBullet"/>
      </w:pPr>
      <w:r w:rsidRPr="00A05342">
        <w:t>work health and safety (WHS).</w:t>
      </w:r>
    </w:p>
    <w:p w:rsidR="00000000" w:rsidRPr="00A05342" w:rsidP="00A05342">
      <w:pPr>
        <w:pStyle w:val="AllowPageBreak"/>
      </w:pPr>
    </w:p>
    <w:p w:rsidR="00000000" w:rsidRPr="00A05342" w:rsidP="00A05342">
      <w:pPr>
        <w:pStyle w:val="Heading1"/>
      </w:pPr>
      <w:bookmarkStart w:id="3" w:name="O_1196956"/>
      <w:bookmarkEnd w:id="3"/>
      <w:r w:rsidRPr="00A05342">
        <w:t>Knowledge Evidence</w:t>
      </w:r>
    </w:p>
    <w:p w:rsidR="00000000" w:rsidRPr="00A05342" w:rsidP="00223DC4">
      <w:pPr>
        <w:pStyle w:val="BodyText"/>
      </w:pPr>
      <w:r w:rsidRPr="00A05342">
        <w:t>To be competent in this unit, a candidate must demonstrate knowledge of:</w:t>
      </w:r>
    </w:p>
    <w:p w:rsidR="00000000" w:rsidRPr="00A05342" w:rsidP="00A05342">
      <w:pPr>
        <w:pStyle w:val="ListBullet"/>
      </w:pPr>
      <w:r w:rsidRPr="00A05342">
        <w:t>concept of litigation relevant to strata community management</w:t>
      </w:r>
    </w:p>
    <w:p w:rsidR="00000000" w:rsidRPr="00A05342" w:rsidP="00A05342">
      <w:pPr>
        <w:pStyle w:val="ListBullet"/>
      </w:pPr>
      <w:r w:rsidRPr="00A05342">
        <w:t>compliance requirements of legislation, regulations, codes and Australian Standards releva</w:t>
      </w:r>
      <w:r w:rsidRPr="00A05342">
        <w:t>nt to the role of strata community managers in identifying and analysing strata community risks in the jurisdiction of operation:</w:t>
      </w:r>
    </w:p>
    <w:p w:rsidR="00000000" w:rsidRPr="00A05342" w:rsidP="00A05342">
      <w:pPr>
        <w:pStyle w:val="ListBullet2"/>
      </w:pPr>
      <w:r w:rsidRPr="00A05342">
        <w:t>civil liability</w:t>
      </w:r>
    </w:p>
    <w:p w:rsidR="00000000" w:rsidRPr="00A05342" w:rsidP="00A05342">
      <w:pPr>
        <w:pStyle w:val="ListBullet2"/>
      </w:pPr>
      <w:r w:rsidRPr="00A05342">
        <w:t>digital meetings</w:t>
      </w:r>
    </w:p>
    <w:p w:rsidR="00000000" w:rsidRPr="00A05342" w:rsidP="00A05342">
      <w:pPr>
        <w:pStyle w:val="ListBullet2"/>
      </w:pPr>
      <w:r w:rsidRPr="00A05342">
        <w:t>environmental protection (sustainability)</w:t>
      </w:r>
    </w:p>
    <w:p w:rsidR="00000000" w:rsidRPr="00A05342" w:rsidP="00A05342">
      <w:pPr>
        <w:pStyle w:val="ListBullet2"/>
      </w:pPr>
      <w:r w:rsidRPr="00A05342">
        <w:t>equal opportunity, anti-discrimination and disability discrimination</w:t>
      </w:r>
    </w:p>
    <w:p w:rsidR="00000000" w:rsidRPr="00A05342" w:rsidP="00A05342">
      <w:pPr>
        <w:pStyle w:val="ListBullet2"/>
      </w:pPr>
      <w:r w:rsidRPr="00A05342">
        <w:t>fair trading and consumer protection</w:t>
      </w:r>
    </w:p>
    <w:p w:rsidR="00000000" w:rsidRPr="00A05342" w:rsidP="00A05342">
      <w:pPr>
        <w:pStyle w:val="ListBullet2"/>
      </w:pPr>
      <w:r w:rsidRPr="00A05342">
        <w:t>financial probity</w:t>
      </w:r>
    </w:p>
    <w:p w:rsidR="00000000" w:rsidRPr="00A05342" w:rsidP="00A05342">
      <w:pPr>
        <w:pStyle w:val="ListBullet2"/>
      </w:pPr>
      <w:r w:rsidRPr="00A05342">
        <w:t>privacy</w:t>
      </w:r>
    </w:p>
    <w:p w:rsidR="00000000" w:rsidRPr="00A05342" w:rsidP="00A05342">
      <w:pPr>
        <w:pStyle w:val="ListBullet2"/>
      </w:pPr>
      <w:r w:rsidRPr="00A05342">
        <w:t>records management</w:t>
      </w:r>
    </w:p>
    <w:p w:rsidR="00000000" w:rsidRPr="00A05342" w:rsidP="00A05342">
      <w:pPr>
        <w:pStyle w:val="ListBullet2"/>
      </w:pPr>
      <w:r w:rsidRPr="00A05342">
        <w:t>WHS</w:t>
      </w:r>
    </w:p>
    <w:p w:rsidR="00000000" w:rsidRPr="00A05342" w:rsidP="00A05342">
      <w:pPr>
        <w:pStyle w:val="ListBullet"/>
      </w:pPr>
      <w:r w:rsidRPr="00A05342">
        <w:t>limitations of own work role, responsibilities and professional abilities</w:t>
      </w:r>
    </w:p>
    <w:p w:rsidR="00000000" w:rsidRPr="00A05342" w:rsidP="00A05342">
      <w:pPr>
        <w:pStyle w:val="ListBullet"/>
      </w:pPr>
      <w:r w:rsidRPr="00A05342">
        <w:t>meaning of ‘residual risk’</w:t>
      </w:r>
    </w:p>
    <w:p w:rsidR="00000000" w:rsidRPr="00A05342" w:rsidP="00A05342">
      <w:pPr>
        <w:pStyle w:val="ListBullet"/>
      </w:pPr>
      <w:r w:rsidRPr="00A05342">
        <w:t>mechanisms to obtain and analyse feedback on findings of risk analysis</w:t>
      </w:r>
    </w:p>
    <w:p w:rsidR="00000000" w:rsidRPr="00A05342" w:rsidP="00A05342">
      <w:pPr>
        <w:pStyle w:val="ListBullet"/>
      </w:pPr>
      <w:r w:rsidRPr="00A05342">
        <w:t>principles of risk management and techniques for identifying and measuring risks and consequences</w:t>
      </w:r>
    </w:p>
    <w:p w:rsidR="00000000" w:rsidRPr="00A05342" w:rsidP="00A05342">
      <w:pPr>
        <w:pStyle w:val="ListBullet"/>
      </w:pPr>
      <w:r w:rsidRPr="00A05342">
        <w:t>risk assessment techniques and processes</w:t>
      </w:r>
    </w:p>
    <w:p w:rsidR="00000000" w:rsidRPr="00A05342" w:rsidP="00A05342">
      <w:pPr>
        <w:pStyle w:val="ListBullet"/>
      </w:pPr>
      <w:r w:rsidRPr="00A05342">
        <w:t>types of strata community risks and associate</w:t>
      </w:r>
      <w:r w:rsidRPr="00A05342">
        <w:t>d consequences:</w:t>
      </w:r>
    </w:p>
    <w:p w:rsidR="00000000" w:rsidRPr="00A05342" w:rsidP="00A05342">
      <w:pPr>
        <w:pStyle w:val="ListBullet2"/>
      </w:pPr>
      <w:r w:rsidRPr="00A05342">
        <w:t>civil liability</w:t>
      </w:r>
    </w:p>
    <w:p w:rsidR="00000000" w:rsidRPr="00A05342" w:rsidP="00A05342">
      <w:pPr>
        <w:pStyle w:val="ListBullet2"/>
      </w:pPr>
      <w:r w:rsidRPr="00A05342">
        <w:t>deliberate, natural, accidental or perceived risks</w:t>
      </w:r>
    </w:p>
    <w:p w:rsidR="00000000" w:rsidRPr="00A05342" w:rsidP="00A05342">
      <w:pPr>
        <w:pStyle w:val="ListBullet2"/>
      </w:pPr>
      <w:r w:rsidRPr="00A05342">
        <w:t>equipment malfunction</w:t>
      </w:r>
    </w:p>
    <w:p w:rsidR="00000000" w:rsidRPr="00A05342" w:rsidP="00A05342">
      <w:pPr>
        <w:pStyle w:val="ListBullet2"/>
      </w:pPr>
      <w:r w:rsidRPr="00A05342">
        <w:t>industry specific risks</w:t>
      </w:r>
    </w:p>
    <w:p w:rsidR="00000000" w:rsidRPr="00A05342" w:rsidP="00A05342">
      <w:pPr>
        <w:pStyle w:val="ListBullet2"/>
      </w:pPr>
      <w:r w:rsidRPr="00A05342">
        <w:t>loss of goodwill, reputation or credibility</w:t>
      </w:r>
    </w:p>
    <w:p w:rsidR="00000000" w:rsidRPr="00A05342" w:rsidP="00A05342">
      <w:pPr>
        <w:pStyle w:val="ListBullet2"/>
      </w:pPr>
      <w:r w:rsidRPr="00A05342">
        <w:t>loss of profits</w:t>
      </w:r>
    </w:p>
    <w:p w:rsidR="00000000" w:rsidRPr="00A05342" w:rsidP="00A05342">
      <w:pPr>
        <w:pStyle w:val="ListBullet2"/>
      </w:pPr>
      <w:r w:rsidRPr="00A05342">
        <w:t>loss, disclosure, destruction or compromise of asset</w:t>
      </w:r>
    </w:p>
    <w:p w:rsidR="00000000" w:rsidRPr="00A05342" w:rsidP="00A05342">
      <w:pPr>
        <w:pStyle w:val="ListBullet2"/>
      </w:pPr>
      <w:r w:rsidRPr="00A05342">
        <w:t>public liability</w:t>
      </w:r>
    </w:p>
    <w:p w:rsidR="00000000" w:rsidRPr="00A05342" w:rsidP="00A05342">
      <w:pPr>
        <w:pStyle w:val="ListBullet2"/>
      </w:pPr>
      <w:r w:rsidRPr="00A05342">
        <w:t>regulatory compliance</w:t>
      </w:r>
    </w:p>
    <w:p w:rsidR="00000000" w:rsidRPr="00A05342" w:rsidP="00A05342">
      <w:pPr>
        <w:pStyle w:val="ListBullet2"/>
      </w:pPr>
      <w:r w:rsidRPr="00A05342">
        <w:t>trade practices issues</w:t>
      </w:r>
    </w:p>
    <w:p w:rsidR="00000000" w:rsidRPr="00A05342" w:rsidP="00A05342">
      <w:pPr>
        <w:pStyle w:val="ListBullet2"/>
      </w:pPr>
      <w:r w:rsidRPr="00A05342">
        <w:t>WHS</w:t>
      </w:r>
    </w:p>
    <w:p w:rsidR="00000000" w:rsidRPr="00A05342" w:rsidP="00A05342">
      <w:pPr>
        <w:pStyle w:val="ListBullet"/>
      </w:pPr>
      <w:r w:rsidRPr="00A05342">
        <w:t>strata community insurance policies required by law and risks associated with non-disclosure and insufficient coverage</w:t>
      </w:r>
    </w:p>
    <w:p w:rsidR="00000000" w:rsidRPr="00A05342" w:rsidP="00A05342">
      <w:pPr>
        <w:pStyle w:val="ListBullet"/>
      </w:pPr>
      <w:r w:rsidRPr="00A05342">
        <w:t xml:space="preserve">workplace requirements for identifying and analysing strata community </w:t>
      </w:r>
      <w:r w:rsidRPr="00A05342">
        <w:t>risks:</w:t>
      </w:r>
    </w:p>
    <w:p w:rsidR="00000000" w:rsidRPr="00A05342" w:rsidP="00A05342">
      <w:pPr>
        <w:pStyle w:val="ListBullet2"/>
      </w:pPr>
      <w:r w:rsidRPr="00A05342">
        <w:t>content and format of risk management plans and reports</w:t>
      </w:r>
    </w:p>
    <w:p w:rsidR="00000000" w:rsidRPr="00A05342" w:rsidP="00A05342">
      <w:pPr>
        <w:pStyle w:val="ListBullet2"/>
      </w:pPr>
      <w:r w:rsidRPr="00A05342">
        <w:t>systems for storing information and documentation.</w:t>
      </w:r>
    </w:p>
    <w:p w:rsidR="00000000" w:rsidRPr="00A05342" w:rsidP="00A05342">
      <w:pPr>
        <w:pStyle w:val="AllowPageBreak"/>
      </w:pPr>
    </w:p>
    <w:p w:rsidR="00000000" w:rsidRPr="00A05342" w:rsidP="00A05342">
      <w:pPr>
        <w:pStyle w:val="Heading1"/>
      </w:pPr>
      <w:bookmarkStart w:id="4" w:name="O_1196955"/>
      <w:bookmarkEnd w:id="4"/>
      <w:r w:rsidRPr="00A05342">
        <w:t>Assessment Conditions</w:t>
      </w:r>
    </w:p>
    <w:p w:rsidR="00000000" w:rsidRPr="00A05342" w:rsidP="00223DC4">
      <w:pPr>
        <w:pStyle w:val="BodyText"/>
      </w:pPr>
      <w:r w:rsidRPr="00A05342">
        <w:t xml:space="preserve">Assessors must meet the requirements for assessors contained in the Standards for Registered Training Organisations. </w:t>
      </w:r>
    </w:p>
    <w:p w:rsidR="00000000" w:rsidRPr="00A05342" w:rsidP="00223DC4">
      <w:pPr>
        <w:pStyle w:val="BodyText"/>
      </w:pPr>
      <w:r w:rsidRPr="00A05342">
        <w:t>Assessment must be conducted in the workplace or a simulated workplace using realistic conditions, materials, activities, responsibilities</w:t>
      </w:r>
      <w:r w:rsidRPr="00A05342">
        <w:t>, procedures, safety requirements and environmental considerations.</w:t>
      </w:r>
    </w:p>
    <w:p w:rsidR="00000000" w:rsidRPr="00A05342" w:rsidP="00223DC4">
      <w:pPr>
        <w:pStyle w:val="BodyText"/>
      </w:pPr>
      <w:r w:rsidRPr="00A05342">
        <w:t>Candidates must have access to documentation, information and technologies required to achieve the performance criteria and performance evidence.</w:t>
      </w:r>
    </w:p>
    <w:p w:rsidR="00000000" w:rsidRPr="00A05342" w:rsidP="00A05342">
      <w:pPr>
        <w:pStyle w:val="Heading1"/>
      </w:pPr>
      <w:bookmarkStart w:id="5" w:name="O_1196953"/>
      <w:bookmarkEnd w:id="5"/>
      <w:r w:rsidRPr="00A05342">
        <w:t>Links</w:t>
      </w:r>
    </w:p>
    <w:p w:rsidR="00000000" w:rsidRPr="00A05342" w:rsidP="00223DC4">
      <w:pPr>
        <w:pStyle w:val="BodyText"/>
      </w:pPr>
      <w:r w:rsidRPr="00A05342">
        <w:t>Companion volumes</w:t>
      </w:r>
      <w:r w:rsidRPr="00A05342">
        <w:t xml:space="preserve"> to this training package are available at the VETNet website - </w:t>
      </w:r>
      <w:r>
        <w:fldChar w:fldCharType="begin"/>
      </w:r>
      <w:r>
        <w:instrText xml:space="preserve"> HYPERLINK "https://vetnet.gov.au/Pages/TrainingDocs.aspx?q=6f3f9672-30e8-4835-b348-205dfcf13d9b" </w:instrText>
      </w:r>
      <w:r>
        <w:fldChar w:fldCharType="separate"/>
      </w:r>
      <w:r w:rsidRPr="000677C0">
        <w:rPr>
          <w:rStyle w:val="Hyperlink"/>
        </w:rPr>
        <w:t>https://vetnet.gov.au/Pages/TrainingDocs.aspx?q=6f3f9672-30e8-4835-b348-205dfcf13d9b</w:t>
      </w:r>
      <w:r>
        <w:fldChar w:fldCharType="end"/>
      </w:r>
    </w:p>
    <w:p w:rsidR="00000000" w:rsidRPr="00A05342" w:rsidP="00A05342"/>
    <w:sectPr w:rsidSect="00A053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342" w:rsidRPr="00223DC4" w:rsidP="00223D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DC4" w:rsidP="00A053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3DC4" w:rsidP="00A053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23DC4" w:rsidP="00A053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D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342" w:rsidRPr="00223DC4" w:rsidP="00223D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DC4" w:rsidRPr="002D2AF8" w:rsidP="00A05342">
    <w:pPr>
      <w:pStyle w:val="Header"/>
      <w:framePr w:wrap="around"/>
    </w:pPr>
    <w:r>
      <w:fldChar w:fldCharType="begin"/>
    </w:r>
    <w:r>
      <w:instrText xml:space="preserve"> TITLE   \* MERGEFORMAT </w:instrText>
    </w:r>
    <w:r>
      <w:fldChar w:fldCharType="separate"/>
    </w:r>
    <w:r>
      <w:t>Assessment Requirements for CPPSCM4028 Identify and analyse risks in strata community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23DC4" w:rsidP="00A053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485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9A3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2CC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3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342"/>
    <w:pPr>
      <w:spacing w:before="360" w:after="60"/>
      <w:outlineLvl w:val="0"/>
    </w:pPr>
    <w:rPr>
      <w:sz w:val="32"/>
    </w:rPr>
  </w:style>
  <w:style w:type="paragraph" w:styleId="Heading2">
    <w:name w:val="heading 2"/>
    <w:basedOn w:val="HeadingBase"/>
    <w:next w:val="BodyText"/>
    <w:link w:val="Heading2Char"/>
    <w:qFormat/>
    <w:rsid w:val="00A05342"/>
    <w:pPr>
      <w:keepLines/>
      <w:spacing w:before="240" w:after="120"/>
      <w:outlineLvl w:val="1"/>
    </w:pPr>
    <w:rPr>
      <w:sz w:val="28"/>
      <w:szCs w:val="40"/>
    </w:rPr>
  </w:style>
  <w:style w:type="paragraph" w:styleId="Heading3">
    <w:name w:val="heading 3"/>
    <w:basedOn w:val="HeadingBase"/>
    <w:next w:val="BodyText"/>
    <w:link w:val="Heading3Char"/>
    <w:qFormat/>
    <w:rsid w:val="00A05342"/>
    <w:pPr>
      <w:spacing w:before="180" w:after="120"/>
      <w:outlineLvl w:val="2"/>
    </w:pPr>
    <w:rPr>
      <w:spacing w:val="-10"/>
      <w:kern w:val="32"/>
    </w:rPr>
  </w:style>
  <w:style w:type="paragraph" w:styleId="Heading4">
    <w:name w:val="heading 4"/>
    <w:basedOn w:val="HeadingBase"/>
    <w:next w:val="BodyText"/>
    <w:link w:val="Heading4Char"/>
    <w:qFormat/>
    <w:rsid w:val="00A05342"/>
    <w:pPr>
      <w:spacing w:before="160" w:after="120"/>
      <w:outlineLvl w:val="3"/>
    </w:pPr>
    <w:rPr>
      <w:sz w:val="22"/>
    </w:rPr>
  </w:style>
  <w:style w:type="paragraph" w:styleId="Heading5">
    <w:name w:val="heading 5"/>
    <w:basedOn w:val="HeadingBase"/>
    <w:next w:val="Normal"/>
    <w:link w:val="Heading5Char"/>
    <w:qFormat/>
    <w:rsid w:val="00A05342"/>
    <w:pPr>
      <w:spacing w:before="80"/>
      <w:outlineLvl w:val="4"/>
    </w:pPr>
    <w:rPr>
      <w:color w:val="918585"/>
      <w:sz w:val="20"/>
    </w:rPr>
  </w:style>
  <w:style w:type="paragraph" w:styleId="Heading6">
    <w:name w:val="heading 6"/>
    <w:basedOn w:val="HeadingBase"/>
    <w:next w:val="Normal"/>
    <w:link w:val="Heading6Char"/>
    <w:qFormat/>
    <w:rsid w:val="00A05342"/>
    <w:pPr>
      <w:spacing w:before="60"/>
      <w:outlineLvl w:val="5"/>
    </w:pPr>
    <w:rPr>
      <w:color w:val="918585"/>
      <w:sz w:val="20"/>
    </w:rPr>
  </w:style>
  <w:style w:type="paragraph" w:styleId="Heading7">
    <w:name w:val="heading 7"/>
    <w:basedOn w:val="Normal"/>
    <w:next w:val="Normal"/>
    <w:link w:val="Heading7Char"/>
    <w:qFormat/>
    <w:rsid w:val="00A05342"/>
    <w:pPr>
      <w:ind w:left="720"/>
      <w:outlineLvl w:val="6"/>
    </w:pPr>
    <w:rPr>
      <w:i/>
    </w:rPr>
  </w:style>
  <w:style w:type="paragraph" w:styleId="Heading8">
    <w:name w:val="heading 8"/>
    <w:basedOn w:val="Normal"/>
    <w:next w:val="Normal"/>
    <w:link w:val="Heading8Char"/>
    <w:qFormat/>
    <w:rsid w:val="00A05342"/>
    <w:pPr>
      <w:ind w:left="720"/>
      <w:outlineLvl w:val="7"/>
    </w:pPr>
    <w:rPr>
      <w:i/>
    </w:rPr>
  </w:style>
  <w:style w:type="paragraph" w:styleId="Heading9">
    <w:name w:val="heading 9"/>
    <w:basedOn w:val="Normal"/>
    <w:next w:val="Normal"/>
    <w:link w:val="Heading9Char"/>
    <w:qFormat/>
    <w:rsid w:val="00A05342"/>
    <w:pPr>
      <w:ind w:left="720"/>
      <w:outlineLvl w:val="8"/>
    </w:pPr>
    <w:rPr>
      <w:i/>
    </w:rPr>
  </w:style>
  <w:style w:type="character" w:default="1" w:styleId="DefaultParagraphFont">
    <w:name w:val="Default Paragraph Font"/>
    <w:uiPriority w:val="1"/>
    <w:unhideWhenUsed/>
    <w:rsid w:val="00A05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342"/>
  </w:style>
  <w:style w:type="character" w:customStyle="1" w:styleId="Heading1Char">
    <w:name w:val="Heading 1 Char"/>
    <w:basedOn w:val="DefaultParagraphFont"/>
    <w:link w:val="Heading1"/>
    <w:rsid w:val="00A05342"/>
    <w:rPr>
      <w:rFonts w:ascii="Times New Roman" w:eastAsia="Times New Roman" w:hAnsi="Times New Roman" w:cs="Times New Roman"/>
      <w:b/>
      <w:sz w:val="32"/>
      <w:szCs w:val="20"/>
      <w:lang w:eastAsia="en-US"/>
    </w:rPr>
  </w:style>
  <w:style w:type="paragraph" w:styleId="BodyText">
    <w:name w:val="Body Text"/>
    <w:basedOn w:val="Normal"/>
    <w:link w:val="BodyTextChar"/>
    <w:rsid w:val="00A053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5342"/>
    <w:rPr>
      <w:rFonts w:ascii="Times New Roman" w:eastAsia="Times New Roman" w:hAnsi="Times New Roman" w:cs="Times New Roman"/>
      <w:sz w:val="24"/>
      <w:lang w:eastAsia="en-US"/>
    </w:rPr>
  </w:style>
  <w:style w:type="paragraph" w:styleId="ListBullet">
    <w:name w:val="List Bullet"/>
    <w:basedOn w:val="List"/>
    <w:rsid w:val="00A05342"/>
    <w:pPr>
      <w:numPr>
        <w:numId w:val="12"/>
      </w:numPr>
      <w:tabs>
        <w:tab w:val="clear" w:pos="340"/>
      </w:tabs>
      <w:spacing w:before="40" w:after="40"/>
    </w:pPr>
  </w:style>
  <w:style w:type="paragraph" w:styleId="ListBullet2">
    <w:name w:val="List Bullet 2"/>
    <w:basedOn w:val="List2"/>
    <w:rsid w:val="00A05342"/>
    <w:pPr>
      <w:numPr>
        <w:numId w:val="13"/>
      </w:numPr>
      <w:tabs>
        <w:tab w:val="clear" w:pos="680"/>
      </w:tabs>
    </w:pPr>
  </w:style>
  <w:style w:type="paragraph" w:customStyle="1" w:styleId="SuperHeading">
    <w:name w:val="SuperHeading"/>
    <w:basedOn w:val="Normal"/>
    <w:rsid w:val="00A05342"/>
    <w:pPr>
      <w:spacing w:before="240" w:after="120"/>
      <w:outlineLvl w:val="0"/>
    </w:pPr>
    <w:rPr>
      <w:rFonts w:ascii="Times New Roman" w:hAnsi="Times New Roman"/>
      <w:b/>
      <w:sz w:val="32"/>
    </w:rPr>
  </w:style>
  <w:style w:type="paragraph" w:customStyle="1" w:styleId="AllowPageBreak">
    <w:name w:val="AllowPageBreak"/>
    <w:rsid w:val="00A053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53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3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3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3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3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3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342"/>
    <w:rPr>
      <w:rFonts w:ascii="Courier New" w:eastAsia="Times New Roman" w:hAnsi="Courier New" w:cs="Times New Roman"/>
      <w:i/>
      <w:szCs w:val="20"/>
      <w:lang w:eastAsia="en-US"/>
    </w:rPr>
  </w:style>
  <w:style w:type="paragraph" w:customStyle="1" w:styleId="HeadingBase">
    <w:name w:val="Heading Base"/>
    <w:rsid w:val="00A05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342"/>
    <w:pPr>
      <w:tabs>
        <w:tab w:val="right" w:leader="dot" w:pos="9072"/>
      </w:tabs>
      <w:ind w:left="567"/>
    </w:pPr>
    <w:rPr>
      <w:szCs w:val="22"/>
    </w:rPr>
  </w:style>
  <w:style w:type="paragraph" w:customStyle="1" w:styleId="TOCBase">
    <w:name w:val="TOC Base"/>
    <w:rsid w:val="00A05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342"/>
    <w:pPr>
      <w:tabs>
        <w:tab w:val="right" w:leader="dot" w:pos="9072"/>
      </w:tabs>
      <w:spacing w:before="40" w:after="40"/>
      <w:ind w:left="284"/>
    </w:pPr>
    <w:rPr>
      <w:rFonts w:ascii="Times New Roman" w:hAnsi="Times New Roman"/>
    </w:rPr>
  </w:style>
  <w:style w:type="paragraph" w:styleId="TOC1">
    <w:name w:val="toc 1"/>
    <w:basedOn w:val="TOCBase"/>
    <w:next w:val="Normal"/>
    <w:rsid w:val="00A053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342"/>
    <w:rPr>
      <w:rFonts w:ascii="Times New Roman" w:eastAsia="Times New Roman" w:hAnsi="Times New Roman" w:cs="Times New Roman"/>
      <w:sz w:val="16"/>
      <w:lang w:eastAsia="en-US"/>
    </w:rPr>
  </w:style>
  <w:style w:type="paragraph" w:styleId="Title">
    <w:name w:val="Title"/>
    <w:basedOn w:val="HeadingBase"/>
    <w:link w:val="TitleChar"/>
    <w:qFormat/>
    <w:rsid w:val="00A05342"/>
    <w:pPr>
      <w:spacing w:before="5040"/>
      <w:jc w:val="center"/>
    </w:pPr>
    <w:rPr>
      <w:sz w:val="48"/>
      <w:szCs w:val="72"/>
      <w:lang w:val="en-US"/>
    </w:rPr>
  </w:style>
  <w:style w:type="character" w:customStyle="1" w:styleId="TitleChar">
    <w:name w:val="Title Char"/>
    <w:basedOn w:val="DefaultParagraphFont"/>
    <w:link w:val="Title"/>
    <w:rsid w:val="00A05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342"/>
    <w:pPr>
      <w:tabs>
        <w:tab w:val="left" w:pos="3600"/>
        <w:tab w:val="left" w:pos="3958"/>
      </w:tabs>
    </w:pPr>
  </w:style>
  <w:style w:type="paragraph" w:styleId="List">
    <w:name w:val="List"/>
    <w:basedOn w:val="BodyText"/>
    <w:next w:val="BodyText"/>
    <w:rsid w:val="00A05342"/>
    <w:pPr>
      <w:tabs>
        <w:tab w:val="left" w:pos="340"/>
      </w:tabs>
      <w:spacing w:before="60" w:after="60"/>
      <w:ind w:left="340" w:hanging="340"/>
    </w:pPr>
  </w:style>
  <w:style w:type="paragraph" w:customStyle="1" w:styleId="Note">
    <w:name w:val="Note"/>
    <w:basedOn w:val="BodyText"/>
    <w:rsid w:val="00A053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5342"/>
    <w:rPr>
      <w:b/>
      <w:spacing w:val="0"/>
    </w:rPr>
  </w:style>
  <w:style w:type="paragraph" w:customStyle="1" w:styleId="SuperTitle">
    <w:name w:val="SuperTitle"/>
    <w:basedOn w:val="Title"/>
    <w:rsid w:val="00A05342"/>
    <w:pPr>
      <w:framePr w:wrap="auto" w:hAnchor="text" w:y="6049"/>
    </w:pPr>
    <w:rPr>
      <w:color w:val="000000"/>
      <w:sz w:val="40"/>
    </w:rPr>
  </w:style>
  <w:style w:type="paragraph" w:customStyle="1" w:styleId="TOCTitle">
    <w:name w:val="TOCTitle"/>
    <w:basedOn w:val="Heading1"/>
    <w:rsid w:val="00A05342"/>
    <w:pPr>
      <w:spacing w:after="240"/>
      <w:jc w:val="center"/>
      <w:outlineLvl w:val="9"/>
    </w:pPr>
    <w:rPr>
      <w:caps/>
    </w:rPr>
  </w:style>
  <w:style w:type="paragraph" w:customStyle="1" w:styleId="Version">
    <w:name w:val="Version"/>
    <w:rsid w:val="00A053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5342"/>
    <w:pPr>
      <w:keepNext w:val="0"/>
      <w:tabs>
        <w:tab w:val="right" w:pos="4176"/>
      </w:tabs>
      <w:ind w:left="198" w:hanging="198"/>
    </w:pPr>
    <w:rPr>
      <w:rFonts w:ascii="Garamond" w:hAnsi="Garamond"/>
    </w:rPr>
  </w:style>
  <w:style w:type="paragraph" w:styleId="IndexHeading">
    <w:name w:val="index heading"/>
    <w:basedOn w:val="Normal"/>
    <w:next w:val="Index1"/>
    <w:semiHidden/>
    <w:rsid w:val="00A05342"/>
    <w:pPr>
      <w:spacing w:before="120" w:after="120"/>
    </w:pPr>
    <w:rPr>
      <w:rFonts w:ascii="Arial" w:hAnsi="Arial"/>
      <w:b/>
      <w:color w:val="918585"/>
      <w:sz w:val="24"/>
    </w:rPr>
  </w:style>
  <w:style w:type="paragraph" w:styleId="Header">
    <w:name w:val="header"/>
    <w:basedOn w:val="Normal"/>
    <w:link w:val="HeaderChar"/>
    <w:rsid w:val="00A05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342"/>
    <w:rPr>
      <w:rFonts w:ascii="Times New Roman" w:eastAsia="Times New Roman" w:hAnsi="Times New Roman" w:cs="Times New Roman"/>
      <w:sz w:val="16"/>
      <w:szCs w:val="20"/>
      <w:lang w:val="en-GB" w:eastAsia="en-US"/>
    </w:rPr>
  </w:style>
  <w:style w:type="paragraph" w:customStyle="1" w:styleId="Chapter">
    <w:name w:val="Chapter"/>
    <w:basedOn w:val="Normal"/>
    <w:rsid w:val="00A05342"/>
    <w:pPr>
      <w:spacing w:before="240"/>
    </w:pPr>
    <w:rPr>
      <w:rFonts w:ascii="Times New Roman" w:hAnsi="Times New Roman"/>
      <w:smallCaps/>
      <w:spacing w:val="80"/>
      <w:sz w:val="28"/>
    </w:rPr>
  </w:style>
  <w:style w:type="paragraph" w:customStyle="1" w:styleId="InChapter">
    <w:name w:val="InChapter"/>
    <w:basedOn w:val="Heading3"/>
    <w:rsid w:val="00A05342"/>
    <w:pPr>
      <w:spacing w:after="240"/>
      <w:outlineLvl w:val="9"/>
    </w:pPr>
    <w:rPr>
      <w:noProof/>
    </w:rPr>
  </w:style>
  <w:style w:type="paragraph" w:styleId="Index2">
    <w:name w:val="index 2"/>
    <w:basedOn w:val="Normal"/>
    <w:next w:val="Normal"/>
    <w:semiHidden/>
    <w:rsid w:val="00A05342"/>
    <w:pPr>
      <w:tabs>
        <w:tab w:val="right" w:pos="4176"/>
      </w:tabs>
      <w:ind w:left="568" w:hanging="284"/>
    </w:pPr>
    <w:rPr>
      <w:rFonts w:ascii="Garamond" w:hAnsi="Garamond"/>
    </w:rPr>
  </w:style>
  <w:style w:type="paragraph" w:customStyle="1" w:styleId="Byline">
    <w:name w:val="Byline"/>
    <w:rsid w:val="00A05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342"/>
    <w:pPr>
      <w:tabs>
        <w:tab w:val="clear" w:pos="3600"/>
        <w:tab w:val="clear" w:pos="3958"/>
      </w:tabs>
      <w:jc w:val="right"/>
    </w:pPr>
  </w:style>
  <w:style w:type="character" w:styleId="Emphasis">
    <w:name w:val="Emphasis"/>
    <w:basedOn w:val="DefaultParagraphFont"/>
    <w:qFormat/>
    <w:rsid w:val="00A05342"/>
    <w:rPr>
      <w:i/>
    </w:rPr>
  </w:style>
  <w:style w:type="paragraph" w:styleId="Caption">
    <w:name w:val="caption"/>
    <w:basedOn w:val="BodyText"/>
    <w:next w:val="Normal"/>
    <w:qFormat/>
    <w:rsid w:val="00A05342"/>
    <w:pPr>
      <w:framePr w:w="2268" w:hSpace="181" w:vSpace="181" w:wrap="around" w:vAnchor="text" w:hAnchor="page" w:x="1135" w:y="285" w:anchorLock="1"/>
    </w:pPr>
    <w:rPr>
      <w:i/>
    </w:rPr>
  </w:style>
  <w:style w:type="paragraph" w:customStyle="1" w:styleId="MiniTOCTitle">
    <w:name w:val="MiniTOCTitle"/>
    <w:basedOn w:val="Heading4"/>
    <w:rsid w:val="00A05342"/>
    <w:pPr>
      <w:spacing w:before="240"/>
      <w:outlineLvl w:val="9"/>
    </w:pPr>
    <w:rPr>
      <w:noProof/>
      <w:sz w:val="24"/>
    </w:rPr>
  </w:style>
  <w:style w:type="paragraph" w:customStyle="1" w:styleId="MiniTOCItem">
    <w:name w:val="MiniTOCItem"/>
    <w:basedOn w:val="ListBullet"/>
    <w:rsid w:val="00A05342"/>
    <w:pPr>
      <w:numPr>
        <w:numId w:val="0"/>
      </w:numPr>
      <w:tabs>
        <w:tab w:val="right" w:leader="dot" w:pos="6521"/>
      </w:tabs>
      <w:spacing w:before="0" w:after="0"/>
    </w:pPr>
  </w:style>
  <w:style w:type="paragraph" w:customStyle="1" w:styleId="TOFTitle">
    <w:name w:val="TOFTitle"/>
    <w:basedOn w:val="TOCTitle"/>
    <w:rsid w:val="00A05342"/>
  </w:style>
  <w:style w:type="paragraph" w:styleId="TableofFigures">
    <w:name w:val="table of figures"/>
    <w:basedOn w:val="Normal"/>
    <w:next w:val="Normal"/>
    <w:semiHidden/>
    <w:rsid w:val="00A05342"/>
    <w:pPr>
      <w:tabs>
        <w:tab w:val="right" w:leader="dot" w:pos="9072"/>
      </w:tabs>
      <w:ind w:left="970" w:hanging="403"/>
    </w:pPr>
    <w:rPr>
      <w:rFonts w:ascii="Times New Roman" w:hAnsi="Times New Roman"/>
      <w:b/>
    </w:rPr>
  </w:style>
  <w:style w:type="paragraph" w:styleId="ListNumber">
    <w:name w:val="List Number"/>
    <w:basedOn w:val="List"/>
    <w:rsid w:val="00A05342"/>
    <w:pPr>
      <w:numPr>
        <w:numId w:val="15"/>
      </w:numPr>
      <w:tabs>
        <w:tab w:val="clear" w:pos="340"/>
      </w:tabs>
    </w:pPr>
  </w:style>
  <w:style w:type="character" w:customStyle="1" w:styleId="WingdingSymbols">
    <w:name w:val="Wingding Symbols"/>
    <w:rsid w:val="00A05342"/>
    <w:rPr>
      <w:rFonts w:ascii="Wingdings" w:hAnsi="Wingdings"/>
    </w:rPr>
  </w:style>
  <w:style w:type="paragraph" w:customStyle="1" w:styleId="TableHeading">
    <w:name w:val="Table Heading"/>
    <w:basedOn w:val="HeadingBase"/>
    <w:rsid w:val="00A05342"/>
    <w:pPr>
      <w:keepLines/>
      <w:pBdr>
        <w:bottom w:val="single" w:sz="6" w:space="1" w:color="918585"/>
      </w:pBdr>
      <w:spacing w:before="240"/>
    </w:pPr>
  </w:style>
  <w:style w:type="character" w:customStyle="1" w:styleId="HotSpot">
    <w:name w:val="HotSpot"/>
    <w:rsid w:val="00A05342"/>
    <w:rPr>
      <w:color w:val="0033CC"/>
      <w:u w:val="none"/>
    </w:rPr>
  </w:style>
  <w:style w:type="paragraph" w:customStyle="1" w:styleId="BodyTextRight">
    <w:name w:val="Body Text Right"/>
    <w:basedOn w:val="BodyText"/>
    <w:rsid w:val="00A05342"/>
    <w:pPr>
      <w:spacing w:before="0" w:after="0"/>
      <w:jc w:val="right"/>
    </w:pPr>
  </w:style>
  <w:style w:type="paragraph" w:styleId="Index3">
    <w:name w:val="index 3"/>
    <w:basedOn w:val="ListNumber2"/>
    <w:next w:val="Normal"/>
    <w:semiHidden/>
    <w:rsid w:val="00A05342"/>
    <w:pPr>
      <w:numPr>
        <w:numId w:val="0"/>
      </w:numPr>
      <w:tabs>
        <w:tab w:val="right" w:leader="dot" w:pos="4176"/>
      </w:tabs>
    </w:pPr>
  </w:style>
  <w:style w:type="paragraph" w:styleId="ListNumber2">
    <w:name w:val="List Number 2"/>
    <w:basedOn w:val="List2"/>
    <w:rsid w:val="00A05342"/>
    <w:pPr>
      <w:numPr>
        <w:numId w:val="10"/>
      </w:numPr>
      <w:tabs>
        <w:tab w:val="clear" w:pos="1060"/>
      </w:tabs>
    </w:pPr>
  </w:style>
  <w:style w:type="paragraph" w:customStyle="1" w:styleId="MarginNote">
    <w:name w:val="Margin Note"/>
    <w:basedOn w:val="BodyText"/>
    <w:rsid w:val="00A05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3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342"/>
    <w:rPr>
      <w:sz w:val="32"/>
    </w:rPr>
  </w:style>
  <w:style w:type="paragraph" w:customStyle="1" w:styleId="HeadingProcedure">
    <w:name w:val="Heading Procedure"/>
    <w:basedOn w:val="HeadingBase"/>
    <w:next w:val="Normal"/>
    <w:rsid w:val="00A05342"/>
    <w:pPr>
      <w:tabs>
        <w:tab w:val="left" w:pos="0"/>
      </w:tabs>
      <w:spacing w:before="120" w:after="60"/>
    </w:pPr>
    <w:rPr>
      <w:i/>
      <w:color w:val="918585"/>
      <w:sz w:val="22"/>
    </w:rPr>
  </w:style>
  <w:style w:type="paragraph" w:customStyle="1" w:styleId="TableBodyText">
    <w:name w:val="Table Body Text"/>
    <w:basedOn w:val="BodyText"/>
    <w:rsid w:val="00A05342"/>
    <w:pPr>
      <w:spacing w:before="60" w:after="60"/>
    </w:pPr>
  </w:style>
  <w:style w:type="paragraph" w:styleId="ListContinue">
    <w:name w:val="List Continue"/>
    <w:basedOn w:val="List"/>
    <w:rsid w:val="00A05342"/>
    <w:pPr>
      <w:ind w:firstLine="0"/>
    </w:pPr>
  </w:style>
  <w:style w:type="paragraph" w:customStyle="1" w:styleId="ListNote">
    <w:name w:val="List Note"/>
    <w:basedOn w:val="List"/>
    <w:rsid w:val="00A05342"/>
    <w:pPr>
      <w:pBdr>
        <w:top w:val="single" w:sz="6" w:space="2" w:color="918585"/>
        <w:bottom w:val="single" w:sz="6" w:space="2" w:color="918585"/>
      </w:pBdr>
      <w:tabs>
        <w:tab w:val="left" w:pos="1021"/>
      </w:tabs>
      <w:ind w:firstLine="0"/>
    </w:pPr>
  </w:style>
  <w:style w:type="paragraph" w:customStyle="1" w:styleId="Warning">
    <w:name w:val="Warning"/>
    <w:basedOn w:val="BodyText"/>
    <w:rsid w:val="00A05342"/>
    <w:pPr>
      <w:shd w:val="clear" w:color="auto" w:fill="D9D9D9"/>
      <w:tabs>
        <w:tab w:val="left" w:pos="992"/>
      </w:tabs>
      <w:ind w:left="119" w:right="119"/>
    </w:pPr>
    <w:rPr>
      <w:sz w:val="20"/>
    </w:rPr>
  </w:style>
  <w:style w:type="paragraph" w:customStyle="1" w:styleId="MarginIcons">
    <w:name w:val="Margin Icons"/>
    <w:basedOn w:val="BodyText"/>
    <w:rsid w:val="00A053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342"/>
    <w:rPr>
      <w:rFonts w:ascii="Courier New" w:hAnsi="Courier New"/>
    </w:rPr>
  </w:style>
  <w:style w:type="paragraph" w:customStyle="1" w:styleId="NoteBullet">
    <w:name w:val="Note Bullet"/>
    <w:basedOn w:val="Note"/>
    <w:rsid w:val="00A05342"/>
    <w:pPr>
      <w:tabs>
        <w:tab w:val="clear" w:pos="680"/>
      </w:tabs>
      <w:spacing w:before="60" w:after="60"/>
    </w:pPr>
  </w:style>
  <w:style w:type="paragraph" w:customStyle="1" w:styleId="SubHeading2">
    <w:name w:val="SubHeading2"/>
    <w:basedOn w:val="HeadingBase"/>
    <w:rsid w:val="00A05342"/>
    <w:pPr>
      <w:spacing w:before="240" w:after="60"/>
    </w:pPr>
    <w:rPr>
      <w:sz w:val="20"/>
    </w:rPr>
  </w:style>
  <w:style w:type="paragraph" w:customStyle="1" w:styleId="SubHeading1">
    <w:name w:val="SubHeading1"/>
    <w:basedOn w:val="HeadingBase"/>
    <w:rsid w:val="00A05342"/>
    <w:pPr>
      <w:spacing w:before="240" w:after="60"/>
    </w:pPr>
    <w:rPr>
      <w:color w:val="918585"/>
      <w:sz w:val="22"/>
    </w:rPr>
  </w:style>
  <w:style w:type="paragraph" w:customStyle="1" w:styleId="SideHeading">
    <w:name w:val="Side Heading"/>
    <w:basedOn w:val="HeadingBase"/>
    <w:rsid w:val="00A05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342"/>
    <w:pPr>
      <w:tabs>
        <w:tab w:val="num" w:pos="360"/>
      </w:tabs>
    </w:pPr>
  </w:style>
  <w:style w:type="paragraph" w:styleId="PlainText">
    <w:name w:val="Plain Text"/>
    <w:basedOn w:val="Normal"/>
    <w:link w:val="PlainTextChar"/>
    <w:rsid w:val="00A05342"/>
    <w:rPr>
      <w:sz w:val="20"/>
    </w:rPr>
  </w:style>
  <w:style w:type="character" w:customStyle="1" w:styleId="PlainTextChar">
    <w:name w:val="Plain Text Char"/>
    <w:basedOn w:val="DefaultParagraphFont"/>
    <w:link w:val="PlainText"/>
    <w:rsid w:val="00A05342"/>
    <w:rPr>
      <w:rFonts w:ascii="Courier New" w:eastAsia="Times New Roman" w:hAnsi="Courier New" w:cs="Times New Roman"/>
      <w:sz w:val="20"/>
      <w:szCs w:val="20"/>
      <w:lang w:eastAsia="en-US"/>
    </w:rPr>
  </w:style>
  <w:style w:type="character" w:customStyle="1" w:styleId="MenuOption">
    <w:name w:val="Menu Option"/>
    <w:basedOn w:val="DefaultParagraphFont"/>
    <w:rsid w:val="00A05342"/>
    <w:rPr>
      <w:b/>
      <w:smallCaps/>
    </w:rPr>
  </w:style>
  <w:style w:type="paragraph" w:customStyle="1" w:styleId="TableListNumber">
    <w:name w:val="Table List Number"/>
    <w:basedOn w:val="ListNumber"/>
    <w:rsid w:val="00A05342"/>
    <w:pPr>
      <w:numPr>
        <w:numId w:val="0"/>
      </w:numPr>
    </w:pPr>
  </w:style>
  <w:style w:type="paragraph" w:styleId="TOC4">
    <w:name w:val="toc 4"/>
    <w:basedOn w:val="TOCBase"/>
    <w:next w:val="Normal"/>
    <w:semiHidden/>
    <w:rsid w:val="00A05342"/>
    <w:pPr>
      <w:tabs>
        <w:tab w:val="right" w:leader="dot" w:pos="9071"/>
      </w:tabs>
      <w:ind w:left="1701"/>
    </w:pPr>
  </w:style>
  <w:style w:type="paragraph" w:customStyle="1" w:styleId="ListAlpha">
    <w:name w:val="List Alpha"/>
    <w:basedOn w:val="List"/>
    <w:rsid w:val="00A05342"/>
    <w:pPr>
      <w:numPr>
        <w:numId w:val="9"/>
      </w:numPr>
    </w:pPr>
  </w:style>
  <w:style w:type="paragraph" w:customStyle="1" w:styleId="ListAlpha2">
    <w:name w:val="List Alpha 2"/>
    <w:basedOn w:val="List2"/>
    <w:rsid w:val="00A05342"/>
    <w:pPr>
      <w:numPr>
        <w:numId w:val="8"/>
      </w:numPr>
    </w:pPr>
  </w:style>
  <w:style w:type="paragraph" w:styleId="List2">
    <w:name w:val="List 2"/>
    <w:basedOn w:val="BodyText"/>
    <w:rsid w:val="00A05342"/>
    <w:pPr>
      <w:tabs>
        <w:tab w:val="left" w:pos="680"/>
      </w:tabs>
      <w:spacing w:before="60" w:after="60"/>
      <w:ind w:left="680" w:hanging="340"/>
    </w:pPr>
  </w:style>
  <w:style w:type="paragraph" w:styleId="List3">
    <w:name w:val="List 3"/>
    <w:basedOn w:val="BodyText"/>
    <w:rsid w:val="00A05342"/>
    <w:pPr>
      <w:tabs>
        <w:tab w:val="left" w:pos="1021"/>
      </w:tabs>
      <w:spacing w:before="60" w:after="60"/>
      <w:ind w:left="1020" w:hanging="340"/>
    </w:pPr>
  </w:style>
  <w:style w:type="paragraph" w:styleId="List4">
    <w:name w:val="List 4"/>
    <w:basedOn w:val="BodyText"/>
    <w:rsid w:val="00A05342"/>
    <w:pPr>
      <w:tabs>
        <w:tab w:val="left" w:pos="1361"/>
      </w:tabs>
      <w:spacing w:before="60" w:after="60"/>
      <w:ind w:left="1361" w:hanging="340"/>
    </w:pPr>
  </w:style>
  <w:style w:type="paragraph" w:styleId="List5">
    <w:name w:val="List 5"/>
    <w:basedOn w:val="BodyText"/>
    <w:rsid w:val="00A05342"/>
    <w:pPr>
      <w:tabs>
        <w:tab w:val="left" w:pos="1701"/>
      </w:tabs>
      <w:spacing w:before="60" w:after="60"/>
      <w:ind w:left="1701" w:hanging="340"/>
    </w:pPr>
  </w:style>
  <w:style w:type="paragraph" w:styleId="ListBullet3">
    <w:name w:val="List Bullet 3"/>
    <w:basedOn w:val="List3"/>
    <w:rsid w:val="00A05342"/>
    <w:pPr>
      <w:numPr>
        <w:numId w:val="14"/>
      </w:numPr>
      <w:tabs>
        <w:tab w:val="clear" w:pos="1021"/>
      </w:tabs>
      <w:ind w:left="1037" w:hanging="357"/>
    </w:pPr>
  </w:style>
  <w:style w:type="paragraph" w:styleId="ListBullet4">
    <w:name w:val="List Bullet 4"/>
    <w:basedOn w:val="List4"/>
    <w:rsid w:val="00A05342"/>
    <w:pPr>
      <w:numPr>
        <w:numId w:val="3"/>
      </w:numPr>
      <w:tabs>
        <w:tab w:val="clear" w:pos="1361"/>
      </w:tabs>
    </w:pPr>
  </w:style>
  <w:style w:type="paragraph" w:styleId="ListBullet5">
    <w:name w:val="List Bullet 5"/>
    <w:basedOn w:val="List5"/>
    <w:rsid w:val="00A05342"/>
    <w:pPr>
      <w:numPr>
        <w:numId w:val="4"/>
      </w:numPr>
    </w:pPr>
  </w:style>
  <w:style w:type="paragraph" w:styleId="ListContinue2">
    <w:name w:val="List Continue 2"/>
    <w:basedOn w:val="List2"/>
    <w:rsid w:val="00A05342"/>
    <w:pPr>
      <w:ind w:firstLine="0"/>
    </w:pPr>
  </w:style>
  <w:style w:type="paragraph" w:styleId="ListContinue3">
    <w:name w:val="List Continue 3"/>
    <w:basedOn w:val="List3"/>
    <w:rsid w:val="00A05342"/>
    <w:pPr>
      <w:ind w:left="1021" w:firstLine="0"/>
    </w:pPr>
  </w:style>
  <w:style w:type="paragraph" w:styleId="ListContinue4">
    <w:name w:val="List Continue 4"/>
    <w:basedOn w:val="List4"/>
    <w:rsid w:val="00A05342"/>
    <w:pPr>
      <w:ind w:firstLine="0"/>
    </w:pPr>
  </w:style>
  <w:style w:type="paragraph" w:styleId="ListContinue5">
    <w:name w:val="List Continue 5"/>
    <w:basedOn w:val="List5"/>
    <w:rsid w:val="00A05342"/>
    <w:pPr>
      <w:ind w:firstLine="0"/>
    </w:pPr>
  </w:style>
  <w:style w:type="paragraph" w:styleId="ListNumber3">
    <w:name w:val="List Number 3"/>
    <w:basedOn w:val="List3"/>
    <w:rsid w:val="00A05342"/>
    <w:pPr>
      <w:numPr>
        <w:numId w:val="5"/>
      </w:numPr>
    </w:pPr>
  </w:style>
  <w:style w:type="paragraph" w:styleId="ListNumber4">
    <w:name w:val="List Number 4"/>
    <w:basedOn w:val="List4"/>
    <w:rsid w:val="00A05342"/>
    <w:pPr>
      <w:numPr>
        <w:numId w:val="6"/>
      </w:numPr>
    </w:pPr>
  </w:style>
  <w:style w:type="paragraph" w:styleId="ListNumber5">
    <w:name w:val="List Number 5"/>
    <w:basedOn w:val="List5"/>
    <w:rsid w:val="00A05342"/>
    <w:pPr>
      <w:numPr>
        <w:numId w:val="7"/>
      </w:numPr>
    </w:pPr>
  </w:style>
  <w:style w:type="paragraph" w:styleId="BlockText">
    <w:name w:val="Block Text"/>
    <w:basedOn w:val="Normal"/>
    <w:rsid w:val="00A05342"/>
    <w:pPr>
      <w:spacing w:after="120"/>
      <w:ind w:left="1440" w:right="1440"/>
    </w:pPr>
  </w:style>
  <w:style w:type="character" w:customStyle="1" w:styleId="Subscript">
    <w:name w:val="Subscript"/>
    <w:basedOn w:val="DefaultParagraphFont"/>
    <w:rsid w:val="00A05342"/>
    <w:rPr>
      <w:sz w:val="16"/>
      <w:vertAlign w:val="subscript"/>
    </w:rPr>
  </w:style>
  <w:style w:type="character" w:customStyle="1" w:styleId="Superscript">
    <w:name w:val="Superscript"/>
    <w:basedOn w:val="DefaultParagraphFont"/>
    <w:rsid w:val="00A05342"/>
    <w:rPr>
      <w:sz w:val="16"/>
      <w:vertAlign w:val="superscript"/>
    </w:rPr>
  </w:style>
  <w:style w:type="character" w:customStyle="1" w:styleId="Symbols">
    <w:name w:val="Symbols"/>
    <w:basedOn w:val="DefaultParagraphFont"/>
    <w:rsid w:val="00A05342"/>
    <w:rPr>
      <w:rFonts w:ascii="Symbol" w:hAnsi="Symbol"/>
    </w:rPr>
  </w:style>
  <w:style w:type="character" w:customStyle="1" w:styleId="MenuOptions">
    <w:name w:val="Menu Options"/>
    <w:basedOn w:val="DefaultParagraphFont"/>
    <w:rsid w:val="00A05342"/>
    <w:rPr>
      <w:rFonts w:ascii="Arial Narrow" w:hAnsi="Arial Narrow"/>
      <w:smallCaps/>
    </w:rPr>
  </w:style>
  <w:style w:type="character" w:customStyle="1" w:styleId="Buttons">
    <w:name w:val="Buttons"/>
    <w:basedOn w:val="DefaultParagraphFont"/>
    <w:rsid w:val="00A05342"/>
    <w:rPr>
      <w:b/>
    </w:rPr>
  </w:style>
  <w:style w:type="character" w:customStyle="1" w:styleId="Underlined">
    <w:name w:val="Underlined"/>
    <w:basedOn w:val="DefaultParagraphFont"/>
    <w:rsid w:val="00A05342"/>
    <w:rPr>
      <w:u w:val="single"/>
    </w:rPr>
  </w:style>
  <w:style w:type="paragraph" w:customStyle="1" w:styleId="TableBodyTextRight">
    <w:name w:val="Table Body Text Right"/>
    <w:basedOn w:val="TableBodyText"/>
    <w:rsid w:val="00A05342"/>
    <w:pPr>
      <w:widowControl w:val="0"/>
      <w:autoSpaceDE w:val="0"/>
      <w:autoSpaceDN w:val="0"/>
      <w:adjustRightInd w:val="0"/>
      <w:jc w:val="right"/>
    </w:pPr>
    <w:rPr>
      <w:rFonts w:cs="Arial"/>
      <w:szCs w:val="18"/>
    </w:rPr>
  </w:style>
  <w:style w:type="paragraph" w:customStyle="1" w:styleId="CopyrightText">
    <w:name w:val="Copyright Text"/>
    <w:basedOn w:val="BodyText"/>
    <w:rsid w:val="00A05342"/>
    <w:rPr>
      <w:sz w:val="18"/>
    </w:rPr>
  </w:style>
  <w:style w:type="paragraph" w:customStyle="1" w:styleId="BodySmallRight">
    <w:name w:val="Body Small Right"/>
    <w:basedOn w:val="BodyTextRight"/>
    <w:rsid w:val="00A05342"/>
    <w:rPr>
      <w:sz w:val="18"/>
      <w:szCs w:val="18"/>
    </w:rPr>
  </w:style>
  <w:style w:type="paragraph" w:customStyle="1" w:styleId="MarginEdition">
    <w:name w:val="Margin Edition"/>
    <w:basedOn w:val="MarginNote"/>
    <w:rsid w:val="00A05342"/>
    <w:pPr>
      <w:spacing w:before="0" w:after="0"/>
    </w:pPr>
    <w:rPr>
      <w:rFonts w:ascii="Times New Roman" w:hAnsi="Times New Roman"/>
      <w:color w:val="999999"/>
    </w:rPr>
  </w:style>
  <w:style w:type="paragraph" w:customStyle="1" w:styleId="Spacer">
    <w:name w:val="Spacer"/>
    <w:basedOn w:val="Normal"/>
    <w:rsid w:val="00A05342"/>
    <w:rPr>
      <w:sz w:val="2"/>
      <w:szCs w:val="2"/>
    </w:rPr>
  </w:style>
  <w:style w:type="character" w:customStyle="1" w:styleId="Small">
    <w:name w:val="Small"/>
    <w:basedOn w:val="DefaultParagraphFont"/>
    <w:rsid w:val="00A05342"/>
    <w:rPr>
      <w:sz w:val="16"/>
    </w:rPr>
  </w:style>
  <w:style w:type="paragraph" w:customStyle="1" w:styleId="WideTable">
    <w:name w:val="Wide Table"/>
    <w:basedOn w:val="Normal"/>
    <w:rsid w:val="00A05342"/>
    <w:pPr>
      <w:ind w:left="-1418"/>
    </w:pPr>
    <w:rPr>
      <w:sz w:val="2"/>
      <w:szCs w:val="2"/>
    </w:rPr>
  </w:style>
  <w:style w:type="character" w:styleId="PageNumber">
    <w:name w:val="page number"/>
    <w:basedOn w:val="DefaultParagraphFont"/>
    <w:rsid w:val="00A05342"/>
  </w:style>
  <w:style w:type="paragraph" w:styleId="Quote">
    <w:name w:val="Quote"/>
    <w:basedOn w:val="Heading1"/>
    <w:link w:val="QuoteChar"/>
    <w:qFormat/>
    <w:rsid w:val="00A05342"/>
    <w:rPr>
      <w:b w:val="0"/>
      <w:sz w:val="72"/>
      <w:szCs w:val="72"/>
      <w:lang w:val="en-NZ"/>
    </w:rPr>
  </w:style>
  <w:style w:type="character" w:customStyle="1" w:styleId="QuoteChar">
    <w:name w:val="Quote Char"/>
    <w:basedOn w:val="DefaultParagraphFont"/>
    <w:link w:val="Quote"/>
    <w:rsid w:val="00A05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342"/>
    <w:pPr>
      <w:pageBreakBefore/>
    </w:pPr>
  </w:style>
  <w:style w:type="paragraph" w:customStyle="1" w:styleId="Border">
    <w:name w:val="Border"/>
    <w:basedOn w:val="Normal"/>
    <w:qFormat/>
    <w:rsid w:val="00A053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342"/>
    <w:rPr>
      <w:b/>
      <w:bCs/>
      <w:i/>
      <w:iCs/>
      <w:color w:val="auto"/>
    </w:rPr>
  </w:style>
  <w:style w:type="paragraph" w:styleId="IntenseQuote">
    <w:name w:val="Intense Quote"/>
    <w:basedOn w:val="Normal"/>
    <w:next w:val="Normal"/>
    <w:link w:val="IntenseQuoteChar"/>
    <w:uiPriority w:val="30"/>
    <w:qFormat/>
    <w:rsid w:val="00A053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3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342"/>
    <w:rPr>
      <w:smallCaps/>
      <w:color w:val="auto"/>
      <w:u w:val="single"/>
    </w:rPr>
  </w:style>
  <w:style w:type="character" w:styleId="IntenseReference">
    <w:name w:val="Intense Reference"/>
    <w:basedOn w:val="DefaultParagraphFont"/>
    <w:uiPriority w:val="32"/>
    <w:qFormat/>
    <w:rsid w:val="00A05342"/>
    <w:rPr>
      <w:b/>
      <w:bCs/>
      <w:smallCaps/>
      <w:color w:val="auto"/>
      <w:spacing w:val="5"/>
      <w:u w:val="single"/>
    </w:rPr>
  </w:style>
  <w:style w:type="paragraph" w:customStyle="1" w:styleId="2ColumnHeading">
    <w:name w:val="2Column Heading"/>
    <w:basedOn w:val="BodyText"/>
    <w:qFormat/>
    <w:rsid w:val="00A05342"/>
    <w:pPr>
      <w:spacing w:after="60"/>
      <w:ind w:left="-2268"/>
    </w:pPr>
    <w:rPr>
      <w:b/>
    </w:rPr>
  </w:style>
  <w:style w:type="paragraph" w:customStyle="1" w:styleId="Heading1TOC">
    <w:name w:val="Heading1 TOC"/>
    <w:basedOn w:val="Normal"/>
    <w:qFormat/>
    <w:rsid w:val="00A05342"/>
    <w:pPr>
      <w:spacing w:before="240" w:after="120"/>
    </w:pPr>
    <w:rPr>
      <w:rFonts w:ascii="Times New Roman" w:hAnsi="Times New Roman"/>
      <w:b/>
      <w:sz w:val="32"/>
    </w:rPr>
  </w:style>
  <w:style w:type="paragraph" w:customStyle="1" w:styleId="Heading2TOC">
    <w:name w:val="Heading2 TOC"/>
    <w:basedOn w:val="Normal"/>
    <w:qFormat/>
    <w:rsid w:val="00A05342"/>
    <w:pPr>
      <w:spacing w:before="240" w:after="60"/>
    </w:pPr>
    <w:rPr>
      <w:rFonts w:ascii="Times New Roman" w:hAnsi="Times New Roman"/>
      <w:b/>
      <w:sz w:val="28"/>
    </w:rPr>
  </w:style>
  <w:style w:type="character" w:customStyle="1" w:styleId="Underline">
    <w:name w:val="Underline"/>
    <w:basedOn w:val="DefaultParagraphFont"/>
    <w:qFormat/>
    <w:rsid w:val="00A05342"/>
    <w:rPr>
      <w:u w:val="single"/>
    </w:rPr>
  </w:style>
  <w:style w:type="character" w:customStyle="1" w:styleId="BoldandItalics">
    <w:name w:val="Bold and Italics"/>
    <w:qFormat/>
    <w:rsid w:val="00A05342"/>
    <w:rPr>
      <w:b/>
      <w:i/>
      <w:u w:val="none"/>
    </w:rPr>
  </w:style>
  <w:style w:type="paragraph" w:styleId="BalloonText">
    <w:name w:val="Balloon Text"/>
    <w:basedOn w:val="Normal"/>
    <w:link w:val="BalloonTextChar"/>
    <w:rsid w:val="00A05342"/>
    <w:rPr>
      <w:rFonts w:ascii="Tahoma" w:hAnsi="Tahoma" w:cs="Tahoma"/>
      <w:sz w:val="16"/>
      <w:szCs w:val="16"/>
    </w:rPr>
  </w:style>
  <w:style w:type="character" w:customStyle="1" w:styleId="BalloonTextChar">
    <w:name w:val="Balloon Text Char"/>
    <w:basedOn w:val="DefaultParagraphFont"/>
    <w:link w:val="BalloonText"/>
    <w:rsid w:val="00A053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3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53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342"/>
    <w:rPr>
      <w:b/>
      <w:color w:val="660033"/>
      <w:spacing w:val="0"/>
    </w:rPr>
  </w:style>
  <w:style w:type="paragraph" w:customStyle="1" w:styleId="Nameditemlist">
    <w:name w:val="Named item list"/>
    <w:basedOn w:val="BodyText"/>
    <w:qFormat/>
    <w:rsid w:val="00A05342"/>
    <w:pPr>
      <w:tabs>
        <w:tab w:val="left" w:pos="2835"/>
      </w:tabs>
      <w:ind w:left="2835" w:hanging="2835"/>
    </w:pPr>
  </w:style>
  <w:style w:type="paragraph" w:customStyle="1" w:styleId="BodyTextnopadding">
    <w:name w:val="Body Text no padding"/>
    <w:basedOn w:val="BodyText"/>
    <w:qFormat/>
    <w:rsid w:val="00A05342"/>
    <w:pPr>
      <w:spacing w:before="0" w:after="0"/>
    </w:pPr>
  </w:style>
  <w:style w:type="paragraph" w:customStyle="1" w:styleId="BodyTextBold">
    <w:name w:val="Body Text Bold"/>
    <w:basedOn w:val="BodyText"/>
    <w:qFormat/>
    <w:rsid w:val="00A05342"/>
    <w:rPr>
      <w:b/>
    </w:rPr>
  </w:style>
  <w:style w:type="character" w:styleId="Hyperlink">
    <w:name w:val="Hyperlink"/>
    <w:basedOn w:val="DefaultParagraphFont"/>
    <w:uiPriority w:val="99"/>
    <w:unhideWhenUsed/>
    <w:rsid w:val="00223D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3258</Characters>
  <Application>Microsoft Office Word</Application>
  <DocSecurity>0</DocSecurity>
  <Lines>93</Lines>
  <Paragraphs>74</Paragraphs>
  <ScaleCrop>false</ScaleCrop>
  <Company>Author-it Software Corporation Ltd.</Company>
  <LinksUpToDate>false</LinksUpToDate>
  <CharactersWithSpaces>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CPPSCM4028 Identify and analyse risks in strata community management</dc:title>
  <dc:subject>Approved</dc:subject>
  <dc:creator>Artibus Innovation</dc:creator>
  <cp:keywords>Release: 1</cp:keywords>
  <dc:description>Review Date: 12 April 2008</dc:description>
  <cp:lastModifiedBy>HSD_TPCMSd.prod</cp:lastModifiedBy>
  <cp:revision>3</cp:revision>
  <dcterms:created xsi:type="dcterms:W3CDTF">2022-12-19T06:06:00Z</dcterms:created>
  <dcterms:modified xsi:type="dcterms:W3CDTF">2022-12-19T06:06:00Z</dcterms:modified>
</cp:coreProperties>
</file>