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DE4" w:rsidP="00676DE4">
      <w:pPr>
        <w:pStyle w:val="Title"/>
      </w:pPr>
      <w:r>
        <w:fldChar w:fldCharType="begin"/>
      </w:r>
      <w:r>
        <w:instrText xml:space="preserve"> TITLE   \* MERGEFORMAT </w:instrText>
      </w:r>
      <w:r>
        <w:fldChar w:fldCharType="separate"/>
      </w:r>
      <w:r>
        <w:t>CPPSCM4009 Access and interpret legislation in strata community management</w:t>
      </w:r>
      <w:r>
        <w:fldChar w:fldCharType="end"/>
      </w:r>
    </w:p>
    <w:p w:rsidR="00676DE4" w:rsidP="00676DE4">
      <w:pPr>
        <w:pStyle w:val="Version"/>
        <w:sectPr w:rsidSect="006A01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0163" w:rsidP="006A0163">
      <w:pPr>
        <w:pStyle w:val="SuperHeading"/>
      </w:pPr>
      <w:r w:rsidRPr="006A0163">
        <w:t>CPPSCM4009 Access and interpret legislation in strata community management</w:t>
      </w:r>
    </w:p>
    <w:p w:rsidR="00000000" w:rsidRPr="006A0163" w:rsidP="006A0163">
      <w:pPr>
        <w:pStyle w:val="Heading1"/>
      </w:pPr>
      <w:bookmarkStart w:id="1" w:name="O_1196941"/>
      <w:bookmarkEnd w:id="1"/>
      <w:r w:rsidRPr="006A0163">
        <w:t>Modification History</w:t>
      </w:r>
    </w:p>
    <w:tbl>
      <w:tblPr>
        <w:tblW w:w="0" w:type="auto"/>
        <w:tblLayout w:type="fixed"/>
        <w:tblCellMar>
          <w:left w:w="62" w:type="dxa"/>
          <w:right w:w="62" w:type="dxa"/>
        </w:tblCellMar>
        <w:tblLook w:val="0000"/>
      </w:tblPr>
      <w:tblGrid>
        <w:gridCol w:w="1066"/>
        <w:gridCol w:w="7944"/>
      </w:tblGrid>
      <w:tr w:rsidTr="006A0163">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Release 1</w:t>
            </w:r>
          </w:p>
        </w:tc>
        <w:tc>
          <w:tcPr>
            <w:tcW w:w="7944" w:type="dxa"/>
            <w:tcBorders>
              <w:top w:val="nil"/>
              <w:left w:val="nil"/>
              <w:bottom w:val="nil"/>
              <w:right w:val="nil"/>
            </w:tcBorders>
            <w:tcMar>
              <w:top w:w="0" w:type="dxa"/>
              <w:left w:w="62" w:type="dxa"/>
              <w:bottom w:w="0" w:type="dxa"/>
              <w:right w:w="62" w:type="dxa"/>
            </w:tcMar>
          </w:tcPr>
          <w:p w:rsidR="00000000" w:rsidRPr="006A0163" w:rsidP="006A0163">
            <w:pPr>
              <w:pStyle w:val="BodyText"/>
            </w:pPr>
            <w:r w:rsidRPr="006A0163">
              <w:t>This version first released with CPP Property Services Training Package Release 15.0.</w:t>
            </w:r>
          </w:p>
          <w:p w:rsidR="00000000" w:rsidRPr="006A0163" w:rsidP="006A0163">
            <w:pPr>
              <w:pStyle w:val="BodyText"/>
            </w:pPr>
            <w:r w:rsidRPr="006A0163">
              <w:t>Supersedes a</w:t>
            </w:r>
            <w:r w:rsidRPr="006A0163">
              <w:t>nd is not equivalent to CPPDSM4009 Interpret legislation to complete work in the property industry. Unit updated to reflect specific strata community management requirements.</w:t>
            </w:r>
          </w:p>
        </w:tc>
      </w:tr>
    </w:tbl>
    <w:p w:rsidR="00000000" w:rsidRPr="006A0163" w:rsidP="006A0163">
      <w:pPr>
        <w:pStyle w:val="BodyText"/>
      </w:pPr>
    </w:p>
    <w:p w:rsidR="00000000" w:rsidRPr="006A0163" w:rsidP="006A0163">
      <w:pPr>
        <w:pStyle w:val="AllowPageBreak"/>
      </w:pPr>
    </w:p>
    <w:p w:rsidR="00000000" w:rsidRPr="006A0163" w:rsidP="006A0163">
      <w:pPr>
        <w:pStyle w:val="Heading1"/>
      </w:pPr>
      <w:bookmarkStart w:id="2" w:name="O_1196947"/>
      <w:bookmarkEnd w:id="2"/>
      <w:r w:rsidRPr="006A0163">
        <w:t>Application</w:t>
      </w:r>
    </w:p>
    <w:p w:rsidR="00000000" w:rsidRPr="006A0163" w:rsidP="00676DE4">
      <w:pPr>
        <w:pStyle w:val="BodyText"/>
      </w:pPr>
      <w:r w:rsidRPr="006A0163">
        <w:t>This unit of competency specifies the skills and</w:t>
      </w:r>
      <w:r w:rsidRPr="006A0163">
        <w:t xml:space="preserve"> knowledge required to identify, access and interpret legislation relevant to work in strata community management. It includes developing an understanding of the legislative framework, its structure and the impact of legislation on work in strata community</w:t>
      </w:r>
      <w:r w:rsidRPr="006A0163">
        <w:t xml:space="preserve"> management; tracking changes to legislation; ethical conduct and maintaining appropriate records.</w:t>
      </w:r>
    </w:p>
    <w:p w:rsidR="00000000" w:rsidRPr="006A0163" w:rsidP="00676DE4">
      <w:pPr>
        <w:pStyle w:val="BodyText"/>
      </w:pPr>
      <w:r w:rsidRPr="006A0163">
        <w:t>This unit is suitable for strata community managers who apply a broad range of skills and knowledge to complete routine and non-routine tasks and deal with p</w:t>
      </w:r>
      <w:r w:rsidRPr="006A0163">
        <w:t>redictable and sometimes unpredictable problems. Strata community managers may also be known as strata managers, owners’ corporation managers or body corporate managers depending on the jurisdiction of operation.</w:t>
      </w:r>
    </w:p>
    <w:p w:rsidR="00000000" w:rsidRPr="006A0163" w:rsidP="00676DE4">
      <w:pPr>
        <w:pStyle w:val="BodyText"/>
      </w:pPr>
      <w:r w:rsidRPr="006A0163">
        <w:t>Licensing, legislative, regulatory or certi</w:t>
      </w:r>
      <w:r w:rsidRPr="006A0163">
        <w:t>fication requirements apply to strata community management in some states and territories. For further information, check with the relevant regulatory authority.</w:t>
      </w:r>
    </w:p>
    <w:p w:rsidR="00000000" w:rsidRPr="006A0163" w:rsidP="006A0163">
      <w:pPr>
        <w:pStyle w:val="Heading1"/>
      </w:pPr>
      <w:bookmarkStart w:id="3" w:name="O_1196946"/>
      <w:bookmarkEnd w:id="3"/>
      <w:r w:rsidRPr="006A0163">
        <w:t>Pre-requisite Unit</w:t>
      </w:r>
    </w:p>
    <w:p w:rsidR="00000000" w:rsidRPr="006A0163" w:rsidP="00676DE4">
      <w:pPr>
        <w:pStyle w:val="BodyText"/>
      </w:pPr>
      <w:r w:rsidRPr="006A0163">
        <w:t>Nil.</w:t>
      </w:r>
    </w:p>
    <w:p w:rsidR="00000000" w:rsidRPr="006A0163" w:rsidP="006A0163">
      <w:pPr>
        <w:pStyle w:val="Heading1"/>
      </w:pPr>
      <w:bookmarkStart w:id="4" w:name="O_1196945"/>
      <w:bookmarkEnd w:id="4"/>
      <w:r w:rsidRPr="006A0163">
        <w:t>Unit Sector</w:t>
      </w:r>
    </w:p>
    <w:p w:rsidR="00000000" w:rsidRPr="006A0163" w:rsidP="00676DE4">
      <w:pPr>
        <w:pStyle w:val="BodyText"/>
      </w:pPr>
      <w:r w:rsidRPr="006A0163">
        <w:t>Strata Community Man</w:t>
      </w:r>
      <w:r w:rsidRPr="006A0163">
        <w:t>agement.</w:t>
      </w:r>
    </w:p>
    <w:p w:rsidR="00000000" w:rsidRPr="006A0163" w:rsidP="006A0163">
      <w:pPr>
        <w:pStyle w:val="Heading1"/>
      </w:pPr>
      <w:bookmarkStart w:id="5" w:name="O_1196944"/>
      <w:bookmarkEnd w:id="5"/>
      <w:r w:rsidRPr="006A016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A016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Performance criteria describe what needs to be done to demonstrate achievement of the element.</w:t>
            </w:r>
          </w:p>
        </w:tc>
      </w:tr>
      <w:tr w:rsidTr="006A016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1</w:t>
            </w:r>
          </w:p>
        </w:tc>
        <w:tc>
          <w:tcPr>
            <w:tcW w:w="2357" w:type="dxa"/>
            <w:vMerge w:val="restart"/>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Identify and interpret legislation.</w:t>
            </w:r>
          </w:p>
        </w:tc>
        <w:tc>
          <w:tcPr>
            <w:tcW w:w="804" w:type="dxa"/>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1.1</w:t>
            </w:r>
          </w:p>
        </w:tc>
        <w:tc>
          <w:tcPr>
            <w:tcW w:w="5659" w:type="dxa"/>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Identify the legislative framework for strata community management and source guidance material to support interpretation of legislation.</w:t>
            </w:r>
          </w:p>
        </w:tc>
      </w:tr>
      <w:tr w:rsidTr="006A01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1.2</w:t>
            </w:r>
          </w:p>
        </w:tc>
        <w:tc>
          <w:tcPr>
            <w:tcW w:w="5659" w:type="dxa"/>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Identify and access source documents for legislation and regulations relating to strata community management.</w:t>
            </w:r>
          </w:p>
        </w:tc>
      </w:tr>
      <w:tr w:rsidTr="006A01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1.3</w:t>
            </w:r>
          </w:p>
        </w:tc>
        <w:tc>
          <w:tcPr>
            <w:tcW w:w="5659" w:type="dxa"/>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Apply relevant rules and techniques to interpret legislation relevant to strata community management.</w:t>
            </w:r>
          </w:p>
        </w:tc>
      </w:tr>
      <w:tr w:rsidTr="006A01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1.4</w:t>
            </w:r>
          </w:p>
        </w:tc>
        <w:tc>
          <w:tcPr>
            <w:tcW w:w="5659" w:type="dxa"/>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Source and apply common law principles relating to strata community management.</w:t>
            </w:r>
          </w:p>
        </w:tc>
      </w:tr>
      <w:tr w:rsidTr="006A016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A0163">
            <w:pPr>
              <w:pStyle w:val="BodyText"/>
              <w:rPr>
                <w:lang w:val="en-NZ"/>
              </w:rPr>
            </w:pPr>
          </w:p>
        </w:tc>
      </w:tr>
      <w:tr w:rsidTr="006A016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2</w:t>
            </w:r>
          </w:p>
        </w:tc>
        <w:tc>
          <w:tcPr>
            <w:tcW w:w="2357" w:type="dxa"/>
            <w:vMerge w:val="restart"/>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Maintain knowledge of current legislation and track changes.</w:t>
            </w:r>
          </w:p>
        </w:tc>
        <w:tc>
          <w:tcPr>
            <w:tcW w:w="804" w:type="dxa"/>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2.1</w:t>
            </w:r>
          </w:p>
        </w:tc>
        <w:tc>
          <w:tcPr>
            <w:tcW w:w="5659" w:type="dxa"/>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Identify own responsibility to access, read, interpret and apply legislation to strata community management.</w:t>
            </w:r>
          </w:p>
        </w:tc>
      </w:tr>
      <w:tr w:rsidTr="006A01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2.2</w:t>
            </w:r>
          </w:p>
        </w:tc>
        <w:tc>
          <w:tcPr>
            <w:tcW w:w="5659" w:type="dxa"/>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 xml:space="preserve">Identify and apply techniques to access current and point-in-time versions </w:t>
            </w:r>
            <w:r w:rsidRPr="006A0163">
              <w:t>of legislation.</w:t>
            </w:r>
          </w:p>
        </w:tc>
      </w:tr>
      <w:tr w:rsidTr="006A01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2.3</w:t>
            </w:r>
          </w:p>
        </w:tc>
        <w:tc>
          <w:tcPr>
            <w:tcW w:w="5659" w:type="dxa"/>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Identify and apply techniques for tracking changes and amendments to legislation.</w:t>
            </w:r>
          </w:p>
        </w:tc>
      </w:tr>
      <w:tr w:rsidTr="006A016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A0163">
            <w:pPr>
              <w:pStyle w:val="BodyText"/>
              <w:rPr>
                <w:lang w:val="en-NZ"/>
              </w:rPr>
            </w:pPr>
          </w:p>
        </w:tc>
      </w:tr>
      <w:tr w:rsidTr="006A016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3</w:t>
            </w:r>
          </w:p>
        </w:tc>
        <w:tc>
          <w:tcPr>
            <w:tcW w:w="2357" w:type="dxa"/>
            <w:vMerge w:val="restart"/>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Comply with ethical conduct requirements.</w:t>
            </w:r>
          </w:p>
        </w:tc>
        <w:tc>
          <w:tcPr>
            <w:tcW w:w="804" w:type="dxa"/>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3.1</w:t>
            </w:r>
          </w:p>
        </w:tc>
        <w:tc>
          <w:tcPr>
            <w:tcW w:w="5659" w:type="dxa"/>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Source ethical conduct requirements for strata community managers which are stipulated in legislated duties or codes of conduct.</w:t>
            </w:r>
          </w:p>
        </w:tc>
      </w:tr>
      <w:tr w:rsidTr="006A01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3.2</w:t>
            </w:r>
          </w:p>
        </w:tc>
        <w:tc>
          <w:tcPr>
            <w:tcW w:w="5659" w:type="dxa"/>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Interpret ethical obligations from legislated duties or codes of conduct and apply to strata community management work activities to ensure compliance.</w:t>
            </w:r>
          </w:p>
        </w:tc>
      </w:tr>
      <w:tr w:rsidTr="006A016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A0163">
            <w:pPr>
              <w:pStyle w:val="BodyText"/>
              <w:rPr>
                <w:lang w:val="en-NZ"/>
              </w:rPr>
            </w:pPr>
          </w:p>
        </w:tc>
      </w:tr>
      <w:tr w:rsidTr="006A016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4</w:t>
            </w:r>
          </w:p>
        </w:tc>
        <w:tc>
          <w:tcPr>
            <w:tcW w:w="2357" w:type="dxa"/>
            <w:vMerge w:val="restart"/>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Identify and record processes to resolve regulatory concerns.</w:t>
            </w:r>
          </w:p>
        </w:tc>
        <w:tc>
          <w:tcPr>
            <w:tcW w:w="804" w:type="dxa"/>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4.1</w:t>
            </w:r>
          </w:p>
        </w:tc>
        <w:tc>
          <w:tcPr>
            <w:tcW w:w="5659" w:type="dxa"/>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Identify and record processes to investigate discrepancies in the application of legislation to strata community management.</w:t>
            </w:r>
          </w:p>
        </w:tc>
      </w:tr>
      <w:tr w:rsidTr="006A01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4.2</w:t>
            </w:r>
          </w:p>
        </w:tc>
        <w:tc>
          <w:tcPr>
            <w:tcW w:w="5659" w:type="dxa"/>
            <w:tcBorders>
              <w:top w:val="nil"/>
              <w:left w:val="nil"/>
              <w:bottom w:val="nil"/>
              <w:right w:val="nil"/>
            </w:tcBorders>
            <w:tcMar>
              <w:top w:w="0" w:type="dxa"/>
              <w:left w:w="62" w:type="dxa"/>
              <w:bottom w:w="0" w:type="dxa"/>
              <w:right w:w="62" w:type="dxa"/>
            </w:tcMar>
          </w:tcPr>
          <w:p w:rsidR="00000000" w:rsidRPr="006A0163" w:rsidP="006A0163">
            <w:pPr>
              <w:pStyle w:val="BodyText"/>
            </w:pPr>
            <w:r w:rsidRPr="006A0163">
              <w:t>Identify and record processes to respond to identified discrepancies to ensure compliance with regulatory requirements for s</w:t>
            </w:r>
            <w:r w:rsidRPr="006A0163">
              <w:t>trata community management.</w:t>
            </w:r>
          </w:p>
        </w:tc>
      </w:tr>
    </w:tbl>
    <w:p w:rsidR="00000000" w:rsidRPr="006A0163" w:rsidP="006A0163">
      <w:pPr>
        <w:pStyle w:val="BodyText"/>
      </w:pPr>
    </w:p>
    <w:p w:rsidR="00000000" w:rsidRPr="006A0163" w:rsidP="006A0163">
      <w:pPr>
        <w:pStyle w:val="AllowPageBreak"/>
      </w:pPr>
    </w:p>
    <w:p w:rsidR="00000000" w:rsidRPr="006A0163" w:rsidP="006A0163">
      <w:pPr>
        <w:pStyle w:val="Heading1"/>
      </w:pPr>
      <w:bookmarkStart w:id="6" w:name="O_1196943"/>
      <w:bookmarkEnd w:id="6"/>
      <w:r w:rsidRPr="006A0163">
        <w:t>Foundation Skills</w:t>
      </w:r>
    </w:p>
    <w:p w:rsidR="00000000" w:rsidRPr="006A0163" w:rsidP="00676DE4">
      <w:pPr>
        <w:pStyle w:val="BodyText"/>
      </w:pPr>
      <w:r w:rsidRPr="006A0163">
        <w:t>Foundation skills essential to performance are explicit in the performance criteria of this unit of competency.</w:t>
      </w:r>
    </w:p>
    <w:p w:rsidR="00000000" w:rsidRPr="006A0163" w:rsidP="006A0163">
      <w:pPr>
        <w:pStyle w:val="Heading1"/>
      </w:pPr>
      <w:bookmarkStart w:id="7" w:name="O_1196942"/>
      <w:bookmarkEnd w:id="7"/>
      <w:r w:rsidRPr="006A0163">
        <w:t>Unit Mapping Information</w:t>
      </w:r>
    </w:p>
    <w:p w:rsidR="00000000" w:rsidRPr="006A0163" w:rsidP="00676DE4">
      <w:pPr>
        <w:pStyle w:val="BodyText"/>
      </w:pPr>
      <w:r w:rsidRPr="006A0163">
        <w:t>Supersedes and is</w:t>
      </w:r>
      <w:r w:rsidRPr="006A0163">
        <w:t xml:space="preserve"> not equivalent to CPPDSM4009 Interpret legislation to complete work in the property industry.</w:t>
      </w:r>
    </w:p>
    <w:p w:rsidR="00000000" w:rsidRPr="006A0163" w:rsidP="006A0163">
      <w:pPr>
        <w:pStyle w:val="Heading1"/>
      </w:pPr>
      <w:bookmarkStart w:id="8" w:name="O_1196935"/>
      <w:bookmarkEnd w:id="8"/>
      <w:r w:rsidRPr="006A0163">
        <w:t>Links</w:t>
      </w:r>
    </w:p>
    <w:p w:rsidR="00000000" w:rsidRPr="006A0163" w:rsidP="00676DE4">
      <w:pPr>
        <w:pStyle w:val="BodyText"/>
      </w:pPr>
      <w:r w:rsidRPr="006A016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13CE3">
        <w:rPr>
          <w:rStyle w:val="Hyperlink"/>
        </w:rPr>
        <w:t>https://vetnet.gov.au/Pages/TrainingDocs.aspx?q=6f3f9672-30e8-4835-b348-205dfcf13d9b</w:t>
      </w:r>
      <w:r>
        <w:fldChar w:fldCharType="end"/>
      </w:r>
    </w:p>
    <w:p w:rsidR="00000000" w:rsidRPr="006A0163" w:rsidP="00676DE4">
      <w:pPr>
        <w:pStyle w:val="BodyText"/>
        <w:sectPr w:rsidSect="006A0163">
          <w:headerReference w:type="default" r:id="rId10"/>
          <w:footerReference w:type="default" r:id="rId11"/>
          <w:pgSz w:w="11908" w:h="16833"/>
          <w:pgMar w:top="1702" w:right="1418" w:bottom="1702" w:left="1418" w:header="992" w:footer="992" w:gutter="0"/>
          <w:cols w:space="720"/>
          <w:noEndnote/>
          <w:docGrid w:linePitch="299"/>
        </w:sectPr>
      </w:pPr>
    </w:p>
    <w:p w:rsidR="00000000" w:rsidRPr="006A0163" w:rsidP="006A0163">
      <w:pPr>
        <w:pStyle w:val="SuperHeading"/>
      </w:pPr>
      <w:r w:rsidRPr="006A0163">
        <w:t>Assessment Requirements for CPPSCM4009 Access and interpret legislation in strata community management</w:t>
      </w:r>
    </w:p>
    <w:p w:rsidR="00000000" w:rsidRPr="006A0163" w:rsidP="006A0163">
      <w:pPr>
        <w:pStyle w:val="Heading1"/>
      </w:pPr>
      <w:bookmarkStart w:id="9" w:name="O_1196937"/>
      <w:bookmarkEnd w:id="9"/>
      <w:r w:rsidRPr="006A0163">
        <w:t>Modification History</w:t>
      </w:r>
    </w:p>
    <w:tbl>
      <w:tblPr>
        <w:tblW w:w="0" w:type="auto"/>
        <w:tblLayout w:type="fixed"/>
        <w:tblCellMar>
          <w:left w:w="62" w:type="dxa"/>
          <w:right w:w="62" w:type="dxa"/>
        </w:tblCellMar>
        <w:tblLook w:val="0000"/>
      </w:tblPr>
      <w:tblGrid>
        <w:gridCol w:w="1066"/>
        <w:gridCol w:w="7944"/>
      </w:tblGrid>
      <w:tr w:rsidTr="006A0163">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6A0163">
            <w:pPr>
              <w:pStyle w:val="BodyText"/>
              <w:rPr>
                <w:lang w:val="en-NZ"/>
              </w:rPr>
            </w:pPr>
            <w:r w:rsidRPr="006A0163">
              <w:t>Release 1</w:t>
            </w:r>
          </w:p>
        </w:tc>
        <w:tc>
          <w:tcPr>
            <w:tcW w:w="7944" w:type="dxa"/>
            <w:tcBorders>
              <w:top w:val="nil"/>
              <w:left w:val="nil"/>
              <w:bottom w:val="nil"/>
              <w:right w:val="nil"/>
            </w:tcBorders>
            <w:tcMar>
              <w:top w:w="0" w:type="dxa"/>
              <w:left w:w="62" w:type="dxa"/>
              <w:bottom w:w="0" w:type="dxa"/>
              <w:right w:w="62" w:type="dxa"/>
            </w:tcMar>
          </w:tcPr>
          <w:p w:rsidR="00000000" w:rsidRPr="006A0163" w:rsidP="006A0163">
            <w:pPr>
              <w:pStyle w:val="BodyText"/>
            </w:pPr>
            <w:r w:rsidRPr="006A0163">
              <w:t>This version first released</w:t>
            </w:r>
            <w:r w:rsidRPr="006A0163">
              <w:t xml:space="preserve"> with CPP Property Services Training Package Release 15.0.</w:t>
            </w:r>
          </w:p>
          <w:p w:rsidR="00000000" w:rsidRPr="006A0163" w:rsidP="006A0163">
            <w:pPr>
              <w:pStyle w:val="BodyText"/>
            </w:pPr>
            <w:r w:rsidRPr="006A0163">
              <w:t>Supersedes and is not equivalent to CPPDSM4009 Interpret legislation to complete work in the property industry. Unit updated to reflect specific strata community management requirements.</w:t>
            </w:r>
          </w:p>
        </w:tc>
      </w:tr>
    </w:tbl>
    <w:p w:rsidR="00000000" w:rsidRPr="006A0163" w:rsidP="006A0163">
      <w:pPr>
        <w:pStyle w:val="BodyText"/>
      </w:pPr>
    </w:p>
    <w:p w:rsidR="00000000" w:rsidRPr="006A0163" w:rsidP="006A0163">
      <w:pPr>
        <w:pStyle w:val="AllowPageBreak"/>
      </w:pPr>
    </w:p>
    <w:p w:rsidR="00000000" w:rsidRPr="006A0163" w:rsidP="006A0163">
      <w:pPr>
        <w:pStyle w:val="Heading1"/>
      </w:pPr>
      <w:bookmarkStart w:id="10" w:name="O_1196940"/>
      <w:bookmarkEnd w:id="10"/>
      <w:r w:rsidRPr="006A0163">
        <w:t>Performance Evidence</w:t>
      </w:r>
    </w:p>
    <w:p w:rsidR="00000000" w:rsidRPr="006A0163" w:rsidP="00676DE4">
      <w:pPr>
        <w:pStyle w:val="BodyText"/>
      </w:pPr>
      <w:r w:rsidRPr="006A0163">
        <w:t>To demonstrate competency, a candidate must meet the elements and performance criteria of this unit to access and interpret legislation in strata community management by:</w:t>
      </w:r>
    </w:p>
    <w:p w:rsidR="00000000" w:rsidRPr="006A0163" w:rsidP="006A0163">
      <w:pPr>
        <w:pStyle w:val="ListBullet"/>
      </w:pPr>
      <w:r w:rsidRPr="006A0163">
        <w:t>accessing and interpreting a minimum of two p</w:t>
      </w:r>
      <w:r w:rsidRPr="006A0163">
        <w:t>ieces of legislation that apply to strata community management in the jurisdiction of operation, and providing a documented report that includes:</w:t>
      </w:r>
    </w:p>
    <w:p w:rsidR="00000000" w:rsidRPr="006A0163" w:rsidP="006A0163">
      <w:pPr>
        <w:pStyle w:val="ListBullet2"/>
      </w:pPr>
      <w:r w:rsidRPr="006A0163">
        <w:t>full titles of legislation: one Commonwealth and one state/territory statute</w:t>
      </w:r>
    </w:p>
    <w:p w:rsidR="00000000" w:rsidRPr="006A0163" w:rsidP="006A0163">
      <w:pPr>
        <w:pStyle w:val="ListBullet2"/>
      </w:pPr>
      <w:r w:rsidRPr="006A0163">
        <w:t xml:space="preserve">where the chosen legislation is </w:t>
      </w:r>
      <w:r w:rsidRPr="006A0163">
        <w:t>applicable</w:t>
      </w:r>
    </w:p>
    <w:p w:rsidR="00000000" w:rsidRPr="006A0163" w:rsidP="006A0163">
      <w:pPr>
        <w:pStyle w:val="ListBullet2"/>
      </w:pPr>
      <w:r w:rsidRPr="006A0163">
        <w:t>the purpose of each of the pieces of chosen legislation</w:t>
      </w:r>
    </w:p>
    <w:p w:rsidR="00000000" w:rsidRPr="006A0163" w:rsidP="006A0163">
      <w:pPr>
        <w:pStyle w:val="ListBullet2"/>
      </w:pPr>
      <w:r w:rsidRPr="006A0163">
        <w:t>the key components of the pieces of chosen legislation</w:t>
      </w:r>
    </w:p>
    <w:p w:rsidR="00000000" w:rsidRPr="006A0163" w:rsidP="006A0163">
      <w:pPr>
        <w:pStyle w:val="ListBullet2"/>
      </w:pPr>
      <w:r w:rsidRPr="006A0163">
        <w:t>two breaches specified within the legislation and the penalties or consequences for each breach</w:t>
      </w:r>
    </w:p>
    <w:p w:rsidR="00000000" w:rsidRPr="006A0163" w:rsidP="006A0163">
      <w:pPr>
        <w:pStyle w:val="ListBullet2"/>
      </w:pPr>
      <w:r w:rsidRPr="006A0163">
        <w:t>how to identify the currency of the chosen legislation</w:t>
      </w:r>
    </w:p>
    <w:p w:rsidR="00000000" w:rsidRPr="006A0163" w:rsidP="006A0163">
      <w:pPr>
        <w:pStyle w:val="ListBullet2"/>
      </w:pPr>
      <w:r w:rsidRPr="006A0163">
        <w:t>how the chosen legislation impacts a strata community</w:t>
      </w:r>
    </w:p>
    <w:p w:rsidR="00000000" w:rsidRPr="006A0163" w:rsidP="006A0163">
      <w:pPr>
        <w:pStyle w:val="ListBullet"/>
      </w:pPr>
      <w:r w:rsidRPr="006A0163">
        <w:t>explaining the process for addressing discrepancies in the application of legislation to strata community management duties.</w:t>
      </w:r>
    </w:p>
    <w:p w:rsidR="00000000" w:rsidRPr="006A0163" w:rsidP="006A0163">
      <w:pPr>
        <w:pStyle w:val="AllowPageBreak"/>
      </w:pPr>
    </w:p>
    <w:p w:rsidR="00000000" w:rsidRPr="006A0163" w:rsidP="006A0163">
      <w:pPr>
        <w:pStyle w:val="Heading1"/>
      </w:pPr>
      <w:bookmarkStart w:id="11" w:name="O_1196939"/>
      <w:bookmarkEnd w:id="11"/>
      <w:r w:rsidRPr="006A0163">
        <w:t>Kn</w:t>
      </w:r>
      <w:r w:rsidRPr="006A0163">
        <w:t>owledge Evidence</w:t>
      </w:r>
    </w:p>
    <w:p w:rsidR="00000000" w:rsidRPr="006A0163" w:rsidP="00676DE4">
      <w:pPr>
        <w:pStyle w:val="BodyText"/>
      </w:pPr>
      <w:r w:rsidRPr="006A0163">
        <w:t>To be competent in this unit, a candidate must demonstrate knowledge of:</w:t>
      </w:r>
    </w:p>
    <w:p w:rsidR="00000000" w:rsidRPr="006A0163" w:rsidP="006A0163">
      <w:pPr>
        <w:pStyle w:val="ListBullet"/>
      </w:pPr>
      <w:r w:rsidRPr="006A0163">
        <w:t>breaches of legislation and associated penalties or consequences in the jurisdiction of operation</w:t>
      </w:r>
    </w:p>
    <w:p w:rsidR="00000000" w:rsidRPr="006A0163" w:rsidP="006A0163">
      <w:pPr>
        <w:pStyle w:val="ListBullet"/>
      </w:pPr>
      <w:r w:rsidRPr="006A0163">
        <w:t>common problems with interpreting legislation and consequences of m</w:t>
      </w:r>
      <w:r w:rsidRPr="006A0163">
        <w:t>isinterpreting legislation</w:t>
      </w:r>
    </w:p>
    <w:p w:rsidR="00000000" w:rsidRPr="006A0163" w:rsidP="006A0163">
      <w:pPr>
        <w:pStyle w:val="ListBullet"/>
      </w:pPr>
      <w:r w:rsidRPr="006A0163">
        <w:t>ethical conduct requirements and obligations of strata community managers based on legislated duties or codes of conduct</w:t>
      </w:r>
    </w:p>
    <w:p w:rsidR="00000000" w:rsidRPr="006A0163" w:rsidP="006A0163">
      <w:pPr>
        <w:pStyle w:val="ListBullet"/>
      </w:pPr>
      <w:r w:rsidRPr="006A0163">
        <w:t>interrelationship between pieces of legislation</w:t>
      </w:r>
    </w:p>
    <w:p w:rsidR="00000000" w:rsidRPr="006A0163" w:rsidP="006A0163">
      <w:pPr>
        <w:pStyle w:val="ListBullet"/>
      </w:pPr>
      <w:r w:rsidRPr="006A0163">
        <w:t>key components of legislation:</w:t>
      </w:r>
    </w:p>
    <w:p w:rsidR="00000000" w:rsidRPr="006A0163" w:rsidP="006A0163">
      <w:pPr>
        <w:pStyle w:val="ListBullet2"/>
      </w:pPr>
      <w:r w:rsidRPr="006A0163">
        <w:t>Acts</w:t>
      </w:r>
    </w:p>
    <w:p w:rsidR="00000000" w:rsidRPr="006A0163" w:rsidP="006A0163">
      <w:pPr>
        <w:pStyle w:val="ListBullet2"/>
      </w:pPr>
      <w:r w:rsidRPr="006A0163">
        <w:t>regulations</w:t>
      </w:r>
    </w:p>
    <w:p w:rsidR="00000000" w:rsidRPr="006A0163" w:rsidP="006A0163">
      <w:pPr>
        <w:pStyle w:val="ListBullet2"/>
      </w:pPr>
      <w:r w:rsidRPr="006A0163">
        <w:t>amendments</w:t>
      </w:r>
    </w:p>
    <w:p w:rsidR="00000000" w:rsidRPr="006A0163" w:rsidP="006A0163">
      <w:pPr>
        <w:pStyle w:val="ListBullet2"/>
      </w:pPr>
      <w:r w:rsidRPr="006A0163">
        <w:t>mandatory codes of practice and Australian Standards</w:t>
      </w:r>
    </w:p>
    <w:p w:rsidR="00000000" w:rsidRPr="006A0163" w:rsidP="006A0163">
      <w:pPr>
        <w:pStyle w:val="ListBullet2"/>
      </w:pPr>
      <w:r w:rsidRPr="006A0163">
        <w:t>schedules</w:t>
      </w:r>
    </w:p>
    <w:p w:rsidR="00000000" w:rsidRPr="006A0163" w:rsidP="006A0163">
      <w:pPr>
        <w:pStyle w:val="ListBullet2"/>
      </w:pPr>
      <w:r w:rsidRPr="006A0163">
        <w:t>appendices</w:t>
      </w:r>
    </w:p>
    <w:p w:rsidR="00000000" w:rsidRPr="006A0163" w:rsidP="006A0163">
      <w:pPr>
        <w:pStyle w:val="ListBullet"/>
      </w:pPr>
      <w:r w:rsidRPr="006A0163">
        <w:t>key principles for reading and interpreting legislation:</w:t>
      </w:r>
    </w:p>
    <w:p w:rsidR="00000000" w:rsidRPr="006A0163" w:rsidP="006A0163">
      <w:pPr>
        <w:pStyle w:val="ListBullet2"/>
      </w:pPr>
      <w:r w:rsidRPr="006A0163">
        <w:t>aids to interpret legislation:</w:t>
      </w:r>
    </w:p>
    <w:p w:rsidR="00000000" w:rsidRPr="006A0163" w:rsidP="006A0163">
      <w:pPr>
        <w:pStyle w:val="ListBullet3"/>
      </w:pPr>
      <w:r w:rsidRPr="006A0163">
        <w:t>external: interpretations of legislation, Acts, Hansard/parliamentary papers, legal diction</w:t>
      </w:r>
      <w:r w:rsidRPr="006A0163">
        <w:t>aries and previous judicial interpretations</w:t>
      </w:r>
    </w:p>
    <w:p w:rsidR="00000000" w:rsidRPr="006A0163" w:rsidP="006A0163">
      <w:pPr>
        <w:pStyle w:val="ListBullet3"/>
      </w:pPr>
      <w:r w:rsidRPr="006A0163">
        <w:t>internal: objectives, legislation to be accessed as a whole, definitions and interpretation sections in legislation, headings and margin notes</w:t>
      </w:r>
    </w:p>
    <w:p w:rsidR="00000000" w:rsidRPr="006A0163" w:rsidP="006A0163">
      <w:pPr>
        <w:pStyle w:val="ListBullet2"/>
      </w:pPr>
      <w:r w:rsidRPr="006A0163">
        <w:t>express mention of one thing to the exclusion of another</w:t>
      </w:r>
    </w:p>
    <w:p w:rsidR="00000000" w:rsidRPr="006A0163" w:rsidP="006A0163">
      <w:pPr>
        <w:pStyle w:val="ListBullet2"/>
      </w:pPr>
      <w:r w:rsidRPr="006A0163">
        <w:t>language conventions and expressions:</w:t>
      </w:r>
    </w:p>
    <w:p w:rsidR="00000000" w:rsidRPr="006A0163" w:rsidP="006A0163">
      <w:pPr>
        <w:pStyle w:val="ListBullet3"/>
      </w:pPr>
      <w:r w:rsidRPr="006A0163">
        <w:t>and/or</w:t>
      </w:r>
    </w:p>
    <w:p w:rsidR="00000000" w:rsidRPr="006A0163" w:rsidP="006A0163">
      <w:pPr>
        <w:pStyle w:val="ListBullet3"/>
      </w:pPr>
      <w:r w:rsidRPr="006A0163">
        <w:t>gender</w:t>
      </w:r>
    </w:p>
    <w:p w:rsidR="00000000" w:rsidRPr="006A0163" w:rsidP="006A0163">
      <w:pPr>
        <w:pStyle w:val="ListBullet3"/>
      </w:pPr>
      <w:r w:rsidRPr="006A0163">
        <w:t>hierarchy</w:t>
      </w:r>
    </w:p>
    <w:p w:rsidR="00000000" w:rsidRPr="006A0163" w:rsidP="006A0163">
      <w:pPr>
        <w:pStyle w:val="ListBullet3"/>
      </w:pPr>
      <w:r w:rsidRPr="006A0163">
        <w:t>includes</w:t>
      </w:r>
    </w:p>
    <w:p w:rsidR="00000000" w:rsidRPr="006A0163" w:rsidP="006A0163">
      <w:pPr>
        <w:pStyle w:val="ListBullet3"/>
      </w:pPr>
      <w:r w:rsidRPr="006A0163">
        <w:t>may, should and must</w:t>
      </w:r>
    </w:p>
    <w:p w:rsidR="00000000" w:rsidRPr="006A0163" w:rsidP="006A0163">
      <w:pPr>
        <w:pStyle w:val="ListBullet2"/>
      </w:pPr>
      <w:r w:rsidRPr="006A0163">
        <w:t>words interpreted through their connection with other words</w:t>
      </w:r>
    </w:p>
    <w:p w:rsidR="00000000" w:rsidRPr="006A0163" w:rsidP="006A0163">
      <w:pPr>
        <w:pStyle w:val="ListBullet2"/>
      </w:pPr>
      <w:r w:rsidRPr="006A0163">
        <w:t>words with the same meaning</w:t>
      </w:r>
    </w:p>
    <w:p w:rsidR="00000000" w:rsidRPr="006A0163" w:rsidP="006A0163">
      <w:pPr>
        <w:pStyle w:val="ListBullet"/>
      </w:pPr>
      <w:r w:rsidRPr="006A0163">
        <w:t>legal framework in Australia and the jurisdiction of operation:</w:t>
      </w:r>
    </w:p>
    <w:p w:rsidR="00000000" w:rsidRPr="006A0163" w:rsidP="006A0163">
      <w:pPr>
        <w:pStyle w:val="ListBullet2"/>
      </w:pPr>
      <w:r w:rsidRPr="006A0163">
        <w:t>common law</w:t>
      </w:r>
    </w:p>
    <w:p w:rsidR="00000000" w:rsidRPr="006A0163" w:rsidP="006A0163">
      <w:pPr>
        <w:pStyle w:val="ListBullet2"/>
      </w:pPr>
      <w:r w:rsidRPr="006A0163">
        <w:t>contract law</w:t>
      </w:r>
    </w:p>
    <w:p w:rsidR="00000000" w:rsidRPr="006A0163" w:rsidP="006A0163">
      <w:pPr>
        <w:pStyle w:val="ListBullet2"/>
      </w:pPr>
      <w:r w:rsidRPr="006A0163">
        <w:t>equity law</w:t>
      </w:r>
    </w:p>
    <w:p w:rsidR="00000000" w:rsidRPr="006A0163" w:rsidP="006A0163">
      <w:pPr>
        <w:pStyle w:val="ListBullet2"/>
      </w:pPr>
      <w:r w:rsidRPr="006A0163">
        <w:t>statute law</w:t>
      </w:r>
    </w:p>
    <w:p w:rsidR="00000000" w:rsidRPr="006A0163" w:rsidP="006A0163">
      <w:pPr>
        <w:pStyle w:val="ListBullet"/>
      </w:pPr>
      <w:r w:rsidRPr="006A0163">
        <w:t>legislative requirements of tiered management structures relevant to the jurisdiction of operation</w:t>
      </w:r>
    </w:p>
    <w:p w:rsidR="00000000" w:rsidRPr="006A0163" w:rsidP="006A0163">
      <w:pPr>
        <w:pStyle w:val="ListBullet"/>
      </w:pPr>
      <w:r w:rsidRPr="006A0163">
        <w:t xml:space="preserve">role of regulators in the jurisdiction of operation relevant to legislation associated with strata community </w:t>
      </w:r>
      <w:r w:rsidRPr="006A0163">
        <w:t>management</w:t>
      </w:r>
    </w:p>
    <w:p w:rsidR="00000000" w:rsidRPr="006A0163" w:rsidP="006A0163">
      <w:pPr>
        <w:pStyle w:val="ListBullet"/>
      </w:pPr>
      <w:r w:rsidRPr="006A0163">
        <w:t>sources of, and legislation relevant to strata community management in the jurisdiction of operation:</w:t>
      </w:r>
    </w:p>
    <w:p w:rsidR="00000000" w:rsidRPr="006A0163" w:rsidP="006A0163">
      <w:pPr>
        <w:pStyle w:val="ListBullet2"/>
      </w:pPr>
      <w:r w:rsidRPr="006A0163">
        <w:t>equal opportunity, anti-discrimination and disability discrimination</w:t>
      </w:r>
    </w:p>
    <w:p w:rsidR="00000000" w:rsidRPr="006A0163" w:rsidP="006A0163">
      <w:pPr>
        <w:pStyle w:val="ListBullet2"/>
      </w:pPr>
      <w:r w:rsidRPr="006A0163">
        <w:t>civil liability</w:t>
      </w:r>
    </w:p>
    <w:p w:rsidR="00000000" w:rsidRPr="006A0163" w:rsidP="006A0163">
      <w:pPr>
        <w:pStyle w:val="ListBullet2"/>
      </w:pPr>
      <w:r w:rsidRPr="006A0163">
        <w:t>dispute resolution</w:t>
      </w:r>
    </w:p>
    <w:p w:rsidR="00000000" w:rsidRPr="006A0163" w:rsidP="006A0163">
      <w:pPr>
        <w:pStyle w:val="ListBullet2"/>
      </w:pPr>
      <w:r w:rsidRPr="006A0163">
        <w:t>environmental protection (sustainabili</w:t>
      </w:r>
      <w:r w:rsidRPr="006A0163">
        <w:t>ty)</w:t>
      </w:r>
    </w:p>
    <w:p w:rsidR="00000000" w:rsidRPr="006A0163" w:rsidP="006A0163">
      <w:pPr>
        <w:pStyle w:val="ListBullet2"/>
      </w:pPr>
      <w:r w:rsidRPr="006A0163">
        <w:t>fair trading and consumer protection</w:t>
      </w:r>
    </w:p>
    <w:p w:rsidR="00000000" w:rsidRPr="006A0163" w:rsidP="006A0163">
      <w:pPr>
        <w:pStyle w:val="ListBullet2"/>
      </w:pPr>
      <w:r w:rsidRPr="006A0163">
        <w:t>privacy</w:t>
      </w:r>
    </w:p>
    <w:p w:rsidR="00000000" w:rsidRPr="006A0163" w:rsidP="006A0163">
      <w:pPr>
        <w:pStyle w:val="ListBullet2"/>
      </w:pPr>
      <w:r w:rsidRPr="006A0163">
        <w:t xml:space="preserve">work health and safety (WHS) </w:t>
      </w:r>
    </w:p>
    <w:p w:rsidR="00000000" w:rsidRPr="006A0163" w:rsidP="006A0163">
      <w:pPr>
        <w:pStyle w:val="ListBullet"/>
      </w:pPr>
      <w:r w:rsidRPr="006A0163">
        <w:t>sources of guidance to support interpretation of legislation applicable to strata community management</w:t>
      </w:r>
    </w:p>
    <w:p w:rsidR="00000000" w:rsidRPr="006A0163" w:rsidP="006A0163">
      <w:pPr>
        <w:pStyle w:val="ListBullet"/>
      </w:pPr>
      <w:r w:rsidRPr="006A0163">
        <w:t>structure of legislation:</w:t>
      </w:r>
    </w:p>
    <w:p w:rsidR="00000000" w:rsidRPr="006A0163" w:rsidP="006A0163">
      <w:pPr>
        <w:pStyle w:val="ListBullet2"/>
      </w:pPr>
      <w:r w:rsidRPr="006A0163">
        <w:t>long title</w:t>
      </w:r>
    </w:p>
    <w:p w:rsidR="00000000" w:rsidRPr="006A0163" w:rsidP="006A0163">
      <w:pPr>
        <w:pStyle w:val="ListBullet2"/>
      </w:pPr>
      <w:r w:rsidRPr="006A0163">
        <w:t>short title</w:t>
      </w:r>
    </w:p>
    <w:p w:rsidR="00000000" w:rsidRPr="006A0163" w:rsidP="006A0163">
      <w:pPr>
        <w:pStyle w:val="ListBullet2"/>
      </w:pPr>
      <w:r w:rsidRPr="006A0163">
        <w:t>commencement</w:t>
      </w:r>
    </w:p>
    <w:p w:rsidR="00000000" w:rsidRPr="006A0163" w:rsidP="006A0163">
      <w:pPr>
        <w:pStyle w:val="ListBullet2"/>
      </w:pPr>
      <w:r w:rsidRPr="006A0163">
        <w:t>application</w:t>
      </w:r>
    </w:p>
    <w:p w:rsidR="00000000" w:rsidRPr="006A0163" w:rsidP="006A0163">
      <w:pPr>
        <w:pStyle w:val="ListBullet2"/>
      </w:pPr>
      <w:r w:rsidRPr="006A0163">
        <w:t>contents</w:t>
      </w:r>
    </w:p>
    <w:p w:rsidR="00000000" w:rsidRPr="006A0163" w:rsidP="006A0163">
      <w:pPr>
        <w:pStyle w:val="ListBullet2"/>
      </w:pPr>
      <w:r w:rsidRPr="006A0163">
        <w:t>definitions</w:t>
      </w:r>
    </w:p>
    <w:p w:rsidR="00000000" w:rsidRPr="006A0163" w:rsidP="006A0163">
      <w:pPr>
        <w:pStyle w:val="ListBullet2"/>
      </w:pPr>
      <w:r w:rsidRPr="006A0163">
        <w:t>headings</w:t>
      </w:r>
    </w:p>
    <w:p w:rsidR="00000000" w:rsidRPr="006A0163" w:rsidP="006A0163">
      <w:pPr>
        <w:pStyle w:val="ListBullet2"/>
      </w:pPr>
      <w:r w:rsidRPr="006A0163">
        <w:t>parts</w:t>
      </w:r>
    </w:p>
    <w:p w:rsidR="00000000" w:rsidRPr="006A0163" w:rsidP="006A0163">
      <w:pPr>
        <w:pStyle w:val="ListBullet2"/>
      </w:pPr>
      <w:r w:rsidRPr="006A0163">
        <w:t>divisions and subdivisions</w:t>
      </w:r>
    </w:p>
    <w:p w:rsidR="00000000" w:rsidRPr="006A0163" w:rsidP="006A0163">
      <w:pPr>
        <w:pStyle w:val="ListBullet2"/>
      </w:pPr>
      <w:r w:rsidRPr="006A0163">
        <w:t>clauses and subclauses</w:t>
      </w:r>
    </w:p>
    <w:p w:rsidR="00000000" w:rsidRPr="006A0163" w:rsidP="006A0163">
      <w:pPr>
        <w:pStyle w:val="ListBullet2"/>
      </w:pPr>
      <w:r w:rsidRPr="006A0163">
        <w:t>schedules and appendices</w:t>
      </w:r>
    </w:p>
    <w:p w:rsidR="00000000" w:rsidRPr="006A0163" w:rsidP="006A0163">
      <w:pPr>
        <w:pStyle w:val="ListBullet"/>
      </w:pPr>
      <w:r w:rsidRPr="006A0163">
        <w:t>techniques to identify and track changes to legislation, including point-in-time versions and current versions.</w:t>
      </w:r>
    </w:p>
    <w:p w:rsidR="00000000" w:rsidRPr="006A0163" w:rsidP="006A0163">
      <w:pPr>
        <w:pStyle w:val="AllowPageBreak"/>
      </w:pPr>
    </w:p>
    <w:p w:rsidR="00000000" w:rsidRPr="006A0163" w:rsidP="006A0163">
      <w:pPr>
        <w:pStyle w:val="Heading1"/>
      </w:pPr>
      <w:bookmarkStart w:id="12" w:name="O_1196938"/>
      <w:bookmarkEnd w:id="12"/>
      <w:r w:rsidRPr="006A0163">
        <w:t>Assessment Conditions</w:t>
      </w:r>
    </w:p>
    <w:p w:rsidR="00000000" w:rsidRPr="006A0163" w:rsidP="00676DE4">
      <w:pPr>
        <w:pStyle w:val="BodyText"/>
      </w:pPr>
      <w:r w:rsidRPr="006A0163">
        <w:t xml:space="preserve">Assessors must meet the requirements for assessors contained in the Standards for Registered Training Organisations. </w:t>
      </w:r>
    </w:p>
    <w:p w:rsidR="00000000" w:rsidRPr="006A0163" w:rsidP="00676DE4">
      <w:pPr>
        <w:pStyle w:val="BodyText"/>
      </w:pPr>
      <w:r w:rsidRPr="006A0163">
        <w:t>Assessment must be conducted in the workplace or a simulated workplace using realistic conditions, materials, activi</w:t>
      </w:r>
      <w:r w:rsidRPr="006A0163">
        <w:t>ties, responsibilities, procedures, safety requirements and environmental considerations.</w:t>
      </w:r>
    </w:p>
    <w:p w:rsidR="00000000" w:rsidRPr="006A0163" w:rsidP="00676DE4">
      <w:pPr>
        <w:pStyle w:val="BodyText"/>
      </w:pPr>
      <w:r w:rsidRPr="006A0163">
        <w:t>Candidates must have access to documentation, information, technologies and online sites and databases required to achieve the performance criteria and performance ev</w:t>
      </w:r>
      <w:r w:rsidRPr="006A0163">
        <w:t>idence.</w:t>
      </w:r>
    </w:p>
    <w:p w:rsidR="00000000" w:rsidRPr="006A0163" w:rsidP="006A0163">
      <w:pPr>
        <w:pStyle w:val="Heading1"/>
      </w:pPr>
      <w:bookmarkStart w:id="13" w:name="O_1196936"/>
      <w:bookmarkEnd w:id="13"/>
      <w:r w:rsidRPr="006A0163">
        <w:t>Links</w:t>
      </w:r>
    </w:p>
    <w:p w:rsidR="00000000" w:rsidRPr="006A0163" w:rsidP="00676DE4">
      <w:pPr>
        <w:pStyle w:val="BodyText"/>
      </w:pPr>
      <w:r w:rsidRPr="006A016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13CE3">
        <w:rPr>
          <w:rStyle w:val="Hyperlink"/>
        </w:rPr>
        <w:t>https://vetnet.gov.au/Pages/TrainingDocs.aspx?q=6f3f9672-30e8-4835-b348-205dfcf13d9b</w:t>
      </w:r>
      <w:r>
        <w:fldChar w:fldCharType="end"/>
      </w:r>
    </w:p>
    <w:p w:rsidR="00000000" w:rsidRPr="006A0163" w:rsidP="006A0163"/>
    <w:sectPr w:rsidSect="006A01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63" w:rsidRPr="00676DE4" w:rsidP="00676D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DE4" w:rsidP="006A01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6DE4" w:rsidP="006A01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76DE4" w:rsidP="006A01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63" w:rsidP="006A0163">
    <w:pPr>
      <w:pStyle w:val="Footer"/>
      <w:framePr w:wrap="around"/>
    </w:pPr>
    <w:r>
      <w:fldChar w:fldCharType="begin"/>
    </w:r>
    <w:r>
      <w:instrText xml:space="preserve"> DOCPROPERTY  Subject  \* MERGEFORMAT </w:instrText>
    </w:r>
    <w:r>
      <w:fldChar w:fldCharType="separate"/>
    </w:r>
    <w:r w:rsidR="00676DE4">
      <w:t>Approved</w:t>
    </w:r>
    <w:r w:rsidR="00676DE4">
      <w:fldChar w:fldCharType="end"/>
    </w:r>
    <w:r>
      <w:tab/>
      <w:t xml:space="preserve">Page </w:t>
    </w:r>
    <w:r>
      <w:fldChar w:fldCharType="begin"/>
    </w:r>
    <w:r>
      <w:instrText xml:space="preserve"> PAGE  \* Arabic  \* MERGEFORMAT </w:instrText>
    </w:r>
    <w:r>
      <w:fldChar w:fldCharType="separate"/>
    </w:r>
    <w:r w:rsidR="00676D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6DE4">
      <w:rPr>
        <w:noProof/>
      </w:rPr>
      <w:t>5</w:t>
    </w:r>
    <w:r>
      <w:rPr>
        <w:noProof/>
      </w:rPr>
      <w:fldChar w:fldCharType="end"/>
    </w:r>
  </w:p>
  <w:p w:rsidR="006A0163" w:rsidP="006A0163">
    <w:pPr>
      <w:pStyle w:val="Footer"/>
      <w:framePr w:wrap="around"/>
    </w:pPr>
    <w:r>
      <w:t xml:space="preserve">© Commonwealth of Australia, </w:t>
    </w:r>
    <w:r>
      <w:fldChar w:fldCharType="begin"/>
    </w:r>
    <w:r>
      <w:instrText xml:space="preserve"> DATE  \@ "yyyy"  \* MERGEFORMAT </w:instrText>
    </w:r>
    <w:r>
      <w:fldChar w:fldCharType="separate"/>
    </w:r>
    <w:r w:rsidR="00676DE4">
      <w:rPr>
        <w:noProof/>
      </w:rPr>
      <w:t>2025</w:t>
    </w:r>
    <w:r>
      <w:fldChar w:fldCharType="end"/>
    </w:r>
    <w:r>
      <w:tab/>
    </w:r>
    <w:r>
      <w:fldChar w:fldCharType="begin"/>
    </w:r>
    <w:r>
      <w:instrText xml:space="preserve"> DOCPROPERTY  Author  \* MERGEFORMAT </w:instrText>
    </w:r>
    <w:r>
      <w:fldChar w:fldCharType="separate"/>
    </w:r>
    <w:r w:rsidR="00676DE4">
      <w:t>BuildSkills Australia</w:t>
    </w:r>
    <w:r w:rsidR="00676DE4">
      <w:fldChar w:fldCharType="end"/>
    </w:r>
  </w:p>
  <w:p w:rsidR="006A0163" w:rsidP="006A01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D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0163" w:rsidRPr="00676DE4" w:rsidP="00676D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DE4" w:rsidRPr="002D2AF8" w:rsidP="006A0163">
    <w:pPr>
      <w:pStyle w:val="Header"/>
      <w:framePr w:wrap="around"/>
    </w:pPr>
    <w:r>
      <w:fldChar w:fldCharType="begin"/>
    </w:r>
    <w:r>
      <w:instrText xml:space="preserve"> TITLE   \* MERGEFORMAT </w:instrText>
    </w:r>
    <w:r>
      <w:fldChar w:fldCharType="separate"/>
    </w:r>
    <w:r>
      <w:t>CPPSCM4009 Access and interpret legislation in strata community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6DE4" w:rsidP="006A01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63" w:rsidRPr="002D2AF8" w:rsidP="006A0163">
    <w:pPr>
      <w:pStyle w:val="Header"/>
      <w:framePr w:wrap="around"/>
    </w:pPr>
    <w:r>
      <w:fldChar w:fldCharType="begin"/>
    </w:r>
    <w:r>
      <w:instrText xml:space="preserve"> TITLE   \* MERGEFORMAT </w:instrText>
    </w:r>
    <w:r>
      <w:fldChar w:fldCharType="separate"/>
    </w:r>
    <w:r w:rsidR="00676DE4">
      <w:t>CPPSCM4009 Access and interpret legislation in strata community management</w:t>
    </w:r>
    <w:r w:rsidR="00676DE4">
      <w:fldChar w:fldCharType="end"/>
    </w:r>
    <w:r>
      <w:tab/>
      <w:t xml:space="preserve">Date this document was generated: </w:t>
    </w:r>
    <w:r>
      <w:fldChar w:fldCharType="begin"/>
    </w:r>
    <w:r>
      <w:instrText xml:space="preserve"> CREATEDATE  \@ "d MMMM yyyy"  \* MERGEFORMAT </w:instrText>
    </w:r>
    <w:r>
      <w:fldChar w:fldCharType="separate"/>
    </w:r>
    <w:r w:rsidR="00676DE4">
      <w:rPr>
        <w:noProof/>
      </w:rPr>
      <w:t>2 March 2025</w:t>
    </w:r>
    <w:r>
      <w:fldChar w:fldCharType="end"/>
    </w:r>
  </w:p>
  <w:p w:rsidR="006A0163" w:rsidP="006A01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3E89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4226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B6C0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1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163"/>
    <w:pPr>
      <w:spacing w:before="360" w:after="60"/>
      <w:outlineLvl w:val="0"/>
    </w:pPr>
    <w:rPr>
      <w:sz w:val="32"/>
    </w:rPr>
  </w:style>
  <w:style w:type="paragraph" w:styleId="Heading2">
    <w:name w:val="heading 2"/>
    <w:basedOn w:val="HeadingBase"/>
    <w:next w:val="BodyText"/>
    <w:link w:val="Heading2Char"/>
    <w:qFormat/>
    <w:rsid w:val="006A0163"/>
    <w:pPr>
      <w:keepLines/>
      <w:spacing w:before="240" w:after="120"/>
      <w:outlineLvl w:val="1"/>
    </w:pPr>
    <w:rPr>
      <w:sz w:val="28"/>
      <w:szCs w:val="40"/>
    </w:rPr>
  </w:style>
  <w:style w:type="paragraph" w:styleId="Heading3">
    <w:name w:val="heading 3"/>
    <w:basedOn w:val="HeadingBase"/>
    <w:next w:val="BodyText"/>
    <w:link w:val="Heading3Char"/>
    <w:qFormat/>
    <w:rsid w:val="006A0163"/>
    <w:pPr>
      <w:spacing w:before="180" w:after="120"/>
      <w:outlineLvl w:val="2"/>
    </w:pPr>
    <w:rPr>
      <w:spacing w:val="-10"/>
      <w:kern w:val="32"/>
    </w:rPr>
  </w:style>
  <w:style w:type="paragraph" w:styleId="Heading4">
    <w:name w:val="heading 4"/>
    <w:basedOn w:val="HeadingBase"/>
    <w:next w:val="BodyText"/>
    <w:link w:val="Heading4Char"/>
    <w:qFormat/>
    <w:rsid w:val="006A0163"/>
    <w:pPr>
      <w:spacing w:before="160" w:after="120"/>
      <w:outlineLvl w:val="3"/>
    </w:pPr>
    <w:rPr>
      <w:sz w:val="22"/>
    </w:rPr>
  </w:style>
  <w:style w:type="paragraph" w:styleId="Heading5">
    <w:name w:val="heading 5"/>
    <w:basedOn w:val="HeadingBase"/>
    <w:next w:val="Normal"/>
    <w:link w:val="Heading5Char"/>
    <w:qFormat/>
    <w:rsid w:val="006A0163"/>
    <w:pPr>
      <w:spacing w:before="80"/>
      <w:outlineLvl w:val="4"/>
    </w:pPr>
    <w:rPr>
      <w:color w:val="918585"/>
      <w:sz w:val="20"/>
    </w:rPr>
  </w:style>
  <w:style w:type="paragraph" w:styleId="Heading6">
    <w:name w:val="heading 6"/>
    <w:basedOn w:val="HeadingBase"/>
    <w:next w:val="Normal"/>
    <w:link w:val="Heading6Char"/>
    <w:qFormat/>
    <w:rsid w:val="006A0163"/>
    <w:pPr>
      <w:spacing w:before="60"/>
      <w:outlineLvl w:val="5"/>
    </w:pPr>
    <w:rPr>
      <w:color w:val="918585"/>
      <w:sz w:val="20"/>
    </w:rPr>
  </w:style>
  <w:style w:type="paragraph" w:styleId="Heading7">
    <w:name w:val="heading 7"/>
    <w:basedOn w:val="Normal"/>
    <w:next w:val="Normal"/>
    <w:link w:val="Heading7Char"/>
    <w:qFormat/>
    <w:rsid w:val="006A0163"/>
    <w:pPr>
      <w:ind w:left="720"/>
      <w:outlineLvl w:val="6"/>
    </w:pPr>
    <w:rPr>
      <w:i/>
    </w:rPr>
  </w:style>
  <w:style w:type="paragraph" w:styleId="Heading8">
    <w:name w:val="heading 8"/>
    <w:basedOn w:val="Normal"/>
    <w:next w:val="Normal"/>
    <w:link w:val="Heading8Char"/>
    <w:qFormat/>
    <w:rsid w:val="006A0163"/>
    <w:pPr>
      <w:ind w:left="720"/>
      <w:outlineLvl w:val="7"/>
    </w:pPr>
    <w:rPr>
      <w:i/>
    </w:rPr>
  </w:style>
  <w:style w:type="paragraph" w:styleId="Heading9">
    <w:name w:val="heading 9"/>
    <w:basedOn w:val="Normal"/>
    <w:next w:val="Normal"/>
    <w:link w:val="Heading9Char"/>
    <w:qFormat/>
    <w:rsid w:val="006A0163"/>
    <w:pPr>
      <w:ind w:left="720"/>
      <w:outlineLvl w:val="8"/>
    </w:pPr>
    <w:rPr>
      <w:i/>
    </w:rPr>
  </w:style>
  <w:style w:type="character" w:default="1" w:styleId="DefaultParagraphFont">
    <w:name w:val="Default Paragraph Font"/>
    <w:uiPriority w:val="1"/>
    <w:unhideWhenUsed/>
    <w:rsid w:val="006A01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163"/>
  </w:style>
  <w:style w:type="character" w:customStyle="1" w:styleId="Heading1Char">
    <w:name w:val="Heading 1 Char"/>
    <w:basedOn w:val="DefaultParagraphFont"/>
    <w:link w:val="Heading1"/>
    <w:rsid w:val="006A0163"/>
    <w:rPr>
      <w:rFonts w:ascii="Times New Roman" w:eastAsia="Times New Roman" w:hAnsi="Times New Roman" w:cs="Times New Roman"/>
      <w:b/>
      <w:sz w:val="32"/>
      <w:szCs w:val="20"/>
      <w:lang w:eastAsia="en-US"/>
    </w:rPr>
  </w:style>
  <w:style w:type="paragraph" w:styleId="BodyText">
    <w:name w:val="Body Text"/>
    <w:basedOn w:val="Normal"/>
    <w:link w:val="BodyTextChar"/>
    <w:rsid w:val="006A01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0163"/>
    <w:rPr>
      <w:rFonts w:ascii="Times New Roman" w:eastAsia="Times New Roman" w:hAnsi="Times New Roman" w:cs="Times New Roman"/>
      <w:sz w:val="24"/>
      <w:lang w:eastAsia="en-US"/>
    </w:rPr>
  </w:style>
  <w:style w:type="paragraph" w:styleId="ListBullet">
    <w:name w:val="List Bullet"/>
    <w:basedOn w:val="List"/>
    <w:rsid w:val="006A0163"/>
    <w:pPr>
      <w:numPr>
        <w:numId w:val="13"/>
      </w:numPr>
      <w:tabs>
        <w:tab w:val="clear" w:pos="340"/>
      </w:tabs>
      <w:spacing w:before="40" w:after="40"/>
    </w:pPr>
  </w:style>
  <w:style w:type="paragraph" w:styleId="ListBullet2">
    <w:name w:val="List Bullet 2"/>
    <w:basedOn w:val="List2"/>
    <w:rsid w:val="006A0163"/>
    <w:pPr>
      <w:numPr>
        <w:numId w:val="14"/>
      </w:numPr>
      <w:tabs>
        <w:tab w:val="clear" w:pos="680"/>
      </w:tabs>
    </w:pPr>
  </w:style>
  <w:style w:type="paragraph" w:customStyle="1" w:styleId="SuperHeading">
    <w:name w:val="SuperHeading"/>
    <w:basedOn w:val="Normal"/>
    <w:rsid w:val="006A0163"/>
    <w:pPr>
      <w:spacing w:before="240" w:after="120"/>
      <w:outlineLvl w:val="0"/>
    </w:pPr>
    <w:rPr>
      <w:rFonts w:ascii="Times New Roman" w:hAnsi="Times New Roman"/>
      <w:b/>
      <w:sz w:val="32"/>
    </w:rPr>
  </w:style>
  <w:style w:type="paragraph" w:customStyle="1" w:styleId="AllowPageBreak">
    <w:name w:val="AllowPageBreak"/>
    <w:rsid w:val="006A01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0163"/>
    <w:pPr>
      <w:numPr>
        <w:numId w:val="3"/>
      </w:numPr>
      <w:tabs>
        <w:tab w:val="clear" w:pos="1021"/>
      </w:tabs>
      <w:ind w:left="1037" w:hanging="357"/>
    </w:pPr>
  </w:style>
  <w:style w:type="character" w:customStyle="1" w:styleId="Heading2Char">
    <w:name w:val="Heading 2 Char"/>
    <w:basedOn w:val="DefaultParagraphFont"/>
    <w:link w:val="Heading2"/>
    <w:rsid w:val="006A01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1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01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01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1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1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1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163"/>
    <w:rPr>
      <w:rFonts w:ascii="Courier New" w:eastAsia="Times New Roman" w:hAnsi="Courier New" w:cs="Times New Roman"/>
      <w:i/>
      <w:szCs w:val="20"/>
      <w:lang w:eastAsia="en-US"/>
    </w:rPr>
  </w:style>
  <w:style w:type="paragraph" w:customStyle="1" w:styleId="HeadingBase">
    <w:name w:val="Heading Base"/>
    <w:rsid w:val="006A01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163"/>
    <w:pPr>
      <w:tabs>
        <w:tab w:val="right" w:leader="dot" w:pos="9072"/>
      </w:tabs>
      <w:ind w:left="567"/>
    </w:pPr>
    <w:rPr>
      <w:szCs w:val="22"/>
    </w:rPr>
  </w:style>
  <w:style w:type="paragraph" w:customStyle="1" w:styleId="TOCBase">
    <w:name w:val="TOC Base"/>
    <w:rsid w:val="006A01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163"/>
    <w:pPr>
      <w:tabs>
        <w:tab w:val="right" w:leader="dot" w:pos="9072"/>
      </w:tabs>
      <w:spacing w:before="40" w:after="40"/>
      <w:ind w:left="284"/>
    </w:pPr>
    <w:rPr>
      <w:rFonts w:ascii="Times New Roman" w:hAnsi="Times New Roman"/>
    </w:rPr>
  </w:style>
  <w:style w:type="paragraph" w:styleId="TOC1">
    <w:name w:val="toc 1"/>
    <w:basedOn w:val="TOCBase"/>
    <w:next w:val="Normal"/>
    <w:rsid w:val="006A01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01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163"/>
    <w:rPr>
      <w:rFonts w:ascii="Times New Roman" w:eastAsia="Times New Roman" w:hAnsi="Times New Roman" w:cs="Times New Roman"/>
      <w:sz w:val="16"/>
      <w:lang w:eastAsia="en-US"/>
    </w:rPr>
  </w:style>
  <w:style w:type="paragraph" w:styleId="Title">
    <w:name w:val="Title"/>
    <w:basedOn w:val="HeadingBase"/>
    <w:link w:val="TitleChar"/>
    <w:qFormat/>
    <w:rsid w:val="006A0163"/>
    <w:pPr>
      <w:spacing w:before="5040"/>
      <w:jc w:val="center"/>
    </w:pPr>
    <w:rPr>
      <w:sz w:val="48"/>
      <w:szCs w:val="72"/>
      <w:lang w:val="en-US"/>
    </w:rPr>
  </w:style>
  <w:style w:type="character" w:customStyle="1" w:styleId="TitleChar">
    <w:name w:val="Title Char"/>
    <w:basedOn w:val="DefaultParagraphFont"/>
    <w:link w:val="Title"/>
    <w:rsid w:val="006A01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163"/>
    <w:pPr>
      <w:tabs>
        <w:tab w:val="left" w:pos="3600"/>
        <w:tab w:val="left" w:pos="3958"/>
      </w:tabs>
    </w:pPr>
  </w:style>
  <w:style w:type="paragraph" w:styleId="List">
    <w:name w:val="List"/>
    <w:basedOn w:val="BodyText"/>
    <w:next w:val="BodyText"/>
    <w:rsid w:val="006A0163"/>
    <w:pPr>
      <w:tabs>
        <w:tab w:val="left" w:pos="340"/>
      </w:tabs>
      <w:spacing w:before="60" w:after="60"/>
      <w:ind w:left="340" w:hanging="340"/>
    </w:pPr>
  </w:style>
  <w:style w:type="paragraph" w:customStyle="1" w:styleId="Note">
    <w:name w:val="Note"/>
    <w:basedOn w:val="BodyText"/>
    <w:rsid w:val="006A01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0163"/>
    <w:rPr>
      <w:b/>
      <w:spacing w:val="0"/>
    </w:rPr>
  </w:style>
  <w:style w:type="paragraph" w:customStyle="1" w:styleId="SuperTitle">
    <w:name w:val="SuperTitle"/>
    <w:basedOn w:val="Title"/>
    <w:rsid w:val="006A0163"/>
    <w:pPr>
      <w:framePr w:wrap="auto" w:hAnchor="text" w:y="6049"/>
    </w:pPr>
    <w:rPr>
      <w:color w:val="000000"/>
      <w:sz w:val="40"/>
    </w:rPr>
  </w:style>
  <w:style w:type="paragraph" w:customStyle="1" w:styleId="TOCTitle">
    <w:name w:val="TOCTitle"/>
    <w:basedOn w:val="Heading1"/>
    <w:rsid w:val="006A0163"/>
    <w:pPr>
      <w:spacing w:after="240"/>
      <w:jc w:val="center"/>
      <w:outlineLvl w:val="9"/>
    </w:pPr>
    <w:rPr>
      <w:caps/>
    </w:rPr>
  </w:style>
  <w:style w:type="paragraph" w:customStyle="1" w:styleId="Version">
    <w:name w:val="Version"/>
    <w:rsid w:val="006A01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0163"/>
    <w:pPr>
      <w:keepNext w:val="0"/>
      <w:tabs>
        <w:tab w:val="right" w:pos="4176"/>
      </w:tabs>
      <w:ind w:left="198" w:hanging="198"/>
    </w:pPr>
    <w:rPr>
      <w:rFonts w:ascii="Garamond" w:hAnsi="Garamond"/>
    </w:rPr>
  </w:style>
  <w:style w:type="paragraph" w:styleId="IndexHeading">
    <w:name w:val="index heading"/>
    <w:basedOn w:val="Normal"/>
    <w:next w:val="Index1"/>
    <w:semiHidden/>
    <w:rsid w:val="006A0163"/>
    <w:pPr>
      <w:spacing w:before="120" w:after="120"/>
    </w:pPr>
    <w:rPr>
      <w:rFonts w:ascii="Arial" w:hAnsi="Arial"/>
      <w:b/>
      <w:color w:val="918585"/>
      <w:sz w:val="24"/>
    </w:rPr>
  </w:style>
  <w:style w:type="paragraph" w:styleId="Header">
    <w:name w:val="header"/>
    <w:basedOn w:val="Normal"/>
    <w:link w:val="HeaderChar"/>
    <w:rsid w:val="006A01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163"/>
    <w:rPr>
      <w:rFonts w:ascii="Times New Roman" w:eastAsia="Times New Roman" w:hAnsi="Times New Roman" w:cs="Times New Roman"/>
      <w:sz w:val="16"/>
      <w:szCs w:val="20"/>
      <w:lang w:val="en-GB" w:eastAsia="en-US"/>
    </w:rPr>
  </w:style>
  <w:style w:type="paragraph" w:customStyle="1" w:styleId="Chapter">
    <w:name w:val="Chapter"/>
    <w:basedOn w:val="Normal"/>
    <w:rsid w:val="006A0163"/>
    <w:pPr>
      <w:spacing w:before="240"/>
    </w:pPr>
    <w:rPr>
      <w:rFonts w:ascii="Times New Roman" w:hAnsi="Times New Roman"/>
      <w:smallCaps/>
      <w:spacing w:val="80"/>
      <w:sz w:val="28"/>
    </w:rPr>
  </w:style>
  <w:style w:type="paragraph" w:customStyle="1" w:styleId="InChapter">
    <w:name w:val="InChapter"/>
    <w:basedOn w:val="Heading3"/>
    <w:rsid w:val="006A0163"/>
    <w:pPr>
      <w:spacing w:after="240"/>
      <w:outlineLvl w:val="9"/>
    </w:pPr>
    <w:rPr>
      <w:noProof/>
    </w:rPr>
  </w:style>
  <w:style w:type="paragraph" w:styleId="Index2">
    <w:name w:val="index 2"/>
    <w:basedOn w:val="Normal"/>
    <w:next w:val="Normal"/>
    <w:semiHidden/>
    <w:rsid w:val="006A0163"/>
    <w:pPr>
      <w:tabs>
        <w:tab w:val="right" w:pos="4176"/>
      </w:tabs>
      <w:ind w:left="568" w:hanging="284"/>
    </w:pPr>
    <w:rPr>
      <w:rFonts w:ascii="Garamond" w:hAnsi="Garamond"/>
    </w:rPr>
  </w:style>
  <w:style w:type="paragraph" w:customStyle="1" w:styleId="Byline">
    <w:name w:val="Byline"/>
    <w:rsid w:val="006A01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163"/>
    <w:pPr>
      <w:tabs>
        <w:tab w:val="clear" w:pos="3600"/>
        <w:tab w:val="clear" w:pos="3958"/>
      </w:tabs>
      <w:jc w:val="right"/>
    </w:pPr>
  </w:style>
  <w:style w:type="character" w:styleId="Emphasis">
    <w:name w:val="Emphasis"/>
    <w:basedOn w:val="DefaultParagraphFont"/>
    <w:qFormat/>
    <w:rsid w:val="006A0163"/>
    <w:rPr>
      <w:i/>
    </w:rPr>
  </w:style>
  <w:style w:type="paragraph" w:styleId="Caption">
    <w:name w:val="caption"/>
    <w:basedOn w:val="BodyText"/>
    <w:next w:val="Normal"/>
    <w:qFormat/>
    <w:rsid w:val="006A0163"/>
    <w:pPr>
      <w:framePr w:w="2268" w:hSpace="181" w:vSpace="181" w:wrap="around" w:vAnchor="text" w:hAnchor="page" w:x="1135" w:y="285" w:anchorLock="1"/>
    </w:pPr>
    <w:rPr>
      <w:i/>
    </w:rPr>
  </w:style>
  <w:style w:type="paragraph" w:customStyle="1" w:styleId="MiniTOCTitle">
    <w:name w:val="MiniTOCTitle"/>
    <w:basedOn w:val="Heading4"/>
    <w:rsid w:val="006A0163"/>
    <w:pPr>
      <w:spacing w:before="240"/>
      <w:outlineLvl w:val="9"/>
    </w:pPr>
    <w:rPr>
      <w:noProof/>
      <w:sz w:val="24"/>
    </w:rPr>
  </w:style>
  <w:style w:type="paragraph" w:customStyle="1" w:styleId="MiniTOCItem">
    <w:name w:val="MiniTOCItem"/>
    <w:basedOn w:val="ListBullet"/>
    <w:rsid w:val="006A0163"/>
    <w:pPr>
      <w:numPr>
        <w:numId w:val="0"/>
      </w:numPr>
      <w:tabs>
        <w:tab w:val="right" w:leader="dot" w:pos="6521"/>
      </w:tabs>
      <w:spacing w:before="0" w:after="0"/>
    </w:pPr>
  </w:style>
  <w:style w:type="paragraph" w:customStyle="1" w:styleId="TOFTitle">
    <w:name w:val="TOFTitle"/>
    <w:basedOn w:val="TOCTitle"/>
    <w:rsid w:val="006A0163"/>
  </w:style>
  <w:style w:type="paragraph" w:styleId="TableofFigures">
    <w:name w:val="table of figures"/>
    <w:basedOn w:val="Normal"/>
    <w:next w:val="Normal"/>
    <w:semiHidden/>
    <w:rsid w:val="006A0163"/>
    <w:pPr>
      <w:tabs>
        <w:tab w:val="right" w:leader="dot" w:pos="9072"/>
      </w:tabs>
      <w:ind w:left="970" w:hanging="403"/>
    </w:pPr>
    <w:rPr>
      <w:rFonts w:ascii="Times New Roman" w:hAnsi="Times New Roman"/>
      <w:b/>
    </w:rPr>
  </w:style>
  <w:style w:type="paragraph" w:styleId="ListNumber">
    <w:name w:val="List Number"/>
    <w:basedOn w:val="List"/>
    <w:rsid w:val="006A0163"/>
    <w:pPr>
      <w:numPr>
        <w:numId w:val="16"/>
      </w:numPr>
      <w:tabs>
        <w:tab w:val="clear" w:pos="340"/>
      </w:tabs>
    </w:pPr>
  </w:style>
  <w:style w:type="character" w:customStyle="1" w:styleId="WingdingSymbols">
    <w:name w:val="Wingding Symbols"/>
    <w:rsid w:val="006A0163"/>
    <w:rPr>
      <w:rFonts w:ascii="Wingdings" w:hAnsi="Wingdings"/>
    </w:rPr>
  </w:style>
  <w:style w:type="paragraph" w:customStyle="1" w:styleId="TableHeading">
    <w:name w:val="Table Heading"/>
    <w:basedOn w:val="HeadingBase"/>
    <w:rsid w:val="006A0163"/>
    <w:pPr>
      <w:keepLines/>
      <w:pBdr>
        <w:bottom w:val="single" w:sz="6" w:space="1" w:color="918585"/>
      </w:pBdr>
      <w:spacing w:before="240"/>
    </w:pPr>
  </w:style>
  <w:style w:type="character" w:customStyle="1" w:styleId="HotSpot">
    <w:name w:val="HotSpot"/>
    <w:rsid w:val="006A0163"/>
    <w:rPr>
      <w:color w:val="0033CC"/>
      <w:u w:val="none"/>
    </w:rPr>
  </w:style>
  <w:style w:type="paragraph" w:customStyle="1" w:styleId="BodyTextRight">
    <w:name w:val="Body Text Right"/>
    <w:basedOn w:val="BodyText"/>
    <w:rsid w:val="006A0163"/>
    <w:pPr>
      <w:spacing w:before="0" w:after="0"/>
      <w:jc w:val="right"/>
    </w:pPr>
  </w:style>
  <w:style w:type="paragraph" w:styleId="Index3">
    <w:name w:val="index 3"/>
    <w:basedOn w:val="ListNumber2"/>
    <w:next w:val="Normal"/>
    <w:semiHidden/>
    <w:rsid w:val="006A0163"/>
    <w:pPr>
      <w:numPr>
        <w:numId w:val="0"/>
      </w:numPr>
      <w:tabs>
        <w:tab w:val="right" w:leader="dot" w:pos="4176"/>
      </w:tabs>
    </w:pPr>
  </w:style>
  <w:style w:type="paragraph" w:styleId="ListNumber2">
    <w:name w:val="List Number 2"/>
    <w:basedOn w:val="List2"/>
    <w:rsid w:val="006A0163"/>
    <w:pPr>
      <w:numPr>
        <w:numId w:val="11"/>
      </w:numPr>
      <w:tabs>
        <w:tab w:val="clear" w:pos="1060"/>
      </w:tabs>
    </w:pPr>
  </w:style>
  <w:style w:type="paragraph" w:customStyle="1" w:styleId="MarginNote">
    <w:name w:val="Margin Note"/>
    <w:basedOn w:val="BodyText"/>
    <w:rsid w:val="006A01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1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1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163"/>
    <w:rPr>
      <w:sz w:val="32"/>
    </w:rPr>
  </w:style>
  <w:style w:type="paragraph" w:customStyle="1" w:styleId="HeadingProcedure">
    <w:name w:val="Heading Procedure"/>
    <w:basedOn w:val="HeadingBase"/>
    <w:next w:val="Normal"/>
    <w:rsid w:val="006A0163"/>
    <w:pPr>
      <w:tabs>
        <w:tab w:val="left" w:pos="0"/>
      </w:tabs>
      <w:spacing w:before="120" w:after="60"/>
    </w:pPr>
    <w:rPr>
      <w:i/>
      <w:color w:val="918585"/>
      <w:sz w:val="22"/>
    </w:rPr>
  </w:style>
  <w:style w:type="paragraph" w:customStyle="1" w:styleId="TableBodyText">
    <w:name w:val="Table Body Text"/>
    <w:basedOn w:val="BodyText"/>
    <w:rsid w:val="006A0163"/>
    <w:pPr>
      <w:spacing w:before="60" w:after="60"/>
    </w:pPr>
  </w:style>
  <w:style w:type="paragraph" w:styleId="ListContinue">
    <w:name w:val="List Continue"/>
    <w:basedOn w:val="List"/>
    <w:rsid w:val="006A0163"/>
    <w:pPr>
      <w:ind w:firstLine="0"/>
    </w:pPr>
  </w:style>
  <w:style w:type="paragraph" w:customStyle="1" w:styleId="ListNote">
    <w:name w:val="List Note"/>
    <w:basedOn w:val="List"/>
    <w:rsid w:val="006A0163"/>
    <w:pPr>
      <w:pBdr>
        <w:top w:val="single" w:sz="6" w:space="2" w:color="918585"/>
        <w:bottom w:val="single" w:sz="6" w:space="2" w:color="918585"/>
      </w:pBdr>
      <w:tabs>
        <w:tab w:val="left" w:pos="1021"/>
      </w:tabs>
      <w:ind w:firstLine="0"/>
    </w:pPr>
  </w:style>
  <w:style w:type="paragraph" w:customStyle="1" w:styleId="Warning">
    <w:name w:val="Warning"/>
    <w:basedOn w:val="BodyText"/>
    <w:rsid w:val="006A0163"/>
    <w:pPr>
      <w:shd w:val="clear" w:color="auto" w:fill="D9D9D9"/>
      <w:tabs>
        <w:tab w:val="left" w:pos="992"/>
      </w:tabs>
      <w:ind w:left="119" w:right="119"/>
    </w:pPr>
    <w:rPr>
      <w:sz w:val="20"/>
    </w:rPr>
  </w:style>
  <w:style w:type="paragraph" w:customStyle="1" w:styleId="MarginIcons">
    <w:name w:val="Margin Icons"/>
    <w:basedOn w:val="BodyText"/>
    <w:rsid w:val="006A01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163"/>
    <w:rPr>
      <w:rFonts w:ascii="Courier New" w:hAnsi="Courier New"/>
    </w:rPr>
  </w:style>
  <w:style w:type="paragraph" w:customStyle="1" w:styleId="NoteBullet">
    <w:name w:val="Note Bullet"/>
    <w:basedOn w:val="Note"/>
    <w:rsid w:val="006A0163"/>
    <w:pPr>
      <w:tabs>
        <w:tab w:val="clear" w:pos="680"/>
      </w:tabs>
      <w:spacing w:before="60" w:after="60"/>
    </w:pPr>
  </w:style>
  <w:style w:type="paragraph" w:customStyle="1" w:styleId="SubHeading2">
    <w:name w:val="SubHeading2"/>
    <w:basedOn w:val="HeadingBase"/>
    <w:rsid w:val="006A0163"/>
    <w:pPr>
      <w:spacing w:before="240" w:after="60"/>
    </w:pPr>
    <w:rPr>
      <w:sz w:val="20"/>
    </w:rPr>
  </w:style>
  <w:style w:type="paragraph" w:customStyle="1" w:styleId="SubHeading1">
    <w:name w:val="SubHeading1"/>
    <w:basedOn w:val="HeadingBase"/>
    <w:rsid w:val="006A0163"/>
    <w:pPr>
      <w:spacing w:before="240" w:after="60"/>
    </w:pPr>
    <w:rPr>
      <w:color w:val="918585"/>
      <w:sz w:val="22"/>
    </w:rPr>
  </w:style>
  <w:style w:type="paragraph" w:customStyle="1" w:styleId="SideHeading">
    <w:name w:val="Side Heading"/>
    <w:basedOn w:val="HeadingBase"/>
    <w:rsid w:val="006A01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163"/>
    <w:pPr>
      <w:numPr>
        <w:numId w:val="12"/>
      </w:numPr>
    </w:pPr>
  </w:style>
  <w:style w:type="paragraph" w:styleId="PlainText">
    <w:name w:val="Plain Text"/>
    <w:basedOn w:val="Normal"/>
    <w:link w:val="PlainTextChar"/>
    <w:rsid w:val="006A0163"/>
    <w:rPr>
      <w:sz w:val="20"/>
    </w:rPr>
  </w:style>
  <w:style w:type="character" w:customStyle="1" w:styleId="PlainTextChar">
    <w:name w:val="Plain Text Char"/>
    <w:basedOn w:val="DefaultParagraphFont"/>
    <w:link w:val="PlainText"/>
    <w:rsid w:val="006A0163"/>
    <w:rPr>
      <w:rFonts w:ascii="Courier New" w:eastAsia="Times New Roman" w:hAnsi="Courier New" w:cs="Times New Roman"/>
      <w:sz w:val="20"/>
      <w:szCs w:val="20"/>
      <w:lang w:eastAsia="en-US"/>
    </w:rPr>
  </w:style>
  <w:style w:type="character" w:customStyle="1" w:styleId="MenuOption">
    <w:name w:val="Menu Option"/>
    <w:basedOn w:val="DefaultParagraphFont"/>
    <w:rsid w:val="006A0163"/>
    <w:rPr>
      <w:b/>
      <w:smallCaps/>
    </w:rPr>
  </w:style>
  <w:style w:type="paragraph" w:customStyle="1" w:styleId="TableListNumber">
    <w:name w:val="Table List Number"/>
    <w:basedOn w:val="ListNumber"/>
    <w:rsid w:val="006A0163"/>
    <w:pPr>
      <w:numPr>
        <w:numId w:val="0"/>
      </w:numPr>
    </w:pPr>
  </w:style>
  <w:style w:type="paragraph" w:styleId="TOC4">
    <w:name w:val="toc 4"/>
    <w:basedOn w:val="TOCBase"/>
    <w:next w:val="Normal"/>
    <w:semiHidden/>
    <w:rsid w:val="006A0163"/>
    <w:pPr>
      <w:tabs>
        <w:tab w:val="right" w:leader="dot" w:pos="9071"/>
      </w:tabs>
      <w:ind w:left="1701"/>
    </w:pPr>
  </w:style>
  <w:style w:type="paragraph" w:customStyle="1" w:styleId="ListAlpha">
    <w:name w:val="List Alpha"/>
    <w:basedOn w:val="List"/>
    <w:rsid w:val="006A0163"/>
    <w:pPr>
      <w:numPr>
        <w:numId w:val="10"/>
      </w:numPr>
    </w:pPr>
  </w:style>
  <w:style w:type="paragraph" w:customStyle="1" w:styleId="ListAlpha2">
    <w:name w:val="List Alpha 2"/>
    <w:basedOn w:val="List2"/>
    <w:rsid w:val="006A0163"/>
    <w:pPr>
      <w:numPr>
        <w:numId w:val="9"/>
      </w:numPr>
    </w:pPr>
  </w:style>
  <w:style w:type="paragraph" w:styleId="List2">
    <w:name w:val="List 2"/>
    <w:basedOn w:val="BodyText"/>
    <w:rsid w:val="006A0163"/>
    <w:pPr>
      <w:tabs>
        <w:tab w:val="left" w:pos="680"/>
      </w:tabs>
      <w:spacing w:before="60" w:after="60"/>
      <w:ind w:left="680" w:hanging="340"/>
    </w:pPr>
  </w:style>
  <w:style w:type="paragraph" w:styleId="List3">
    <w:name w:val="List 3"/>
    <w:basedOn w:val="BodyText"/>
    <w:rsid w:val="006A0163"/>
    <w:pPr>
      <w:tabs>
        <w:tab w:val="left" w:pos="1021"/>
      </w:tabs>
      <w:spacing w:before="60" w:after="60"/>
      <w:ind w:left="1020" w:hanging="340"/>
    </w:pPr>
  </w:style>
  <w:style w:type="paragraph" w:styleId="List4">
    <w:name w:val="List 4"/>
    <w:basedOn w:val="BodyText"/>
    <w:rsid w:val="006A0163"/>
    <w:pPr>
      <w:tabs>
        <w:tab w:val="left" w:pos="1361"/>
      </w:tabs>
      <w:spacing w:before="60" w:after="60"/>
      <w:ind w:left="1361" w:hanging="340"/>
    </w:pPr>
  </w:style>
  <w:style w:type="paragraph" w:styleId="List5">
    <w:name w:val="List 5"/>
    <w:basedOn w:val="BodyText"/>
    <w:rsid w:val="006A0163"/>
    <w:pPr>
      <w:tabs>
        <w:tab w:val="left" w:pos="1701"/>
      </w:tabs>
      <w:spacing w:before="60" w:after="60"/>
      <w:ind w:left="1701" w:hanging="340"/>
    </w:pPr>
  </w:style>
  <w:style w:type="paragraph" w:styleId="ListBullet4">
    <w:name w:val="List Bullet 4"/>
    <w:basedOn w:val="List4"/>
    <w:rsid w:val="006A0163"/>
    <w:pPr>
      <w:numPr>
        <w:numId w:val="4"/>
      </w:numPr>
      <w:tabs>
        <w:tab w:val="clear" w:pos="1361"/>
      </w:tabs>
    </w:pPr>
  </w:style>
  <w:style w:type="paragraph" w:styleId="ListBullet5">
    <w:name w:val="List Bullet 5"/>
    <w:basedOn w:val="List5"/>
    <w:rsid w:val="006A0163"/>
    <w:pPr>
      <w:numPr>
        <w:numId w:val="5"/>
      </w:numPr>
    </w:pPr>
  </w:style>
  <w:style w:type="paragraph" w:styleId="ListContinue2">
    <w:name w:val="List Continue 2"/>
    <w:basedOn w:val="List2"/>
    <w:rsid w:val="006A0163"/>
    <w:pPr>
      <w:ind w:firstLine="0"/>
    </w:pPr>
  </w:style>
  <w:style w:type="paragraph" w:styleId="ListContinue3">
    <w:name w:val="List Continue 3"/>
    <w:basedOn w:val="List3"/>
    <w:rsid w:val="006A0163"/>
    <w:pPr>
      <w:ind w:left="1021" w:firstLine="0"/>
    </w:pPr>
  </w:style>
  <w:style w:type="paragraph" w:styleId="ListContinue4">
    <w:name w:val="List Continue 4"/>
    <w:basedOn w:val="List4"/>
    <w:rsid w:val="006A0163"/>
    <w:pPr>
      <w:ind w:firstLine="0"/>
    </w:pPr>
  </w:style>
  <w:style w:type="paragraph" w:styleId="ListContinue5">
    <w:name w:val="List Continue 5"/>
    <w:basedOn w:val="List5"/>
    <w:rsid w:val="006A0163"/>
    <w:pPr>
      <w:ind w:firstLine="0"/>
    </w:pPr>
  </w:style>
  <w:style w:type="paragraph" w:styleId="ListNumber3">
    <w:name w:val="List Number 3"/>
    <w:basedOn w:val="List3"/>
    <w:rsid w:val="006A0163"/>
    <w:pPr>
      <w:numPr>
        <w:numId w:val="6"/>
      </w:numPr>
    </w:pPr>
  </w:style>
  <w:style w:type="paragraph" w:styleId="ListNumber4">
    <w:name w:val="List Number 4"/>
    <w:basedOn w:val="List4"/>
    <w:rsid w:val="006A0163"/>
    <w:pPr>
      <w:numPr>
        <w:numId w:val="7"/>
      </w:numPr>
    </w:pPr>
  </w:style>
  <w:style w:type="paragraph" w:styleId="ListNumber5">
    <w:name w:val="List Number 5"/>
    <w:basedOn w:val="List5"/>
    <w:rsid w:val="006A0163"/>
    <w:pPr>
      <w:numPr>
        <w:numId w:val="8"/>
      </w:numPr>
    </w:pPr>
  </w:style>
  <w:style w:type="paragraph" w:styleId="BlockText">
    <w:name w:val="Block Text"/>
    <w:basedOn w:val="Normal"/>
    <w:rsid w:val="006A0163"/>
    <w:pPr>
      <w:spacing w:after="120"/>
      <w:ind w:left="1440" w:right="1440"/>
    </w:pPr>
  </w:style>
  <w:style w:type="character" w:customStyle="1" w:styleId="Subscript">
    <w:name w:val="Subscript"/>
    <w:basedOn w:val="DefaultParagraphFont"/>
    <w:rsid w:val="006A0163"/>
    <w:rPr>
      <w:sz w:val="16"/>
      <w:vertAlign w:val="subscript"/>
    </w:rPr>
  </w:style>
  <w:style w:type="character" w:customStyle="1" w:styleId="Superscript">
    <w:name w:val="Superscript"/>
    <w:basedOn w:val="DefaultParagraphFont"/>
    <w:rsid w:val="006A0163"/>
    <w:rPr>
      <w:sz w:val="16"/>
      <w:vertAlign w:val="superscript"/>
    </w:rPr>
  </w:style>
  <w:style w:type="character" w:customStyle="1" w:styleId="Symbols">
    <w:name w:val="Symbols"/>
    <w:basedOn w:val="DefaultParagraphFont"/>
    <w:rsid w:val="006A0163"/>
    <w:rPr>
      <w:rFonts w:ascii="Symbol" w:hAnsi="Symbol"/>
    </w:rPr>
  </w:style>
  <w:style w:type="character" w:customStyle="1" w:styleId="MenuOptions">
    <w:name w:val="Menu Options"/>
    <w:basedOn w:val="DefaultParagraphFont"/>
    <w:rsid w:val="006A0163"/>
    <w:rPr>
      <w:rFonts w:ascii="Arial Narrow" w:hAnsi="Arial Narrow"/>
      <w:smallCaps/>
    </w:rPr>
  </w:style>
  <w:style w:type="character" w:customStyle="1" w:styleId="Buttons">
    <w:name w:val="Buttons"/>
    <w:basedOn w:val="DefaultParagraphFont"/>
    <w:rsid w:val="006A0163"/>
    <w:rPr>
      <w:b/>
    </w:rPr>
  </w:style>
  <w:style w:type="character" w:customStyle="1" w:styleId="Underlined">
    <w:name w:val="Underlined"/>
    <w:basedOn w:val="DefaultParagraphFont"/>
    <w:rsid w:val="006A0163"/>
    <w:rPr>
      <w:u w:val="single"/>
    </w:rPr>
  </w:style>
  <w:style w:type="paragraph" w:customStyle="1" w:styleId="TableBodyTextRight">
    <w:name w:val="Table Body Text Right"/>
    <w:basedOn w:val="TableBodyText"/>
    <w:rsid w:val="006A0163"/>
    <w:pPr>
      <w:widowControl w:val="0"/>
      <w:autoSpaceDE w:val="0"/>
      <w:autoSpaceDN w:val="0"/>
      <w:adjustRightInd w:val="0"/>
      <w:jc w:val="right"/>
    </w:pPr>
    <w:rPr>
      <w:rFonts w:cs="Arial"/>
      <w:szCs w:val="18"/>
    </w:rPr>
  </w:style>
  <w:style w:type="paragraph" w:customStyle="1" w:styleId="CopyrightText">
    <w:name w:val="Copyright Text"/>
    <w:basedOn w:val="BodyText"/>
    <w:rsid w:val="006A0163"/>
    <w:rPr>
      <w:sz w:val="18"/>
    </w:rPr>
  </w:style>
  <w:style w:type="paragraph" w:customStyle="1" w:styleId="BodySmallRight">
    <w:name w:val="Body Small Right"/>
    <w:basedOn w:val="BodyTextRight"/>
    <w:rsid w:val="006A0163"/>
    <w:rPr>
      <w:sz w:val="18"/>
      <w:szCs w:val="18"/>
    </w:rPr>
  </w:style>
  <w:style w:type="paragraph" w:customStyle="1" w:styleId="MarginEdition">
    <w:name w:val="Margin Edition"/>
    <w:basedOn w:val="MarginNote"/>
    <w:rsid w:val="006A0163"/>
    <w:pPr>
      <w:spacing w:before="0" w:after="0"/>
    </w:pPr>
    <w:rPr>
      <w:rFonts w:ascii="Times New Roman" w:hAnsi="Times New Roman"/>
      <w:color w:val="999999"/>
    </w:rPr>
  </w:style>
  <w:style w:type="paragraph" w:customStyle="1" w:styleId="Spacer">
    <w:name w:val="Spacer"/>
    <w:basedOn w:val="Normal"/>
    <w:rsid w:val="006A0163"/>
    <w:rPr>
      <w:sz w:val="2"/>
      <w:szCs w:val="2"/>
    </w:rPr>
  </w:style>
  <w:style w:type="character" w:customStyle="1" w:styleId="Small">
    <w:name w:val="Small"/>
    <w:basedOn w:val="DefaultParagraphFont"/>
    <w:rsid w:val="006A0163"/>
    <w:rPr>
      <w:sz w:val="16"/>
    </w:rPr>
  </w:style>
  <w:style w:type="paragraph" w:customStyle="1" w:styleId="WideTable">
    <w:name w:val="Wide Table"/>
    <w:basedOn w:val="Normal"/>
    <w:rsid w:val="006A0163"/>
    <w:pPr>
      <w:ind w:left="-1418"/>
    </w:pPr>
    <w:rPr>
      <w:sz w:val="2"/>
      <w:szCs w:val="2"/>
    </w:rPr>
  </w:style>
  <w:style w:type="character" w:styleId="PageNumber">
    <w:name w:val="page number"/>
    <w:basedOn w:val="DefaultParagraphFont"/>
    <w:rsid w:val="006A0163"/>
  </w:style>
  <w:style w:type="paragraph" w:styleId="Quote">
    <w:name w:val="Quote"/>
    <w:basedOn w:val="Heading1"/>
    <w:link w:val="QuoteChar"/>
    <w:qFormat/>
    <w:rsid w:val="006A0163"/>
    <w:rPr>
      <w:b w:val="0"/>
      <w:sz w:val="72"/>
      <w:szCs w:val="72"/>
      <w:lang w:val="en-NZ"/>
    </w:rPr>
  </w:style>
  <w:style w:type="character" w:customStyle="1" w:styleId="QuoteChar">
    <w:name w:val="Quote Char"/>
    <w:basedOn w:val="DefaultParagraphFont"/>
    <w:link w:val="Quote"/>
    <w:rsid w:val="006A01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163"/>
    <w:pPr>
      <w:pageBreakBefore/>
    </w:pPr>
  </w:style>
  <w:style w:type="paragraph" w:customStyle="1" w:styleId="Border">
    <w:name w:val="Border"/>
    <w:basedOn w:val="Normal"/>
    <w:qFormat/>
    <w:rsid w:val="006A01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163"/>
    <w:rPr>
      <w:b/>
      <w:bCs/>
      <w:i/>
      <w:iCs/>
      <w:color w:val="auto"/>
    </w:rPr>
  </w:style>
  <w:style w:type="paragraph" w:styleId="IntenseQuote">
    <w:name w:val="Intense Quote"/>
    <w:basedOn w:val="Normal"/>
    <w:next w:val="Normal"/>
    <w:link w:val="IntenseQuoteChar"/>
    <w:uiPriority w:val="30"/>
    <w:qFormat/>
    <w:rsid w:val="006A01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1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163"/>
    <w:rPr>
      <w:smallCaps/>
      <w:color w:val="auto"/>
      <w:u w:val="single"/>
    </w:rPr>
  </w:style>
  <w:style w:type="character" w:styleId="IntenseReference">
    <w:name w:val="Intense Reference"/>
    <w:basedOn w:val="DefaultParagraphFont"/>
    <w:uiPriority w:val="32"/>
    <w:qFormat/>
    <w:rsid w:val="006A0163"/>
    <w:rPr>
      <w:b/>
      <w:bCs/>
      <w:smallCaps/>
      <w:color w:val="auto"/>
      <w:spacing w:val="5"/>
      <w:u w:val="single"/>
    </w:rPr>
  </w:style>
  <w:style w:type="paragraph" w:customStyle="1" w:styleId="2ColumnHeading">
    <w:name w:val="2Column Heading"/>
    <w:basedOn w:val="BodyText"/>
    <w:qFormat/>
    <w:rsid w:val="006A0163"/>
    <w:pPr>
      <w:spacing w:after="60"/>
      <w:ind w:left="-2268"/>
    </w:pPr>
    <w:rPr>
      <w:b/>
    </w:rPr>
  </w:style>
  <w:style w:type="paragraph" w:customStyle="1" w:styleId="Heading1TOC">
    <w:name w:val="Heading1 TOC"/>
    <w:basedOn w:val="Normal"/>
    <w:qFormat/>
    <w:rsid w:val="006A0163"/>
    <w:pPr>
      <w:spacing w:before="240" w:after="120"/>
    </w:pPr>
    <w:rPr>
      <w:rFonts w:ascii="Times New Roman" w:hAnsi="Times New Roman"/>
      <w:b/>
      <w:sz w:val="32"/>
    </w:rPr>
  </w:style>
  <w:style w:type="paragraph" w:customStyle="1" w:styleId="Heading2TOC">
    <w:name w:val="Heading2 TOC"/>
    <w:basedOn w:val="Normal"/>
    <w:qFormat/>
    <w:rsid w:val="006A0163"/>
    <w:pPr>
      <w:spacing w:before="240" w:after="60"/>
    </w:pPr>
    <w:rPr>
      <w:rFonts w:ascii="Times New Roman" w:hAnsi="Times New Roman"/>
      <w:b/>
      <w:sz w:val="28"/>
    </w:rPr>
  </w:style>
  <w:style w:type="character" w:customStyle="1" w:styleId="Underline">
    <w:name w:val="Underline"/>
    <w:basedOn w:val="DefaultParagraphFont"/>
    <w:qFormat/>
    <w:rsid w:val="006A0163"/>
    <w:rPr>
      <w:u w:val="single"/>
    </w:rPr>
  </w:style>
  <w:style w:type="character" w:customStyle="1" w:styleId="BoldandItalics">
    <w:name w:val="Bold and Italics"/>
    <w:qFormat/>
    <w:rsid w:val="006A0163"/>
    <w:rPr>
      <w:b/>
      <w:i/>
      <w:u w:val="none"/>
    </w:rPr>
  </w:style>
  <w:style w:type="paragraph" w:styleId="BalloonText">
    <w:name w:val="Balloon Text"/>
    <w:basedOn w:val="Normal"/>
    <w:link w:val="BalloonTextChar"/>
    <w:rsid w:val="006A0163"/>
    <w:rPr>
      <w:rFonts w:ascii="Tahoma" w:hAnsi="Tahoma" w:cs="Tahoma"/>
      <w:sz w:val="16"/>
      <w:szCs w:val="16"/>
    </w:rPr>
  </w:style>
  <w:style w:type="character" w:customStyle="1" w:styleId="BalloonTextChar">
    <w:name w:val="Balloon Text Char"/>
    <w:basedOn w:val="DefaultParagraphFont"/>
    <w:link w:val="BalloonText"/>
    <w:rsid w:val="006A01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1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01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163"/>
    <w:rPr>
      <w:b/>
      <w:color w:val="660033"/>
      <w:spacing w:val="0"/>
    </w:rPr>
  </w:style>
  <w:style w:type="paragraph" w:customStyle="1" w:styleId="Nameditemlist">
    <w:name w:val="Named item list"/>
    <w:basedOn w:val="BodyText"/>
    <w:qFormat/>
    <w:rsid w:val="006A0163"/>
    <w:pPr>
      <w:tabs>
        <w:tab w:val="left" w:pos="2835"/>
      </w:tabs>
      <w:ind w:left="2835" w:hanging="2835"/>
    </w:pPr>
  </w:style>
  <w:style w:type="paragraph" w:customStyle="1" w:styleId="BodyTextnopadding">
    <w:name w:val="Body Text no padding"/>
    <w:basedOn w:val="BodyText"/>
    <w:qFormat/>
    <w:rsid w:val="006A0163"/>
    <w:pPr>
      <w:spacing w:before="0" w:after="0"/>
    </w:pPr>
  </w:style>
  <w:style w:type="paragraph" w:customStyle="1" w:styleId="BodyTextBold">
    <w:name w:val="Body Text Bold"/>
    <w:basedOn w:val="BodyText"/>
    <w:qFormat/>
    <w:rsid w:val="006A0163"/>
    <w:rPr>
      <w:b/>
    </w:rPr>
  </w:style>
  <w:style w:type="character" w:styleId="Hyperlink">
    <w:name w:val="Hyperlink"/>
    <w:basedOn w:val="DefaultParagraphFont"/>
    <w:uiPriority w:val="99"/>
    <w:unhideWhenUsed/>
    <w:rsid w:val="00676D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1070</Words>
  <Characters>7183</Characters>
  <Application>Microsoft Office Word</Application>
  <DocSecurity>0</DocSecurity>
  <Lines>239</Lines>
  <Paragraphs>152</Paragraphs>
  <ScaleCrop>false</ScaleCrop>
  <Company>Author-it Software Corporation Ltd.</Company>
  <LinksUpToDate>false</LinksUpToDate>
  <CharactersWithSpaces>8101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CPPSCM4009 Access and interpret legislation in strata community management</dc:title>
  <dc:subject>Approved</dc:subject>
  <dc:creator>BuildSkills Australia</dc:creator>
  <cp:keywords>Release: 1</cp:keywords>
  <dc:description>Review Date: 12 April 2008</dc:description>
  <cp:lastModifiedBy>HSD_TPCMSd.prod</cp:lastModifiedBy>
  <cp:revision>3</cp:revision>
  <dcterms:created xsi:type="dcterms:W3CDTF">2025-03-01T23:49:00Z</dcterms:created>
  <dcterms:modified xsi:type="dcterms:W3CDTF">2025-03-01T23:49:00Z</dcterms:modified>
</cp:coreProperties>
</file>