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1203" w:rsidP="00D31203">
      <w:pPr>
        <w:pStyle w:val="Title"/>
      </w:pPr>
      <w:r>
        <w:fldChar w:fldCharType="begin"/>
      </w:r>
      <w:r>
        <w:instrText xml:space="preserve"> TITLE   \* MERGEFORMAT </w:instrText>
      </w:r>
      <w:r>
        <w:fldChar w:fldCharType="separate"/>
      </w:r>
      <w:r>
        <w:t>CPPREP5201 Develop and maintain commercial property market intelligence</w:t>
      </w:r>
      <w:r>
        <w:fldChar w:fldCharType="end"/>
      </w:r>
    </w:p>
    <w:p w:rsidR="00D31203" w:rsidP="00D31203">
      <w:pPr>
        <w:pStyle w:val="Version"/>
        <w:sectPr w:rsidSect="00CB1F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1FCB" w:rsidP="00CB1FCB">
      <w:pPr>
        <w:pStyle w:val="SuperHeading"/>
      </w:pPr>
      <w:r w:rsidRPr="00CB1FCB">
        <w:t>CPPREP5201 Develop and maintain commercial property market intelligence</w:t>
      </w:r>
    </w:p>
    <w:p w:rsidR="00000000" w:rsidRPr="00CB1FCB" w:rsidP="00CB1FCB">
      <w:pPr>
        <w:pStyle w:val="Heading1"/>
      </w:pPr>
      <w:bookmarkStart w:id="1" w:name="O_1021558"/>
      <w:bookmarkEnd w:id="1"/>
      <w:r w:rsidRPr="00CB1FCB">
        <w:t>Modification History</w:t>
      </w:r>
    </w:p>
    <w:tbl>
      <w:tblPr>
        <w:tblW w:w="0" w:type="auto"/>
        <w:tblLayout w:type="fixed"/>
        <w:tblCellMar>
          <w:left w:w="62" w:type="dxa"/>
          <w:right w:w="62" w:type="dxa"/>
        </w:tblCellMar>
        <w:tblLook w:val="0000"/>
      </w:tblPr>
      <w:tblGrid>
        <w:gridCol w:w="1128"/>
        <w:gridCol w:w="7944"/>
      </w:tblGrid>
      <w:tr w:rsidTr="00CB1FC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B1FCB">
            <w:pPr>
              <w:pStyle w:val="BodyText"/>
              <w:rPr>
                <w:lang w:val="en-NZ"/>
              </w:rPr>
            </w:pPr>
            <w:r w:rsidRPr="00CB1FCB">
              <w:t>Release 1</w:t>
            </w:r>
          </w:p>
        </w:tc>
        <w:tc>
          <w:tcPr>
            <w:tcW w:w="7944" w:type="dxa"/>
            <w:tcBorders>
              <w:top w:val="nil"/>
              <w:left w:val="nil"/>
              <w:bottom w:val="nil"/>
              <w:right w:val="nil"/>
            </w:tcBorders>
            <w:tcMar>
              <w:top w:w="0" w:type="dxa"/>
              <w:left w:w="62" w:type="dxa"/>
              <w:bottom w:w="0" w:type="dxa"/>
              <w:right w:w="62" w:type="dxa"/>
            </w:tcMar>
          </w:tcPr>
          <w:p w:rsidR="00000000" w:rsidRPr="00CB1FCB" w:rsidP="00CB1FCB">
            <w:pPr>
              <w:pStyle w:val="BodyText"/>
            </w:pPr>
            <w:r w:rsidRPr="00CB1FCB">
              <w:t>This version first released with CPP Property Services Training Package Release 8.0.</w:t>
            </w:r>
          </w:p>
          <w:p w:rsidR="00000000" w:rsidRPr="00CB1FCB" w:rsidP="00CB1FCB">
            <w:pPr>
              <w:pStyle w:val="BodyText"/>
            </w:pPr>
            <w:r w:rsidRPr="00CB1FCB">
              <w:t>New unit of competency.</w:t>
            </w:r>
          </w:p>
        </w:tc>
      </w:tr>
    </w:tbl>
    <w:p w:rsidR="00000000" w:rsidRPr="00CB1FCB" w:rsidP="00CB1FCB">
      <w:pPr>
        <w:pStyle w:val="BodyText"/>
      </w:pPr>
    </w:p>
    <w:p w:rsidR="00000000" w:rsidRPr="00CB1FCB" w:rsidP="00CB1FCB">
      <w:pPr>
        <w:pStyle w:val="AllowPageBreak"/>
      </w:pPr>
    </w:p>
    <w:p w:rsidR="00000000" w:rsidRPr="00CB1FCB" w:rsidP="00CB1FCB">
      <w:pPr>
        <w:pStyle w:val="Heading1"/>
      </w:pPr>
      <w:bookmarkStart w:id="2" w:name="O_1021564"/>
      <w:bookmarkEnd w:id="2"/>
      <w:r w:rsidRPr="00CB1FCB">
        <w:t>Application</w:t>
      </w:r>
    </w:p>
    <w:p w:rsidR="00000000" w:rsidRPr="00CB1FCB" w:rsidP="00D31203">
      <w:pPr>
        <w:pStyle w:val="BodyText"/>
      </w:pPr>
      <w:r w:rsidRPr="00CB1FCB">
        <w:t>This unit specifies the skills and knowledge required to develop and maintain commercial property market intelligence to inform the sale or lease of commercial property. It includes gathering, analysing and documenting market intelligence.</w:t>
      </w:r>
    </w:p>
    <w:p w:rsidR="00000000" w:rsidRPr="00CB1FCB" w:rsidP="00D31203">
      <w:pPr>
        <w:pStyle w:val="BodyText"/>
      </w:pPr>
      <w:r w:rsidRPr="00CB1FCB">
        <w:t xml:space="preserve">The </w:t>
      </w:r>
      <w:r w:rsidRPr="00CB1FCB">
        <w:t>unit applies to industry professionals in the property industry.</w:t>
      </w:r>
    </w:p>
    <w:p w:rsidR="00000000" w:rsidRPr="00CB1FCB" w:rsidP="00D31203">
      <w:pPr>
        <w:pStyle w:val="BodyText"/>
      </w:pPr>
      <w:r w:rsidRPr="00CB1FCB">
        <w:t>State or territory licensing requirements may apply to this unit.</w:t>
      </w:r>
    </w:p>
    <w:p w:rsidR="00000000" w:rsidRPr="00CB1FCB" w:rsidP="00CB1FCB">
      <w:pPr>
        <w:pStyle w:val="Heading1"/>
      </w:pPr>
      <w:bookmarkStart w:id="3" w:name="O_1021563"/>
      <w:bookmarkEnd w:id="3"/>
      <w:r w:rsidRPr="00CB1FCB">
        <w:t>Pre-requisite Unit</w:t>
      </w:r>
    </w:p>
    <w:p w:rsidR="00000000" w:rsidRPr="00CB1FCB" w:rsidP="00D31203">
      <w:pPr>
        <w:pStyle w:val="BodyText"/>
      </w:pPr>
      <w:r w:rsidRPr="00CB1FCB">
        <w:t>Nil</w:t>
      </w:r>
    </w:p>
    <w:p w:rsidR="00000000" w:rsidRPr="00CB1FCB" w:rsidP="00CB1FCB">
      <w:pPr>
        <w:pStyle w:val="Heading1"/>
      </w:pPr>
      <w:bookmarkStart w:id="4" w:name="O_1021562"/>
      <w:bookmarkEnd w:id="4"/>
      <w:r w:rsidRPr="00CB1FCB">
        <w:t>Unit Sector</w:t>
      </w:r>
    </w:p>
    <w:p w:rsidR="00000000" w:rsidRPr="00CB1FCB" w:rsidP="00D31203">
      <w:pPr>
        <w:pStyle w:val="BodyText"/>
      </w:pPr>
      <w:r w:rsidRPr="00CB1FCB">
        <w:t>Real estate</w:t>
      </w:r>
    </w:p>
    <w:p w:rsidR="00000000" w:rsidRPr="00CB1FCB" w:rsidP="00CB1FCB">
      <w:pPr>
        <w:pStyle w:val="Heading1"/>
      </w:pPr>
      <w:bookmarkStart w:id="5" w:name="O_1021561"/>
      <w:bookmarkEnd w:id="5"/>
      <w:r w:rsidRPr="00CB1FCB">
        <w:t>Elements and Performa</w:t>
      </w:r>
      <w:r w:rsidRPr="00CB1FCB">
        <w:t>nce Criteria</w:t>
      </w:r>
    </w:p>
    <w:tbl>
      <w:tblPr>
        <w:tblW w:w="0" w:type="auto"/>
        <w:tblLayout w:type="fixed"/>
        <w:tblCellMar>
          <w:left w:w="62" w:type="dxa"/>
          <w:right w:w="62" w:type="dxa"/>
        </w:tblCellMar>
        <w:tblLook w:val="0000"/>
      </w:tblPr>
      <w:tblGrid>
        <w:gridCol w:w="2380"/>
        <w:gridCol w:w="6615"/>
      </w:tblGrid>
      <w:tr w:rsidTr="00CB1FCB">
        <w:tblPrEx>
          <w:tblW w:w="0" w:type="auto"/>
          <w:tblLayout w:type="fixed"/>
          <w:tblCellMar>
            <w:left w:w="62" w:type="dxa"/>
            <w:right w:w="62" w:type="dxa"/>
          </w:tblCellMar>
          <w:tblLook w:val="0000"/>
        </w:tblPrEx>
        <w:trPr>
          <w:trHeight w:val="25"/>
        </w:trPr>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CB">
            <w:pPr>
              <w:pStyle w:val="BodyText"/>
              <w:rPr>
                <w:lang w:val="en-NZ"/>
              </w:rPr>
            </w:pPr>
            <w:r w:rsidRPr="00CB1FCB">
              <w:t>Elements describe the essential outcomes.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CB">
            <w:pPr>
              <w:pStyle w:val="BodyText"/>
              <w:rPr>
                <w:lang w:val="en-NZ"/>
              </w:rPr>
            </w:pPr>
            <w:r w:rsidRPr="00CB1FCB">
              <w:t>Performance criteria describe what needs to be done to demonstrate achievement of the element.</w:t>
            </w:r>
          </w:p>
        </w:tc>
      </w:tr>
      <w:tr w:rsidTr="00CB1FCB">
        <w:tblPrEx>
          <w:tblW w:w="0" w:type="auto"/>
          <w:tblLayout w:type="fixed"/>
          <w:tblCellMar>
            <w:left w:w="62" w:type="dxa"/>
            <w:right w:w="62" w:type="dxa"/>
          </w:tblCellMar>
          <w:tblLook w:val="0000"/>
        </w:tblPrEx>
        <w:trPr>
          <w:trHeight w:val="25"/>
        </w:trPr>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CB">
            <w:pPr>
              <w:pStyle w:val="BodyText"/>
              <w:rPr>
                <w:lang w:val="en-NZ"/>
              </w:rPr>
            </w:pPr>
            <w:r w:rsidRPr="00CB1FCB">
              <w:t>1. Gather property knowledge.</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FCB" w:rsidP="00CB1FCB">
            <w:pPr>
              <w:pStyle w:val="BodyText"/>
            </w:pPr>
            <w:r w:rsidRPr="00CB1FCB">
              <w:t>1.1 Identify and record networking opportunities which support the development of commercial property intelligence.</w:t>
            </w:r>
          </w:p>
          <w:p w:rsidR="00000000" w:rsidRPr="00CB1FCB" w:rsidP="00CB1FCB">
            <w:pPr>
              <w:pStyle w:val="BodyText"/>
            </w:pPr>
            <w:r w:rsidRPr="00CB1FCB">
              <w:t>1.2 Identify target markets for commercial property types and usage.</w:t>
            </w:r>
          </w:p>
          <w:p w:rsidR="00000000" w:rsidP="00CB1FCB">
            <w:pPr>
              <w:pStyle w:val="BodyText"/>
              <w:rPr>
                <w:lang w:val="en-NZ"/>
              </w:rPr>
            </w:pPr>
            <w:r w:rsidRPr="00CB1FCB">
              <w:t>1.3 Identify market segmentations and sources of current and reliable m</w:t>
            </w:r>
            <w:r w:rsidRPr="00CB1FCB">
              <w:t>arket intelligence.</w:t>
            </w:r>
          </w:p>
        </w:tc>
      </w:tr>
      <w:tr w:rsidTr="00CB1FCB">
        <w:tblPrEx>
          <w:tblW w:w="0" w:type="auto"/>
          <w:tblLayout w:type="fixed"/>
          <w:tblCellMar>
            <w:left w:w="62" w:type="dxa"/>
            <w:right w:w="62" w:type="dxa"/>
          </w:tblCellMar>
          <w:tblLook w:val="0000"/>
        </w:tblPrEx>
        <w:trPr>
          <w:trHeight w:val="25"/>
        </w:trPr>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CB">
            <w:pPr>
              <w:pStyle w:val="BodyText"/>
              <w:rPr>
                <w:lang w:val="en-NZ"/>
              </w:rPr>
            </w:pPr>
            <w:r w:rsidRPr="00CB1FCB">
              <w:t xml:space="preserve">2. Analyse market </w:t>
            </w:r>
            <w:r w:rsidRPr="00CB1FCB">
              <w:t>trends.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FCB" w:rsidP="00CB1FCB">
            <w:pPr>
              <w:pStyle w:val="BodyText"/>
            </w:pPr>
            <w:r w:rsidRPr="00CB1FCB">
              <w:t xml:space="preserve">2.1 Analyse market information to determine trends and issues </w:t>
            </w:r>
            <w:r w:rsidRPr="00CB1FCB">
              <w:t>impacting commercial building types and their usage.</w:t>
            </w:r>
          </w:p>
          <w:p w:rsidR="00000000" w:rsidRPr="00CB1FCB" w:rsidP="00CB1FCB">
            <w:pPr>
              <w:pStyle w:val="BodyText"/>
            </w:pPr>
            <w:r w:rsidRPr="00CB1FCB">
              <w:t>2.2 Analyse market information to determine trends and issues impacting building classificatio</w:t>
            </w:r>
            <w:r w:rsidRPr="00CB1FCB">
              <w:t>ns and ratings.</w:t>
            </w:r>
          </w:p>
          <w:p w:rsidR="00000000" w:rsidRPr="00CB1FCB" w:rsidP="00CB1FCB">
            <w:pPr>
              <w:pStyle w:val="BodyText"/>
            </w:pPr>
            <w:r w:rsidRPr="00CB1FCB">
              <w:t>2.3 Use agency networks to gather intelligence about factors impacting return on commercial property.</w:t>
            </w:r>
          </w:p>
          <w:p w:rsidR="00000000" w:rsidP="00CB1FCB">
            <w:pPr>
              <w:pStyle w:val="BodyText"/>
              <w:rPr>
                <w:lang w:val="en-NZ"/>
              </w:rPr>
            </w:pPr>
            <w:r w:rsidRPr="00CB1FCB">
              <w:t>2.4 Identify and analyse key indicators of market conditions affecting commercial property.</w:t>
            </w:r>
          </w:p>
        </w:tc>
      </w:tr>
      <w:tr w:rsidTr="00CB1FCB">
        <w:tblPrEx>
          <w:tblW w:w="0" w:type="auto"/>
          <w:tblLayout w:type="fixed"/>
          <w:tblCellMar>
            <w:left w:w="62" w:type="dxa"/>
            <w:right w:w="62" w:type="dxa"/>
          </w:tblCellMar>
          <w:tblLook w:val="0000"/>
        </w:tblPrEx>
        <w:trPr>
          <w:trHeight w:val="25"/>
        </w:trPr>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CB">
            <w:pPr>
              <w:pStyle w:val="BodyText"/>
              <w:rPr>
                <w:lang w:val="en-NZ"/>
              </w:rPr>
            </w:pPr>
            <w:r w:rsidRPr="00CB1FCB">
              <w:t>3. Analyse market influences.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FCB" w:rsidP="00CB1FCB">
            <w:pPr>
              <w:pStyle w:val="BodyText"/>
            </w:pPr>
            <w:r w:rsidRPr="00CB1FCB">
              <w:t>3.1 Analyse leg</w:t>
            </w:r>
            <w:r w:rsidRPr="00CB1FCB">
              <w:t>islation affecting commercial property.</w:t>
            </w:r>
          </w:p>
          <w:p w:rsidR="00000000" w:rsidP="00CB1FCB">
            <w:pPr>
              <w:pStyle w:val="BodyText"/>
              <w:rPr>
                <w:lang w:val="en-NZ"/>
              </w:rPr>
            </w:pPr>
            <w:r w:rsidRPr="00CB1FCB">
              <w:t>3.3 Use agency networks to gather and analyse intelligence about market influences affecting commercial property.</w:t>
            </w:r>
          </w:p>
        </w:tc>
      </w:tr>
      <w:tr w:rsidTr="00CB1FCB">
        <w:tblPrEx>
          <w:tblW w:w="0" w:type="auto"/>
          <w:tblLayout w:type="fixed"/>
          <w:tblCellMar>
            <w:left w:w="62" w:type="dxa"/>
            <w:right w:w="62" w:type="dxa"/>
          </w:tblCellMar>
          <w:tblLook w:val="0000"/>
        </w:tblPrEx>
        <w:trPr>
          <w:trHeight w:val="25"/>
        </w:trPr>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FCB">
            <w:pPr>
              <w:pStyle w:val="BodyText"/>
              <w:rPr>
                <w:lang w:val="en-NZ"/>
              </w:rPr>
            </w:pPr>
            <w:r w:rsidRPr="00CB1FCB">
              <w:t>4. Prepare market analysis.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FCB" w:rsidP="00CB1FCB">
            <w:pPr>
              <w:pStyle w:val="BodyText"/>
            </w:pPr>
            <w:r w:rsidRPr="00CB1FCB">
              <w:t>4.1 Prepare market intelligence in a format suitable for analysis.</w:t>
            </w:r>
          </w:p>
          <w:p w:rsidR="00000000" w:rsidRPr="00CB1FCB" w:rsidP="00CB1FCB">
            <w:pPr>
              <w:pStyle w:val="BodyText"/>
            </w:pPr>
            <w:r w:rsidRPr="00CB1FCB">
              <w:t>4.2 Ap</w:t>
            </w:r>
            <w:r w:rsidRPr="00CB1FCB">
              <w:t>ply property market analysis to an identified property and identify strategies to apply to sale or lease of property.</w:t>
            </w:r>
          </w:p>
          <w:p w:rsidR="00000000" w:rsidRPr="00CB1FCB" w:rsidP="00CB1FCB">
            <w:pPr>
              <w:pStyle w:val="BodyText"/>
            </w:pPr>
            <w:r w:rsidRPr="00CB1FCB">
              <w:t>4.3 Prepare report on market conditions affecting commercial property and return on investment.</w:t>
            </w:r>
          </w:p>
        </w:tc>
      </w:tr>
    </w:tbl>
    <w:p w:rsidR="00000000" w:rsidRPr="00CB1FCB" w:rsidP="00CB1FCB">
      <w:pPr>
        <w:pStyle w:val="BodyText"/>
      </w:pPr>
    </w:p>
    <w:p w:rsidR="00000000" w:rsidRPr="00CB1FCB" w:rsidP="00CB1FCB">
      <w:pPr>
        <w:pStyle w:val="AllowPageBreak"/>
      </w:pPr>
    </w:p>
    <w:p w:rsidR="00000000" w:rsidRPr="00CB1FCB" w:rsidP="00CB1FCB">
      <w:pPr>
        <w:pStyle w:val="Heading1"/>
      </w:pPr>
      <w:bookmarkStart w:id="6" w:name="O_1021560"/>
      <w:bookmarkEnd w:id="6"/>
      <w:r w:rsidRPr="00CB1FCB">
        <w:t>Foundation Skills</w:t>
      </w:r>
    </w:p>
    <w:p w:rsidR="00000000" w:rsidRPr="00CB1FCB" w:rsidP="00D31203">
      <w:pPr>
        <w:pStyle w:val="BodyText"/>
      </w:pPr>
      <w:r w:rsidRPr="00CB1FCB">
        <w:t>Foundation skills essential to performance are explicit in the performance criteria of this unit of competency.</w:t>
      </w:r>
    </w:p>
    <w:p w:rsidR="00000000" w:rsidRPr="00CB1FCB" w:rsidP="00CB1FCB">
      <w:pPr>
        <w:pStyle w:val="Heading1"/>
      </w:pPr>
      <w:bookmarkStart w:id="7" w:name="O_1021559"/>
      <w:bookmarkEnd w:id="7"/>
      <w:r w:rsidRPr="00CB1FCB">
        <w:t>Unit Mapping Information</w:t>
      </w:r>
    </w:p>
    <w:p w:rsidR="00000000" w:rsidRPr="00CB1FCB" w:rsidP="00D31203">
      <w:pPr>
        <w:pStyle w:val="List"/>
      </w:pPr>
      <w:r w:rsidRPr="00CB1FCB">
        <w:t>No equivalent unit.</w:t>
      </w:r>
    </w:p>
    <w:p w:rsidR="00000000" w:rsidRPr="00CB1FCB" w:rsidP="00D31203">
      <w:pPr>
        <w:pStyle w:val="List"/>
      </w:pPr>
      <w:r w:rsidRPr="00CB1FCB">
        <w:t>New unit of competency.</w:t>
      </w:r>
    </w:p>
    <w:p w:rsidR="00000000" w:rsidRPr="00CB1FCB" w:rsidP="00CB1FCB">
      <w:pPr>
        <w:pStyle w:val="AllowPageBreak"/>
      </w:pPr>
    </w:p>
    <w:p w:rsidR="00000000" w:rsidRPr="00CB1FCB" w:rsidP="00CB1FCB">
      <w:pPr>
        <w:pStyle w:val="Heading1"/>
      </w:pPr>
      <w:bookmarkStart w:id="8" w:name="O_1021552"/>
      <w:bookmarkEnd w:id="8"/>
      <w:r w:rsidRPr="00CB1FCB">
        <w:t>Links</w:t>
      </w:r>
    </w:p>
    <w:p w:rsidR="00000000" w:rsidRPr="00CB1FCB" w:rsidP="00D31203">
      <w:pPr>
        <w:pStyle w:val="BodyText"/>
      </w:pPr>
      <w:r w:rsidRPr="00CB1FCB">
        <w:t>Companion volumes to this train</w:t>
      </w:r>
      <w:r w:rsidRPr="00CB1FCB">
        <w:t xml:space="preserve">ing package are available at the VETNet website - </w:t>
      </w:r>
      <w:r>
        <w:fldChar w:fldCharType="begin"/>
      </w:r>
      <w:r>
        <w:instrText xml:space="preserve"> HYPERLINK "https://vetnet.gov.au/Pages/TrainingDocs.aspx?q=6f3f9672-30e8-4835-b348-205dfcf13d9b" </w:instrText>
      </w:r>
      <w:r>
        <w:fldChar w:fldCharType="separate"/>
      </w:r>
      <w:r w:rsidRPr="00332E7B">
        <w:rPr>
          <w:rStyle w:val="Hyperlink"/>
        </w:rPr>
        <w:t>https://vetnet.gov.au/Pages/TrainingDocs.aspx?q=6f3f9672-30e8-4835-b348-205dfcf13d9b</w:t>
      </w:r>
      <w:r>
        <w:fldChar w:fldCharType="end"/>
      </w:r>
    </w:p>
    <w:p w:rsidR="00000000" w:rsidRPr="00CB1FCB" w:rsidP="00CB1FCB"/>
    <w:sectPr w:rsidSect="00CB1F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CB" w:rsidRPr="00D31203" w:rsidP="00D312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203" w:rsidP="00CB1F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31203" w:rsidP="00CB1FC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D31203" w:rsidP="00CB1F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2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1FCB" w:rsidRPr="00D31203" w:rsidP="00D312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203" w:rsidRPr="002D2AF8" w:rsidP="00CB1FCB">
    <w:pPr>
      <w:pStyle w:val="Header"/>
      <w:framePr w:wrap="around"/>
    </w:pPr>
    <w:r>
      <w:fldChar w:fldCharType="begin"/>
    </w:r>
    <w:r>
      <w:instrText xml:space="preserve"> TITLE   \* MERGEFORMAT </w:instrText>
    </w:r>
    <w:r>
      <w:fldChar w:fldCharType="separate"/>
    </w:r>
    <w:r>
      <w:t>CPPREP5201 Develop and maintain commercial property market intelligence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D31203" w:rsidP="00CB1F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F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1FCB"/>
    <w:pPr>
      <w:spacing w:before="360" w:after="60"/>
      <w:outlineLvl w:val="0"/>
    </w:pPr>
    <w:rPr>
      <w:sz w:val="32"/>
    </w:rPr>
  </w:style>
  <w:style w:type="paragraph" w:styleId="Heading2">
    <w:name w:val="heading 2"/>
    <w:basedOn w:val="HeadingBase"/>
    <w:next w:val="BodyText"/>
    <w:link w:val="Heading2Char"/>
    <w:qFormat/>
    <w:rsid w:val="00CB1FCB"/>
    <w:pPr>
      <w:keepLines/>
      <w:spacing w:before="240" w:after="120"/>
      <w:outlineLvl w:val="1"/>
    </w:pPr>
    <w:rPr>
      <w:sz w:val="28"/>
      <w:szCs w:val="40"/>
    </w:rPr>
  </w:style>
  <w:style w:type="paragraph" w:styleId="Heading3">
    <w:name w:val="heading 3"/>
    <w:basedOn w:val="HeadingBase"/>
    <w:next w:val="BodyText"/>
    <w:link w:val="Heading3Char"/>
    <w:qFormat/>
    <w:rsid w:val="00CB1FCB"/>
    <w:pPr>
      <w:spacing w:before="180" w:after="120"/>
      <w:outlineLvl w:val="2"/>
    </w:pPr>
    <w:rPr>
      <w:spacing w:val="-10"/>
      <w:kern w:val="32"/>
    </w:rPr>
  </w:style>
  <w:style w:type="paragraph" w:styleId="Heading4">
    <w:name w:val="heading 4"/>
    <w:basedOn w:val="HeadingBase"/>
    <w:next w:val="BodyText"/>
    <w:link w:val="Heading4Char"/>
    <w:qFormat/>
    <w:rsid w:val="00CB1FCB"/>
    <w:pPr>
      <w:spacing w:before="160" w:after="120"/>
      <w:outlineLvl w:val="3"/>
    </w:pPr>
    <w:rPr>
      <w:sz w:val="22"/>
    </w:rPr>
  </w:style>
  <w:style w:type="paragraph" w:styleId="Heading5">
    <w:name w:val="heading 5"/>
    <w:basedOn w:val="HeadingBase"/>
    <w:next w:val="Normal"/>
    <w:link w:val="Heading5Char"/>
    <w:qFormat/>
    <w:rsid w:val="00CB1FCB"/>
    <w:pPr>
      <w:spacing w:before="80"/>
      <w:outlineLvl w:val="4"/>
    </w:pPr>
    <w:rPr>
      <w:color w:val="918585"/>
      <w:sz w:val="20"/>
    </w:rPr>
  </w:style>
  <w:style w:type="paragraph" w:styleId="Heading6">
    <w:name w:val="heading 6"/>
    <w:basedOn w:val="HeadingBase"/>
    <w:next w:val="Normal"/>
    <w:link w:val="Heading6Char"/>
    <w:qFormat/>
    <w:rsid w:val="00CB1FCB"/>
    <w:pPr>
      <w:spacing w:before="60"/>
      <w:outlineLvl w:val="5"/>
    </w:pPr>
    <w:rPr>
      <w:color w:val="918585"/>
      <w:sz w:val="20"/>
    </w:rPr>
  </w:style>
  <w:style w:type="paragraph" w:styleId="Heading7">
    <w:name w:val="heading 7"/>
    <w:basedOn w:val="Normal"/>
    <w:next w:val="Normal"/>
    <w:link w:val="Heading7Char"/>
    <w:qFormat/>
    <w:rsid w:val="00CB1FCB"/>
    <w:pPr>
      <w:ind w:left="720"/>
      <w:outlineLvl w:val="6"/>
    </w:pPr>
    <w:rPr>
      <w:i/>
    </w:rPr>
  </w:style>
  <w:style w:type="paragraph" w:styleId="Heading8">
    <w:name w:val="heading 8"/>
    <w:basedOn w:val="Normal"/>
    <w:next w:val="Normal"/>
    <w:link w:val="Heading8Char"/>
    <w:qFormat/>
    <w:rsid w:val="00CB1FCB"/>
    <w:pPr>
      <w:ind w:left="720"/>
      <w:outlineLvl w:val="7"/>
    </w:pPr>
    <w:rPr>
      <w:i/>
    </w:rPr>
  </w:style>
  <w:style w:type="paragraph" w:styleId="Heading9">
    <w:name w:val="heading 9"/>
    <w:basedOn w:val="Normal"/>
    <w:next w:val="Normal"/>
    <w:link w:val="Heading9Char"/>
    <w:qFormat/>
    <w:rsid w:val="00CB1FCB"/>
    <w:pPr>
      <w:ind w:left="720"/>
      <w:outlineLvl w:val="8"/>
    </w:pPr>
    <w:rPr>
      <w:i/>
    </w:rPr>
  </w:style>
  <w:style w:type="character" w:default="1" w:styleId="DefaultParagraphFont">
    <w:name w:val="Default Paragraph Font"/>
    <w:uiPriority w:val="1"/>
    <w:unhideWhenUsed/>
    <w:rsid w:val="00CB1F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1FCB"/>
  </w:style>
  <w:style w:type="character" w:customStyle="1" w:styleId="Heading1Char">
    <w:name w:val="Heading 1 Char"/>
    <w:basedOn w:val="DefaultParagraphFont"/>
    <w:link w:val="Heading1"/>
    <w:rsid w:val="00CB1FCB"/>
    <w:rPr>
      <w:rFonts w:ascii="Times New Roman" w:eastAsia="Times New Roman" w:hAnsi="Times New Roman" w:cs="Times New Roman"/>
      <w:b/>
      <w:sz w:val="32"/>
      <w:szCs w:val="20"/>
      <w:lang w:eastAsia="en-US"/>
    </w:rPr>
  </w:style>
  <w:style w:type="paragraph" w:styleId="BodyText">
    <w:name w:val="Body Text"/>
    <w:basedOn w:val="Normal"/>
    <w:link w:val="BodyTextChar"/>
    <w:rsid w:val="00CB1F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1FCB"/>
    <w:rPr>
      <w:rFonts w:ascii="Times New Roman" w:eastAsia="Times New Roman" w:hAnsi="Times New Roman" w:cs="Times New Roman"/>
      <w:sz w:val="24"/>
      <w:lang w:eastAsia="en-US"/>
    </w:rPr>
  </w:style>
  <w:style w:type="paragraph" w:customStyle="1" w:styleId="SuperHeading">
    <w:name w:val="SuperHeading"/>
    <w:basedOn w:val="Normal"/>
    <w:rsid w:val="00CB1FCB"/>
    <w:pPr>
      <w:spacing w:before="240" w:after="120"/>
      <w:outlineLvl w:val="0"/>
    </w:pPr>
    <w:rPr>
      <w:rFonts w:ascii="Times New Roman" w:hAnsi="Times New Roman"/>
      <w:b/>
      <w:sz w:val="32"/>
    </w:rPr>
  </w:style>
  <w:style w:type="paragraph" w:customStyle="1" w:styleId="AllowPageBreak">
    <w:name w:val="AllowPageBreak"/>
    <w:rsid w:val="00CB1F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1F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1F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1F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1F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1F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1F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1F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1FCB"/>
    <w:rPr>
      <w:rFonts w:ascii="Courier New" w:eastAsia="Times New Roman" w:hAnsi="Courier New" w:cs="Times New Roman"/>
      <w:i/>
      <w:szCs w:val="20"/>
      <w:lang w:eastAsia="en-US"/>
    </w:rPr>
  </w:style>
  <w:style w:type="paragraph" w:customStyle="1" w:styleId="HeadingBase">
    <w:name w:val="Heading Base"/>
    <w:rsid w:val="00CB1F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1FCB"/>
    <w:pPr>
      <w:tabs>
        <w:tab w:val="right" w:leader="dot" w:pos="9072"/>
      </w:tabs>
      <w:ind w:left="567"/>
    </w:pPr>
    <w:rPr>
      <w:szCs w:val="22"/>
    </w:rPr>
  </w:style>
  <w:style w:type="paragraph" w:customStyle="1" w:styleId="TOCBase">
    <w:name w:val="TOC Base"/>
    <w:rsid w:val="00CB1F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1FCB"/>
    <w:pPr>
      <w:tabs>
        <w:tab w:val="right" w:leader="dot" w:pos="9072"/>
      </w:tabs>
      <w:spacing w:before="40" w:after="40"/>
      <w:ind w:left="284"/>
    </w:pPr>
    <w:rPr>
      <w:rFonts w:ascii="Times New Roman" w:hAnsi="Times New Roman"/>
    </w:rPr>
  </w:style>
  <w:style w:type="paragraph" w:styleId="TOC1">
    <w:name w:val="toc 1"/>
    <w:basedOn w:val="TOCBase"/>
    <w:next w:val="Normal"/>
    <w:rsid w:val="00CB1F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1F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1FCB"/>
    <w:rPr>
      <w:rFonts w:ascii="Times New Roman" w:eastAsia="Times New Roman" w:hAnsi="Times New Roman" w:cs="Times New Roman"/>
      <w:sz w:val="16"/>
      <w:lang w:eastAsia="en-US"/>
    </w:rPr>
  </w:style>
  <w:style w:type="paragraph" w:styleId="Title">
    <w:name w:val="Title"/>
    <w:basedOn w:val="HeadingBase"/>
    <w:link w:val="TitleChar"/>
    <w:qFormat/>
    <w:rsid w:val="00CB1FCB"/>
    <w:pPr>
      <w:spacing w:before="5040"/>
      <w:jc w:val="center"/>
    </w:pPr>
    <w:rPr>
      <w:sz w:val="48"/>
      <w:szCs w:val="72"/>
      <w:lang w:val="en-US"/>
    </w:rPr>
  </w:style>
  <w:style w:type="character" w:customStyle="1" w:styleId="TitleChar">
    <w:name w:val="Title Char"/>
    <w:basedOn w:val="DefaultParagraphFont"/>
    <w:link w:val="Title"/>
    <w:rsid w:val="00CB1F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1FCB"/>
    <w:pPr>
      <w:tabs>
        <w:tab w:val="left" w:pos="3600"/>
        <w:tab w:val="left" w:pos="3958"/>
      </w:tabs>
    </w:pPr>
  </w:style>
  <w:style w:type="paragraph" w:styleId="List">
    <w:name w:val="List"/>
    <w:basedOn w:val="BodyText"/>
    <w:next w:val="BodyText"/>
    <w:rsid w:val="00CB1FCB"/>
    <w:pPr>
      <w:tabs>
        <w:tab w:val="left" w:pos="340"/>
      </w:tabs>
      <w:spacing w:before="60" w:after="60"/>
      <w:ind w:left="340" w:hanging="340"/>
    </w:pPr>
  </w:style>
  <w:style w:type="paragraph" w:styleId="ListBullet">
    <w:name w:val="List Bullet"/>
    <w:basedOn w:val="List"/>
    <w:rsid w:val="00CB1FCB"/>
    <w:pPr>
      <w:numPr>
        <w:numId w:val="10"/>
      </w:numPr>
      <w:tabs>
        <w:tab w:val="clear" w:pos="340"/>
      </w:tabs>
      <w:spacing w:before="40" w:after="40"/>
    </w:pPr>
  </w:style>
  <w:style w:type="paragraph" w:customStyle="1" w:styleId="Note">
    <w:name w:val="Note"/>
    <w:basedOn w:val="BodyText"/>
    <w:rsid w:val="00CB1FC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1FCB"/>
    <w:rPr>
      <w:b/>
      <w:spacing w:val="0"/>
    </w:rPr>
  </w:style>
  <w:style w:type="paragraph" w:customStyle="1" w:styleId="SuperTitle">
    <w:name w:val="SuperTitle"/>
    <w:basedOn w:val="Title"/>
    <w:rsid w:val="00CB1FCB"/>
    <w:pPr>
      <w:framePr w:wrap="auto" w:hAnchor="text" w:y="6049"/>
    </w:pPr>
    <w:rPr>
      <w:color w:val="000000"/>
      <w:sz w:val="40"/>
    </w:rPr>
  </w:style>
  <w:style w:type="paragraph" w:customStyle="1" w:styleId="TOCTitle">
    <w:name w:val="TOCTitle"/>
    <w:basedOn w:val="Heading1"/>
    <w:rsid w:val="00CB1FCB"/>
    <w:pPr>
      <w:spacing w:after="240"/>
      <w:jc w:val="center"/>
      <w:outlineLvl w:val="9"/>
    </w:pPr>
    <w:rPr>
      <w:caps/>
    </w:rPr>
  </w:style>
  <w:style w:type="paragraph" w:customStyle="1" w:styleId="Version">
    <w:name w:val="Version"/>
    <w:rsid w:val="00CB1F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1FCB"/>
    <w:pPr>
      <w:numPr>
        <w:numId w:val="11"/>
      </w:numPr>
      <w:tabs>
        <w:tab w:val="clear" w:pos="680"/>
      </w:tabs>
    </w:pPr>
  </w:style>
  <w:style w:type="paragraph" w:styleId="Index1">
    <w:name w:val="index 1"/>
    <w:basedOn w:val="Normal"/>
    <w:next w:val="Normal"/>
    <w:semiHidden/>
    <w:rsid w:val="00CB1FCB"/>
    <w:pPr>
      <w:keepNext w:val="0"/>
      <w:tabs>
        <w:tab w:val="right" w:pos="4176"/>
      </w:tabs>
      <w:ind w:left="198" w:hanging="198"/>
    </w:pPr>
    <w:rPr>
      <w:rFonts w:ascii="Garamond" w:hAnsi="Garamond"/>
    </w:rPr>
  </w:style>
  <w:style w:type="paragraph" w:styleId="IndexHeading">
    <w:name w:val="index heading"/>
    <w:basedOn w:val="Normal"/>
    <w:next w:val="Index1"/>
    <w:semiHidden/>
    <w:rsid w:val="00CB1FCB"/>
    <w:pPr>
      <w:spacing w:before="120" w:after="120"/>
    </w:pPr>
    <w:rPr>
      <w:rFonts w:ascii="Arial" w:hAnsi="Arial"/>
      <w:b/>
      <w:color w:val="918585"/>
      <w:sz w:val="24"/>
    </w:rPr>
  </w:style>
  <w:style w:type="paragraph" w:styleId="Header">
    <w:name w:val="header"/>
    <w:basedOn w:val="Normal"/>
    <w:link w:val="HeaderChar"/>
    <w:rsid w:val="00CB1F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1FCB"/>
    <w:rPr>
      <w:rFonts w:ascii="Times New Roman" w:eastAsia="Times New Roman" w:hAnsi="Times New Roman" w:cs="Times New Roman"/>
      <w:sz w:val="16"/>
      <w:szCs w:val="20"/>
      <w:lang w:val="en-GB" w:eastAsia="en-US"/>
    </w:rPr>
  </w:style>
  <w:style w:type="paragraph" w:customStyle="1" w:styleId="Chapter">
    <w:name w:val="Chapter"/>
    <w:basedOn w:val="Normal"/>
    <w:rsid w:val="00CB1FCB"/>
    <w:pPr>
      <w:spacing w:before="240"/>
    </w:pPr>
    <w:rPr>
      <w:rFonts w:ascii="Times New Roman" w:hAnsi="Times New Roman"/>
      <w:smallCaps/>
      <w:spacing w:val="80"/>
      <w:sz w:val="28"/>
    </w:rPr>
  </w:style>
  <w:style w:type="paragraph" w:customStyle="1" w:styleId="InChapter">
    <w:name w:val="InChapter"/>
    <w:basedOn w:val="Heading3"/>
    <w:rsid w:val="00CB1FCB"/>
    <w:pPr>
      <w:spacing w:after="240"/>
      <w:outlineLvl w:val="9"/>
    </w:pPr>
    <w:rPr>
      <w:noProof/>
    </w:rPr>
  </w:style>
  <w:style w:type="paragraph" w:styleId="Index2">
    <w:name w:val="index 2"/>
    <w:basedOn w:val="Normal"/>
    <w:next w:val="Normal"/>
    <w:semiHidden/>
    <w:rsid w:val="00CB1FCB"/>
    <w:pPr>
      <w:tabs>
        <w:tab w:val="right" w:pos="4176"/>
      </w:tabs>
      <w:ind w:left="568" w:hanging="284"/>
    </w:pPr>
    <w:rPr>
      <w:rFonts w:ascii="Garamond" w:hAnsi="Garamond"/>
    </w:rPr>
  </w:style>
  <w:style w:type="paragraph" w:customStyle="1" w:styleId="Byline">
    <w:name w:val="Byline"/>
    <w:rsid w:val="00CB1F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1FCB"/>
    <w:pPr>
      <w:tabs>
        <w:tab w:val="clear" w:pos="3600"/>
        <w:tab w:val="clear" w:pos="3958"/>
      </w:tabs>
      <w:jc w:val="right"/>
    </w:pPr>
  </w:style>
  <w:style w:type="character" w:styleId="Emphasis">
    <w:name w:val="Emphasis"/>
    <w:basedOn w:val="DefaultParagraphFont"/>
    <w:qFormat/>
    <w:rsid w:val="00CB1FCB"/>
    <w:rPr>
      <w:i/>
    </w:rPr>
  </w:style>
  <w:style w:type="paragraph" w:styleId="Caption">
    <w:name w:val="caption"/>
    <w:basedOn w:val="BodyText"/>
    <w:next w:val="Normal"/>
    <w:qFormat/>
    <w:rsid w:val="00CB1FCB"/>
    <w:pPr>
      <w:framePr w:w="2268" w:hSpace="181" w:vSpace="181" w:wrap="around" w:vAnchor="text" w:hAnchor="page" w:x="1135" w:y="285" w:anchorLock="1"/>
    </w:pPr>
    <w:rPr>
      <w:i/>
    </w:rPr>
  </w:style>
  <w:style w:type="paragraph" w:customStyle="1" w:styleId="MiniTOCTitle">
    <w:name w:val="MiniTOCTitle"/>
    <w:basedOn w:val="Heading4"/>
    <w:rsid w:val="00CB1FCB"/>
    <w:pPr>
      <w:spacing w:before="240"/>
      <w:outlineLvl w:val="9"/>
    </w:pPr>
    <w:rPr>
      <w:noProof/>
      <w:sz w:val="24"/>
    </w:rPr>
  </w:style>
  <w:style w:type="paragraph" w:customStyle="1" w:styleId="MiniTOCItem">
    <w:name w:val="MiniTOCItem"/>
    <w:basedOn w:val="ListBullet"/>
    <w:rsid w:val="00CB1FCB"/>
    <w:pPr>
      <w:numPr>
        <w:numId w:val="0"/>
      </w:numPr>
      <w:tabs>
        <w:tab w:val="right" w:leader="dot" w:pos="6521"/>
      </w:tabs>
      <w:spacing w:before="0" w:after="0"/>
    </w:pPr>
  </w:style>
  <w:style w:type="paragraph" w:customStyle="1" w:styleId="TOFTitle">
    <w:name w:val="TOFTitle"/>
    <w:basedOn w:val="TOCTitle"/>
    <w:rsid w:val="00CB1FCB"/>
  </w:style>
  <w:style w:type="paragraph" w:styleId="TableofFigures">
    <w:name w:val="table of figures"/>
    <w:basedOn w:val="Normal"/>
    <w:next w:val="Normal"/>
    <w:semiHidden/>
    <w:rsid w:val="00CB1FCB"/>
    <w:pPr>
      <w:tabs>
        <w:tab w:val="right" w:leader="dot" w:pos="9072"/>
      </w:tabs>
      <w:ind w:left="970" w:hanging="403"/>
    </w:pPr>
    <w:rPr>
      <w:rFonts w:ascii="Times New Roman" w:hAnsi="Times New Roman"/>
      <w:b/>
    </w:rPr>
  </w:style>
  <w:style w:type="paragraph" w:styleId="ListNumber">
    <w:name w:val="List Number"/>
    <w:basedOn w:val="List"/>
    <w:rsid w:val="00CB1FCB"/>
    <w:pPr>
      <w:numPr>
        <w:numId w:val="13"/>
      </w:numPr>
      <w:tabs>
        <w:tab w:val="clear" w:pos="340"/>
      </w:tabs>
    </w:pPr>
  </w:style>
  <w:style w:type="character" w:customStyle="1" w:styleId="WingdingSymbols">
    <w:name w:val="Wingding Symbols"/>
    <w:rsid w:val="00CB1FCB"/>
    <w:rPr>
      <w:rFonts w:ascii="Wingdings" w:hAnsi="Wingdings"/>
    </w:rPr>
  </w:style>
  <w:style w:type="paragraph" w:customStyle="1" w:styleId="TableHeading">
    <w:name w:val="Table Heading"/>
    <w:basedOn w:val="HeadingBase"/>
    <w:rsid w:val="00CB1FCB"/>
    <w:pPr>
      <w:keepLines/>
      <w:pBdr>
        <w:bottom w:val="single" w:sz="6" w:space="1" w:color="918585"/>
      </w:pBdr>
      <w:spacing w:before="240"/>
    </w:pPr>
  </w:style>
  <w:style w:type="character" w:customStyle="1" w:styleId="HotSpot">
    <w:name w:val="HotSpot"/>
    <w:rsid w:val="00CB1FCB"/>
    <w:rPr>
      <w:color w:val="0033CC"/>
      <w:u w:val="none"/>
    </w:rPr>
  </w:style>
  <w:style w:type="paragraph" w:customStyle="1" w:styleId="BodyTextRight">
    <w:name w:val="Body Text Right"/>
    <w:basedOn w:val="BodyText"/>
    <w:rsid w:val="00CB1FCB"/>
    <w:pPr>
      <w:spacing w:before="0" w:after="0"/>
      <w:jc w:val="right"/>
    </w:pPr>
  </w:style>
  <w:style w:type="paragraph" w:styleId="Index3">
    <w:name w:val="index 3"/>
    <w:basedOn w:val="ListNumber2"/>
    <w:next w:val="Normal"/>
    <w:semiHidden/>
    <w:rsid w:val="00CB1FCB"/>
    <w:pPr>
      <w:numPr>
        <w:numId w:val="0"/>
      </w:numPr>
      <w:tabs>
        <w:tab w:val="right" w:leader="dot" w:pos="4176"/>
      </w:tabs>
    </w:pPr>
  </w:style>
  <w:style w:type="paragraph" w:styleId="ListNumber2">
    <w:name w:val="List Number 2"/>
    <w:basedOn w:val="List2"/>
    <w:rsid w:val="00CB1FCB"/>
    <w:pPr>
      <w:numPr>
        <w:numId w:val="8"/>
      </w:numPr>
      <w:tabs>
        <w:tab w:val="clear" w:pos="1060"/>
      </w:tabs>
    </w:pPr>
  </w:style>
  <w:style w:type="paragraph" w:customStyle="1" w:styleId="MarginNote">
    <w:name w:val="Margin Note"/>
    <w:basedOn w:val="BodyText"/>
    <w:rsid w:val="00CB1F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1F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1F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1FCB"/>
    <w:rPr>
      <w:sz w:val="32"/>
    </w:rPr>
  </w:style>
  <w:style w:type="paragraph" w:customStyle="1" w:styleId="HeadingProcedure">
    <w:name w:val="Heading Procedure"/>
    <w:basedOn w:val="HeadingBase"/>
    <w:next w:val="Normal"/>
    <w:rsid w:val="00CB1FCB"/>
    <w:pPr>
      <w:tabs>
        <w:tab w:val="left" w:pos="0"/>
      </w:tabs>
      <w:spacing w:before="120" w:after="60"/>
    </w:pPr>
    <w:rPr>
      <w:i/>
      <w:color w:val="918585"/>
      <w:sz w:val="22"/>
    </w:rPr>
  </w:style>
  <w:style w:type="paragraph" w:customStyle="1" w:styleId="TableBodyText">
    <w:name w:val="Table Body Text"/>
    <w:basedOn w:val="BodyText"/>
    <w:rsid w:val="00CB1FCB"/>
    <w:pPr>
      <w:spacing w:before="60" w:after="60"/>
    </w:pPr>
  </w:style>
  <w:style w:type="paragraph" w:styleId="ListContinue">
    <w:name w:val="List Continue"/>
    <w:basedOn w:val="List"/>
    <w:rsid w:val="00CB1FCB"/>
    <w:pPr>
      <w:ind w:firstLine="0"/>
    </w:pPr>
  </w:style>
  <w:style w:type="paragraph" w:customStyle="1" w:styleId="ListNote">
    <w:name w:val="List Note"/>
    <w:basedOn w:val="List"/>
    <w:rsid w:val="00CB1FCB"/>
    <w:pPr>
      <w:pBdr>
        <w:top w:val="single" w:sz="6" w:space="2" w:color="918585"/>
        <w:bottom w:val="single" w:sz="6" w:space="2" w:color="918585"/>
      </w:pBdr>
      <w:tabs>
        <w:tab w:val="left" w:pos="1021"/>
      </w:tabs>
      <w:ind w:firstLine="0"/>
    </w:pPr>
  </w:style>
  <w:style w:type="paragraph" w:customStyle="1" w:styleId="Warning">
    <w:name w:val="Warning"/>
    <w:basedOn w:val="BodyText"/>
    <w:rsid w:val="00CB1FCB"/>
    <w:pPr>
      <w:shd w:val="clear" w:color="auto" w:fill="D9D9D9"/>
      <w:tabs>
        <w:tab w:val="left" w:pos="992"/>
      </w:tabs>
      <w:ind w:left="119" w:right="119"/>
    </w:pPr>
    <w:rPr>
      <w:sz w:val="20"/>
    </w:rPr>
  </w:style>
  <w:style w:type="paragraph" w:customStyle="1" w:styleId="MarginIcons">
    <w:name w:val="Margin Icons"/>
    <w:basedOn w:val="BodyText"/>
    <w:rsid w:val="00CB1F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1FCB"/>
    <w:rPr>
      <w:rFonts w:ascii="Courier New" w:hAnsi="Courier New"/>
    </w:rPr>
  </w:style>
  <w:style w:type="paragraph" w:customStyle="1" w:styleId="NoteBullet">
    <w:name w:val="Note Bullet"/>
    <w:basedOn w:val="Note"/>
    <w:rsid w:val="00CB1FCB"/>
    <w:pPr>
      <w:tabs>
        <w:tab w:val="clear" w:pos="680"/>
      </w:tabs>
      <w:spacing w:before="60" w:after="60"/>
    </w:pPr>
  </w:style>
  <w:style w:type="paragraph" w:customStyle="1" w:styleId="SubHeading2">
    <w:name w:val="SubHeading2"/>
    <w:basedOn w:val="HeadingBase"/>
    <w:rsid w:val="00CB1FCB"/>
    <w:pPr>
      <w:spacing w:before="240" w:after="60"/>
    </w:pPr>
    <w:rPr>
      <w:sz w:val="20"/>
    </w:rPr>
  </w:style>
  <w:style w:type="paragraph" w:customStyle="1" w:styleId="SubHeading1">
    <w:name w:val="SubHeading1"/>
    <w:basedOn w:val="HeadingBase"/>
    <w:rsid w:val="00CB1FCB"/>
    <w:pPr>
      <w:spacing w:before="240" w:after="60"/>
    </w:pPr>
    <w:rPr>
      <w:color w:val="918585"/>
      <w:sz w:val="22"/>
    </w:rPr>
  </w:style>
  <w:style w:type="paragraph" w:customStyle="1" w:styleId="SideHeading">
    <w:name w:val="Side Heading"/>
    <w:basedOn w:val="HeadingBase"/>
    <w:rsid w:val="00CB1F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1FCB"/>
    <w:pPr>
      <w:numPr>
        <w:numId w:val="9"/>
      </w:numPr>
    </w:pPr>
  </w:style>
  <w:style w:type="paragraph" w:styleId="PlainText">
    <w:name w:val="Plain Text"/>
    <w:basedOn w:val="Normal"/>
    <w:link w:val="PlainTextChar"/>
    <w:rsid w:val="00CB1FCB"/>
    <w:rPr>
      <w:sz w:val="20"/>
    </w:rPr>
  </w:style>
  <w:style w:type="character" w:customStyle="1" w:styleId="PlainTextChar">
    <w:name w:val="Plain Text Char"/>
    <w:basedOn w:val="DefaultParagraphFont"/>
    <w:link w:val="PlainText"/>
    <w:rsid w:val="00CB1FCB"/>
    <w:rPr>
      <w:rFonts w:ascii="Courier New" w:eastAsia="Times New Roman" w:hAnsi="Courier New" w:cs="Times New Roman"/>
      <w:sz w:val="20"/>
      <w:szCs w:val="20"/>
      <w:lang w:eastAsia="en-US"/>
    </w:rPr>
  </w:style>
  <w:style w:type="character" w:customStyle="1" w:styleId="MenuOption">
    <w:name w:val="Menu Option"/>
    <w:basedOn w:val="DefaultParagraphFont"/>
    <w:rsid w:val="00CB1FCB"/>
    <w:rPr>
      <w:b/>
      <w:smallCaps/>
    </w:rPr>
  </w:style>
  <w:style w:type="paragraph" w:customStyle="1" w:styleId="TableListNumber">
    <w:name w:val="Table List Number"/>
    <w:basedOn w:val="ListNumber"/>
    <w:rsid w:val="00CB1FCB"/>
    <w:pPr>
      <w:numPr>
        <w:numId w:val="0"/>
      </w:numPr>
    </w:pPr>
  </w:style>
  <w:style w:type="paragraph" w:styleId="TOC4">
    <w:name w:val="toc 4"/>
    <w:basedOn w:val="TOCBase"/>
    <w:next w:val="Normal"/>
    <w:semiHidden/>
    <w:rsid w:val="00CB1FCB"/>
    <w:pPr>
      <w:tabs>
        <w:tab w:val="right" w:leader="dot" w:pos="9071"/>
      </w:tabs>
      <w:ind w:left="1701"/>
    </w:pPr>
  </w:style>
  <w:style w:type="paragraph" w:customStyle="1" w:styleId="ListAlpha">
    <w:name w:val="List Alpha"/>
    <w:basedOn w:val="List"/>
    <w:rsid w:val="00CB1FCB"/>
    <w:pPr>
      <w:numPr>
        <w:numId w:val="7"/>
      </w:numPr>
    </w:pPr>
  </w:style>
  <w:style w:type="paragraph" w:customStyle="1" w:styleId="ListAlpha2">
    <w:name w:val="List Alpha 2"/>
    <w:basedOn w:val="List2"/>
    <w:rsid w:val="00CB1FCB"/>
    <w:pPr>
      <w:numPr>
        <w:numId w:val="6"/>
      </w:numPr>
    </w:pPr>
  </w:style>
  <w:style w:type="paragraph" w:styleId="List2">
    <w:name w:val="List 2"/>
    <w:basedOn w:val="BodyText"/>
    <w:rsid w:val="00CB1FCB"/>
    <w:pPr>
      <w:tabs>
        <w:tab w:val="left" w:pos="680"/>
      </w:tabs>
      <w:spacing w:before="60" w:after="60"/>
      <w:ind w:left="680" w:hanging="340"/>
    </w:pPr>
  </w:style>
  <w:style w:type="paragraph" w:styleId="List3">
    <w:name w:val="List 3"/>
    <w:basedOn w:val="BodyText"/>
    <w:rsid w:val="00CB1FCB"/>
    <w:pPr>
      <w:tabs>
        <w:tab w:val="left" w:pos="1021"/>
      </w:tabs>
      <w:spacing w:before="60" w:after="60"/>
      <w:ind w:left="1020" w:hanging="340"/>
    </w:pPr>
  </w:style>
  <w:style w:type="paragraph" w:styleId="List4">
    <w:name w:val="List 4"/>
    <w:basedOn w:val="BodyText"/>
    <w:rsid w:val="00CB1FCB"/>
    <w:pPr>
      <w:tabs>
        <w:tab w:val="left" w:pos="1361"/>
      </w:tabs>
      <w:spacing w:before="60" w:after="60"/>
      <w:ind w:left="1361" w:hanging="340"/>
    </w:pPr>
  </w:style>
  <w:style w:type="paragraph" w:styleId="List5">
    <w:name w:val="List 5"/>
    <w:basedOn w:val="BodyText"/>
    <w:rsid w:val="00CB1FCB"/>
    <w:pPr>
      <w:tabs>
        <w:tab w:val="left" w:pos="1701"/>
      </w:tabs>
      <w:spacing w:before="60" w:after="60"/>
      <w:ind w:left="1701" w:hanging="340"/>
    </w:pPr>
  </w:style>
  <w:style w:type="paragraph" w:styleId="ListBullet3">
    <w:name w:val="List Bullet 3"/>
    <w:basedOn w:val="List3"/>
    <w:rsid w:val="00CB1FCB"/>
    <w:pPr>
      <w:numPr>
        <w:numId w:val="12"/>
      </w:numPr>
      <w:tabs>
        <w:tab w:val="clear" w:pos="1021"/>
      </w:tabs>
      <w:ind w:left="1037" w:hanging="357"/>
    </w:pPr>
  </w:style>
  <w:style w:type="paragraph" w:styleId="ListBullet4">
    <w:name w:val="List Bullet 4"/>
    <w:basedOn w:val="List4"/>
    <w:rsid w:val="00CB1FCB"/>
    <w:pPr>
      <w:numPr>
        <w:numId w:val="1"/>
      </w:numPr>
      <w:tabs>
        <w:tab w:val="clear" w:pos="1361"/>
      </w:tabs>
    </w:pPr>
  </w:style>
  <w:style w:type="paragraph" w:styleId="ListBullet5">
    <w:name w:val="List Bullet 5"/>
    <w:basedOn w:val="List5"/>
    <w:rsid w:val="00CB1FCB"/>
    <w:pPr>
      <w:numPr>
        <w:numId w:val="2"/>
      </w:numPr>
    </w:pPr>
  </w:style>
  <w:style w:type="paragraph" w:styleId="ListContinue2">
    <w:name w:val="List Continue 2"/>
    <w:basedOn w:val="List2"/>
    <w:rsid w:val="00CB1FCB"/>
    <w:pPr>
      <w:ind w:firstLine="0"/>
    </w:pPr>
  </w:style>
  <w:style w:type="paragraph" w:styleId="ListContinue3">
    <w:name w:val="List Continue 3"/>
    <w:basedOn w:val="List3"/>
    <w:rsid w:val="00CB1FCB"/>
    <w:pPr>
      <w:ind w:left="1021" w:firstLine="0"/>
    </w:pPr>
  </w:style>
  <w:style w:type="paragraph" w:styleId="ListContinue4">
    <w:name w:val="List Continue 4"/>
    <w:basedOn w:val="List4"/>
    <w:rsid w:val="00CB1FCB"/>
    <w:pPr>
      <w:ind w:firstLine="0"/>
    </w:pPr>
  </w:style>
  <w:style w:type="paragraph" w:styleId="ListContinue5">
    <w:name w:val="List Continue 5"/>
    <w:basedOn w:val="List5"/>
    <w:rsid w:val="00CB1FCB"/>
    <w:pPr>
      <w:ind w:firstLine="0"/>
    </w:pPr>
  </w:style>
  <w:style w:type="paragraph" w:styleId="ListNumber3">
    <w:name w:val="List Number 3"/>
    <w:basedOn w:val="List3"/>
    <w:rsid w:val="00CB1FCB"/>
    <w:pPr>
      <w:numPr>
        <w:numId w:val="3"/>
      </w:numPr>
    </w:pPr>
  </w:style>
  <w:style w:type="paragraph" w:styleId="ListNumber4">
    <w:name w:val="List Number 4"/>
    <w:basedOn w:val="List4"/>
    <w:rsid w:val="00CB1FCB"/>
    <w:pPr>
      <w:numPr>
        <w:numId w:val="4"/>
      </w:numPr>
    </w:pPr>
  </w:style>
  <w:style w:type="paragraph" w:styleId="ListNumber5">
    <w:name w:val="List Number 5"/>
    <w:basedOn w:val="List5"/>
    <w:rsid w:val="00CB1FCB"/>
    <w:pPr>
      <w:numPr>
        <w:numId w:val="5"/>
      </w:numPr>
    </w:pPr>
  </w:style>
  <w:style w:type="paragraph" w:styleId="BlockText">
    <w:name w:val="Block Text"/>
    <w:basedOn w:val="Normal"/>
    <w:rsid w:val="00CB1FCB"/>
    <w:pPr>
      <w:spacing w:after="120"/>
      <w:ind w:left="1440" w:right="1440"/>
    </w:pPr>
  </w:style>
  <w:style w:type="character" w:customStyle="1" w:styleId="Subscript">
    <w:name w:val="Subscript"/>
    <w:basedOn w:val="DefaultParagraphFont"/>
    <w:rsid w:val="00CB1FCB"/>
    <w:rPr>
      <w:sz w:val="16"/>
      <w:vertAlign w:val="subscript"/>
    </w:rPr>
  </w:style>
  <w:style w:type="character" w:customStyle="1" w:styleId="Superscript">
    <w:name w:val="Superscript"/>
    <w:basedOn w:val="DefaultParagraphFont"/>
    <w:rsid w:val="00CB1FCB"/>
    <w:rPr>
      <w:sz w:val="16"/>
      <w:vertAlign w:val="superscript"/>
    </w:rPr>
  </w:style>
  <w:style w:type="character" w:customStyle="1" w:styleId="Symbols">
    <w:name w:val="Symbols"/>
    <w:basedOn w:val="DefaultParagraphFont"/>
    <w:rsid w:val="00CB1FCB"/>
    <w:rPr>
      <w:rFonts w:ascii="Symbol" w:hAnsi="Symbol"/>
    </w:rPr>
  </w:style>
  <w:style w:type="character" w:customStyle="1" w:styleId="MenuOptions">
    <w:name w:val="Menu Options"/>
    <w:basedOn w:val="DefaultParagraphFont"/>
    <w:rsid w:val="00CB1FCB"/>
    <w:rPr>
      <w:rFonts w:ascii="Arial Narrow" w:hAnsi="Arial Narrow"/>
      <w:smallCaps/>
    </w:rPr>
  </w:style>
  <w:style w:type="character" w:customStyle="1" w:styleId="Buttons">
    <w:name w:val="Buttons"/>
    <w:basedOn w:val="DefaultParagraphFont"/>
    <w:rsid w:val="00CB1FCB"/>
    <w:rPr>
      <w:b/>
    </w:rPr>
  </w:style>
  <w:style w:type="character" w:customStyle="1" w:styleId="Underlined">
    <w:name w:val="Underlined"/>
    <w:basedOn w:val="DefaultParagraphFont"/>
    <w:rsid w:val="00CB1FCB"/>
    <w:rPr>
      <w:u w:val="single"/>
    </w:rPr>
  </w:style>
  <w:style w:type="paragraph" w:customStyle="1" w:styleId="TableBodyTextRight">
    <w:name w:val="Table Body Text Right"/>
    <w:basedOn w:val="TableBodyText"/>
    <w:rsid w:val="00CB1FCB"/>
    <w:pPr>
      <w:widowControl w:val="0"/>
      <w:autoSpaceDE w:val="0"/>
      <w:autoSpaceDN w:val="0"/>
      <w:adjustRightInd w:val="0"/>
      <w:jc w:val="right"/>
    </w:pPr>
    <w:rPr>
      <w:rFonts w:cs="Arial"/>
      <w:szCs w:val="18"/>
    </w:rPr>
  </w:style>
  <w:style w:type="paragraph" w:customStyle="1" w:styleId="CopyrightText">
    <w:name w:val="Copyright Text"/>
    <w:basedOn w:val="BodyText"/>
    <w:rsid w:val="00CB1FCB"/>
    <w:rPr>
      <w:sz w:val="18"/>
    </w:rPr>
  </w:style>
  <w:style w:type="paragraph" w:customStyle="1" w:styleId="BodySmallRight">
    <w:name w:val="Body Small Right"/>
    <w:basedOn w:val="BodyTextRight"/>
    <w:rsid w:val="00CB1FCB"/>
    <w:rPr>
      <w:sz w:val="18"/>
      <w:szCs w:val="18"/>
    </w:rPr>
  </w:style>
  <w:style w:type="paragraph" w:customStyle="1" w:styleId="MarginEdition">
    <w:name w:val="Margin Edition"/>
    <w:basedOn w:val="MarginNote"/>
    <w:rsid w:val="00CB1FCB"/>
    <w:pPr>
      <w:spacing w:before="0" w:after="0"/>
    </w:pPr>
    <w:rPr>
      <w:rFonts w:ascii="Times New Roman" w:hAnsi="Times New Roman"/>
      <w:color w:val="999999"/>
    </w:rPr>
  </w:style>
  <w:style w:type="paragraph" w:customStyle="1" w:styleId="Spacer">
    <w:name w:val="Spacer"/>
    <w:basedOn w:val="Normal"/>
    <w:rsid w:val="00CB1FCB"/>
    <w:rPr>
      <w:sz w:val="2"/>
      <w:szCs w:val="2"/>
    </w:rPr>
  </w:style>
  <w:style w:type="character" w:customStyle="1" w:styleId="Small">
    <w:name w:val="Small"/>
    <w:basedOn w:val="DefaultParagraphFont"/>
    <w:rsid w:val="00CB1FCB"/>
    <w:rPr>
      <w:sz w:val="16"/>
    </w:rPr>
  </w:style>
  <w:style w:type="paragraph" w:customStyle="1" w:styleId="WideTable">
    <w:name w:val="Wide Table"/>
    <w:basedOn w:val="Normal"/>
    <w:rsid w:val="00CB1FCB"/>
    <w:pPr>
      <w:ind w:left="-1418"/>
    </w:pPr>
    <w:rPr>
      <w:sz w:val="2"/>
      <w:szCs w:val="2"/>
    </w:rPr>
  </w:style>
  <w:style w:type="character" w:styleId="PageNumber">
    <w:name w:val="page number"/>
    <w:basedOn w:val="DefaultParagraphFont"/>
    <w:rsid w:val="00CB1FCB"/>
  </w:style>
  <w:style w:type="paragraph" w:styleId="Quote">
    <w:name w:val="Quote"/>
    <w:basedOn w:val="Heading1"/>
    <w:link w:val="QuoteChar"/>
    <w:qFormat/>
    <w:rsid w:val="00CB1FCB"/>
    <w:rPr>
      <w:b w:val="0"/>
      <w:sz w:val="72"/>
      <w:szCs w:val="72"/>
      <w:lang w:val="en-NZ"/>
    </w:rPr>
  </w:style>
  <w:style w:type="character" w:customStyle="1" w:styleId="QuoteChar">
    <w:name w:val="Quote Char"/>
    <w:basedOn w:val="DefaultParagraphFont"/>
    <w:link w:val="Quote"/>
    <w:rsid w:val="00CB1F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1FCB"/>
    <w:pPr>
      <w:pageBreakBefore/>
    </w:pPr>
  </w:style>
  <w:style w:type="paragraph" w:customStyle="1" w:styleId="Border">
    <w:name w:val="Border"/>
    <w:basedOn w:val="Normal"/>
    <w:qFormat/>
    <w:rsid w:val="00CB1F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1FCB"/>
    <w:rPr>
      <w:b/>
      <w:bCs/>
      <w:i/>
      <w:iCs/>
      <w:color w:val="auto"/>
    </w:rPr>
  </w:style>
  <w:style w:type="paragraph" w:styleId="IntenseQuote">
    <w:name w:val="Intense Quote"/>
    <w:basedOn w:val="Normal"/>
    <w:next w:val="Normal"/>
    <w:link w:val="IntenseQuoteChar"/>
    <w:uiPriority w:val="30"/>
    <w:qFormat/>
    <w:rsid w:val="00CB1F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1F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1FCB"/>
    <w:rPr>
      <w:smallCaps/>
      <w:color w:val="auto"/>
      <w:u w:val="single"/>
    </w:rPr>
  </w:style>
  <w:style w:type="character" w:styleId="IntenseReference">
    <w:name w:val="Intense Reference"/>
    <w:basedOn w:val="DefaultParagraphFont"/>
    <w:uiPriority w:val="32"/>
    <w:qFormat/>
    <w:rsid w:val="00CB1FCB"/>
    <w:rPr>
      <w:b/>
      <w:bCs/>
      <w:smallCaps/>
      <w:color w:val="auto"/>
      <w:spacing w:val="5"/>
      <w:u w:val="single"/>
    </w:rPr>
  </w:style>
  <w:style w:type="paragraph" w:customStyle="1" w:styleId="2ColumnHeading">
    <w:name w:val="2Column Heading"/>
    <w:basedOn w:val="BodyText"/>
    <w:qFormat/>
    <w:rsid w:val="00CB1FCB"/>
    <w:pPr>
      <w:spacing w:after="60"/>
      <w:ind w:left="-2268"/>
    </w:pPr>
    <w:rPr>
      <w:b/>
    </w:rPr>
  </w:style>
  <w:style w:type="paragraph" w:customStyle="1" w:styleId="Heading1TOC">
    <w:name w:val="Heading1 TOC"/>
    <w:basedOn w:val="Normal"/>
    <w:qFormat/>
    <w:rsid w:val="00CB1FCB"/>
    <w:pPr>
      <w:spacing w:before="240" w:after="120"/>
    </w:pPr>
    <w:rPr>
      <w:rFonts w:ascii="Times New Roman" w:hAnsi="Times New Roman"/>
      <w:b/>
      <w:sz w:val="32"/>
    </w:rPr>
  </w:style>
  <w:style w:type="paragraph" w:customStyle="1" w:styleId="Heading2TOC">
    <w:name w:val="Heading2 TOC"/>
    <w:basedOn w:val="Normal"/>
    <w:qFormat/>
    <w:rsid w:val="00CB1FCB"/>
    <w:pPr>
      <w:spacing w:before="240" w:after="60"/>
    </w:pPr>
    <w:rPr>
      <w:rFonts w:ascii="Times New Roman" w:hAnsi="Times New Roman"/>
      <w:b/>
      <w:sz w:val="28"/>
    </w:rPr>
  </w:style>
  <w:style w:type="character" w:customStyle="1" w:styleId="Underline">
    <w:name w:val="Underline"/>
    <w:basedOn w:val="DefaultParagraphFont"/>
    <w:qFormat/>
    <w:rsid w:val="00CB1FCB"/>
    <w:rPr>
      <w:u w:val="single"/>
    </w:rPr>
  </w:style>
  <w:style w:type="character" w:customStyle="1" w:styleId="BoldandItalics">
    <w:name w:val="Bold and Italics"/>
    <w:qFormat/>
    <w:rsid w:val="00CB1FCB"/>
    <w:rPr>
      <w:b/>
      <w:i/>
      <w:u w:val="none"/>
    </w:rPr>
  </w:style>
  <w:style w:type="paragraph" w:styleId="BalloonText">
    <w:name w:val="Balloon Text"/>
    <w:basedOn w:val="Normal"/>
    <w:link w:val="BalloonTextChar"/>
    <w:rsid w:val="00CB1FCB"/>
    <w:rPr>
      <w:rFonts w:ascii="Tahoma" w:hAnsi="Tahoma" w:cs="Tahoma"/>
      <w:sz w:val="16"/>
      <w:szCs w:val="16"/>
    </w:rPr>
  </w:style>
  <w:style w:type="character" w:customStyle="1" w:styleId="BalloonTextChar">
    <w:name w:val="Balloon Text Char"/>
    <w:basedOn w:val="DefaultParagraphFont"/>
    <w:link w:val="BalloonText"/>
    <w:rsid w:val="00CB1F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1F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1F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1FCB"/>
    <w:rPr>
      <w:b/>
      <w:color w:val="660033"/>
      <w:spacing w:val="0"/>
    </w:rPr>
  </w:style>
  <w:style w:type="paragraph" w:customStyle="1" w:styleId="Nameditemlist">
    <w:name w:val="Named item list"/>
    <w:basedOn w:val="BodyText"/>
    <w:qFormat/>
    <w:rsid w:val="00CB1FCB"/>
    <w:pPr>
      <w:tabs>
        <w:tab w:val="left" w:pos="2835"/>
      </w:tabs>
      <w:ind w:left="2835" w:hanging="2835"/>
    </w:pPr>
  </w:style>
  <w:style w:type="paragraph" w:customStyle="1" w:styleId="BodyTextnopadding">
    <w:name w:val="Body Text no padding"/>
    <w:basedOn w:val="BodyText"/>
    <w:qFormat/>
    <w:rsid w:val="00CB1FCB"/>
    <w:pPr>
      <w:spacing w:before="0" w:after="0"/>
    </w:pPr>
  </w:style>
  <w:style w:type="paragraph" w:customStyle="1" w:styleId="BodyTextBold">
    <w:name w:val="Body Text Bold"/>
    <w:basedOn w:val="BodyText"/>
    <w:qFormat/>
    <w:rsid w:val="00CB1FCB"/>
    <w:rPr>
      <w:b/>
    </w:rPr>
  </w:style>
  <w:style w:type="character" w:styleId="Hyperlink">
    <w:name w:val="Hyperlink"/>
    <w:basedOn w:val="DefaultParagraphFont"/>
    <w:uiPriority w:val="99"/>
    <w:unhideWhenUsed/>
    <w:rsid w:val="00D312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361</Words>
  <Characters>2357</Characters>
  <Application>Microsoft Office Word</Application>
  <DocSecurity>0</DocSecurity>
  <Lines>81</Lines>
  <Paragraphs>50</Paragraphs>
  <ScaleCrop>false</ScaleCrop>
  <Company>Author-it Software Corporation Ltd.</Company>
  <LinksUpToDate>false</LinksUpToDate>
  <CharactersWithSpaces>2668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CPPREP5201 Develop and maintain commercial property market intelligence</dc:title>
  <dc:subject>Approved</dc:subject>
  <dc:creator>Artibus Innovation</dc:creator>
  <cp:keywords>Release: 1</cp:keywords>
  <dc:description>Review Date: 12 April 2008</dc:description>
  <cp:lastModifiedBy>HSD_TPCMSd.prod</cp:lastModifiedBy>
  <cp:revision>3</cp:revision>
  <dcterms:created xsi:type="dcterms:W3CDTF">2022-12-19T06:02:00Z</dcterms:created>
  <dcterms:modified xsi:type="dcterms:W3CDTF">2022-12-19T06:02:00Z</dcterms:modified>
</cp:coreProperties>
</file>