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6F1E" w:rsidP="00F36F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CPPREP5003 Manage ethical practice in the property industry</w:t>
      </w:r>
      <w:r>
        <w:fldChar w:fldCharType="end"/>
      </w:r>
    </w:p>
    <w:p w:rsidR="00F36F1E" w:rsidP="00F36F1E">
      <w:pPr>
        <w:pStyle w:val="Version"/>
        <w:sectPr w:rsidSect="00C16F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6F78" w:rsidP="00C16F78">
      <w:pPr>
        <w:pStyle w:val="SuperHeading"/>
      </w:pPr>
      <w:r w:rsidRPr="00C16F78">
        <w:t>Assessment Requirements for CPPREP5003 Manage ethical practice in the property industry</w:t>
      </w:r>
    </w:p>
    <w:p w:rsidR="00000000" w:rsidRPr="00C16F78" w:rsidP="00C16F78">
      <w:pPr>
        <w:pStyle w:val="Heading1"/>
      </w:pPr>
      <w:bookmarkStart w:id="1" w:name="O_1021418"/>
      <w:bookmarkEnd w:id="1"/>
      <w:r w:rsidRPr="00C16F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16F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6F78">
            <w:pPr>
              <w:pStyle w:val="BodyText"/>
              <w:rPr>
                <w:lang w:val="en-NZ"/>
              </w:rPr>
            </w:pPr>
            <w:r w:rsidRPr="00C16F7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6F78" w:rsidP="00C16F78">
            <w:pPr>
              <w:pStyle w:val="BodyText"/>
            </w:pPr>
            <w:r w:rsidRPr="00C16F78">
              <w:t>This version first released with CPP Property Services Training Package Release 8.0.</w:t>
            </w:r>
          </w:p>
          <w:p w:rsidR="00000000" w:rsidRPr="00C16F78" w:rsidP="00C16F78">
            <w:pPr>
              <w:pStyle w:val="BodyText"/>
            </w:pPr>
            <w:r w:rsidRPr="00C16F78">
              <w:t>New unit of competency.</w:t>
            </w:r>
          </w:p>
        </w:tc>
      </w:tr>
    </w:tbl>
    <w:p w:rsidR="00000000" w:rsidRPr="00C16F78" w:rsidP="00C16F78">
      <w:pPr>
        <w:pStyle w:val="BodyText"/>
      </w:pPr>
    </w:p>
    <w:p w:rsidR="00000000" w:rsidRPr="00C16F78" w:rsidP="00C16F78">
      <w:pPr>
        <w:pStyle w:val="AllowPageBreak"/>
      </w:pPr>
    </w:p>
    <w:p w:rsidR="00000000" w:rsidRPr="00C16F78" w:rsidP="00C16F78">
      <w:pPr>
        <w:pStyle w:val="Heading1"/>
      </w:pPr>
      <w:bookmarkStart w:id="2" w:name="O_1021421"/>
      <w:bookmarkEnd w:id="2"/>
      <w:r w:rsidRPr="00C16F78">
        <w:t>Performance Evidence</w:t>
      </w:r>
    </w:p>
    <w:p w:rsidR="00000000" w:rsidRPr="00C16F78" w:rsidP="00F36F1E">
      <w:pPr>
        <w:pStyle w:val="BodyText"/>
      </w:pPr>
      <w:r w:rsidRPr="00C16F78">
        <w:t>To demonstrate competency in this unit, a person must manage, monitor and evaluate ethical practices in a property agency. The person must analyse, determine and evaluate ethical practice management systems, including</w:t>
      </w:r>
      <w:r w:rsidRPr="00C16F78">
        <w:t xml:space="preserve"> reporting processes, for a minimum of two areas of ethical best practice.</w:t>
      </w:r>
    </w:p>
    <w:p w:rsidR="00000000" w:rsidRPr="00C16F78" w:rsidP="00F36F1E">
      <w:pPr>
        <w:pStyle w:val="BodyText"/>
      </w:pPr>
      <w:r w:rsidRPr="00C16F78">
        <w:t>In doing this, the person must meet the performance criteria for this unit.</w:t>
      </w:r>
    </w:p>
    <w:p w:rsidR="00000000" w:rsidRPr="00C16F78" w:rsidP="00C16F78">
      <w:pPr>
        <w:pStyle w:val="Heading1"/>
      </w:pPr>
      <w:bookmarkStart w:id="3" w:name="O_1021420"/>
      <w:bookmarkEnd w:id="3"/>
      <w:r w:rsidRPr="00C16F78">
        <w:t>Knowledge Evidence</w:t>
      </w:r>
    </w:p>
    <w:p w:rsidR="00000000" w:rsidRPr="00C16F78" w:rsidP="00F36F1E">
      <w:pPr>
        <w:pStyle w:val="BodyText"/>
      </w:pPr>
      <w:r w:rsidRPr="00C16F78">
        <w:t>To be competent in this unit, a person must demonstrate knowledge o</w:t>
      </w:r>
      <w:r w:rsidRPr="00C16F78">
        <w:t>f:</w:t>
      </w:r>
    </w:p>
    <w:p w:rsidR="00000000" w:rsidRPr="00C16F78" w:rsidP="00C16F78">
      <w:pPr>
        <w:pStyle w:val="ListBullet"/>
      </w:pPr>
      <w:r w:rsidRPr="00C16F78">
        <w:t>impact of Commonwealth and state or territory legislation and regulations relating to ethical practice in the property industry</w:t>
      </w:r>
    </w:p>
    <w:p w:rsidR="00000000" w:rsidRPr="00C16F78" w:rsidP="00C16F78">
      <w:pPr>
        <w:pStyle w:val="ListBullet"/>
      </w:pPr>
      <w:r w:rsidRPr="00C16F78">
        <w:t>property industry codes and principles of ethical practice</w:t>
      </w:r>
    </w:p>
    <w:p w:rsidR="00000000" w:rsidRPr="00C16F78" w:rsidP="00C16F78">
      <w:pPr>
        <w:pStyle w:val="ListBullet"/>
      </w:pPr>
      <w:r w:rsidRPr="00C16F78">
        <w:t>property agency policies, procedures and standards</w:t>
      </w:r>
    </w:p>
    <w:p w:rsidR="00000000" w:rsidRPr="00C16F78" w:rsidP="00C16F78">
      <w:pPr>
        <w:pStyle w:val="ListBullet"/>
      </w:pPr>
      <w:r w:rsidRPr="00C16F78">
        <w:t xml:space="preserve">industry best practice and quality standards </w:t>
      </w:r>
    </w:p>
    <w:p w:rsidR="00000000" w:rsidRPr="00C16F78" w:rsidP="00C16F78">
      <w:pPr>
        <w:pStyle w:val="ListBullet"/>
      </w:pPr>
      <w:r w:rsidRPr="00C16F78">
        <w:t>methods and tools for recording and reporting on ethical practice in the property industry</w:t>
      </w:r>
    </w:p>
    <w:p w:rsidR="00000000" w:rsidRPr="00C16F78" w:rsidP="00C16F78">
      <w:pPr>
        <w:pStyle w:val="ListBullet"/>
      </w:pPr>
      <w:r w:rsidRPr="00C16F78">
        <w:t>range of analysis techniques to interpret operational and feedback data relating to ethical practice</w:t>
      </w:r>
    </w:p>
    <w:p w:rsidR="00000000" w:rsidRPr="00C16F78" w:rsidP="00C16F78">
      <w:pPr>
        <w:pStyle w:val="ListBullet"/>
      </w:pPr>
      <w:r w:rsidRPr="00C16F78">
        <w:t>processes for:</w:t>
      </w:r>
    </w:p>
    <w:p w:rsidR="00000000" w:rsidRPr="00C16F78" w:rsidP="00C16F78">
      <w:pPr>
        <w:pStyle w:val="ListBullet2"/>
      </w:pPr>
      <w:r w:rsidRPr="00C16F78">
        <w:t>id</w:t>
      </w:r>
      <w:r w:rsidRPr="00C16F78">
        <w:t>entifying personal and agency reputational risks in the property industry</w:t>
      </w:r>
    </w:p>
    <w:p w:rsidR="00000000" w:rsidRPr="00C16F78" w:rsidP="00C16F78">
      <w:pPr>
        <w:pStyle w:val="ListBullet2"/>
      </w:pPr>
      <w:r w:rsidRPr="00C16F78">
        <w:t>identifying risks to achieving ethical best practice in the property industry</w:t>
      </w:r>
    </w:p>
    <w:p w:rsidR="00000000" w:rsidRPr="00C16F78" w:rsidP="00C16F78">
      <w:pPr>
        <w:pStyle w:val="ListBullet2"/>
      </w:pPr>
      <w:r w:rsidRPr="00C16F78">
        <w:t>analysing and rating identified risks in terms of likelihood and consequences</w:t>
      </w:r>
    </w:p>
    <w:p w:rsidR="00000000" w:rsidRPr="00C16F78" w:rsidP="00C16F78">
      <w:pPr>
        <w:pStyle w:val="ListBullet2"/>
      </w:pPr>
      <w:r w:rsidRPr="00C16F78">
        <w:t>preparing risk control and</w:t>
      </w:r>
      <w:r w:rsidRPr="00C16F78">
        <w:t xml:space="preserve"> risk mitigation strategies</w:t>
      </w:r>
    </w:p>
    <w:p w:rsidR="00000000" w:rsidRPr="00C16F78" w:rsidP="00C16F78">
      <w:pPr>
        <w:pStyle w:val="ListBullet2"/>
      </w:pPr>
      <w:r w:rsidRPr="00C16F78">
        <w:t>incorporating risk control and risk mitigation strategies into policies, procedures and business strategies in the property industry</w:t>
      </w:r>
    </w:p>
    <w:p w:rsidR="00F36F1E" w:rsidP="00C16F78">
      <w:pPr>
        <w:pStyle w:val="ListBullet"/>
      </w:pPr>
      <w:r w:rsidRPr="00C16F78">
        <w:t>management and communication techniques for leading, mentoring and motivating teams in the pro</w:t>
      </w:r>
      <w:r w:rsidRPr="00C16F78">
        <w:t>perty industry.</w:t>
      </w:r>
    </w:p>
    <w:p w:rsidR="00F36F1E" w:rsidP="00C16F78">
      <w:pPr>
        <w:pStyle w:val="ListBullet"/>
      </w:pPr>
    </w:p>
    <w:p w:rsidR="00000000" w:rsidRPr="00C16F78" w:rsidP="00C16F78">
      <w:pPr>
        <w:pStyle w:val="Heading1"/>
      </w:pPr>
      <w:bookmarkStart w:id="4" w:name="O_1021419"/>
      <w:bookmarkEnd w:id="4"/>
      <w:r w:rsidRPr="00C16F78">
        <w:t>Assessment Conditions</w:t>
      </w:r>
    </w:p>
    <w:p w:rsidR="00000000" w:rsidRPr="00C16F78" w:rsidP="00F36F1E">
      <w:pPr>
        <w:pStyle w:val="BodyText"/>
      </w:pPr>
      <w:r w:rsidRPr="00C16F78">
        <w:t xml:space="preserve">Assessors must satisfy the requirements for assessors listed in the Standards for Registered Training Organisations. </w:t>
      </w:r>
    </w:p>
    <w:p w:rsidR="00000000" w:rsidRPr="00C16F78" w:rsidP="00F36F1E">
      <w:pPr>
        <w:pStyle w:val="BodyText"/>
      </w:pPr>
      <w:r w:rsidRPr="00C16F78">
        <w:t>Assessment must be conducted in the workplace or in a simulated workplace environment.</w:t>
      </w:r>
    </w:p>
    <w:p w:rsidR="00000000" w:rsidRPr="00C16F78" w:rsidP="00F36F1E">
      <w:pPr>
        <w:pStyle w:val="BodyText"/>
      </w:pPr>
      <w:r w:rsidRPr="00C16F78">
        <w:t>Assessors are responsible for ensuring that the person demonstrating competency has access to:</w:t>
      </w:r>
    </w:p>
    <w:p w:rsidR="00000000" w:rsidRPr="00C16F78" w:rsidP="00C16F78">
      <w:pPr>
        <w:pStyle w:val="ListBullet"/>
      </w:pPr>
      <w:r w:rsidRPr="00C16F78">
        <w:t>materials and equipment meeting the operational requirements for a proper</w:t>
      </w:r>
      <w:r w:rsidRPr="00C16F78">
        <w:t>ty agency:</w:t>
      </w:r>
    </w:p>
    <w:p w:rsidR="00000000" w:rsidRPr="00C16F78" w:rsidP="00C16F78">
      <w:pPr>
        <w:pStyle w:val="ListBullet"/>
      </w:pPr>
      <w:r w:rsidRPr="00C16F78">
        <w:t>policies, procedures and documentation relating to ethical practice in a property agency</w:t>
      </w:r>
    </w:p>
    <w:p w:rsidR="00000000" w:rsidRPr="00C16F78" w:rsidP="00C16F78">
      <w:pPr>
        <w:pStyle w:val="ListBullet"/>
      </w:pPr>
      <w:r w:rsidRPr="00C16F78">
        <w:t>legislation in the state or territory of operation relating to ethical practice in the property industry</w:t>
      </w:r>
    </w:p>
    <w:p w:rsidR="00000000" w:rsidRPr="00C16F78" w:rsidP="00C16F78">
      <w:pPr>
        <w:pStyle w:val="ListBullet"/>
      </w:pPr>
      <w:r w:rsidRPr="00C16F78">
        <w:t>equipment, communication and data access and storag</w:t>
      </w:r>
      <w:r w:rsidRPr="00C16F78">
        <w:t xml:space="preserve">e technology required to prepare documentation and maintain records. </w:t>
      </w:r>
    </w:p>
    <w:p w:rsidR="00000000" w:rsidRPr="00C16F78" w:rsidP="00C16F78">
      <w:pPr>
        <w:pStyle w:val="AllowPageBreak"/>
      </w:pPr>
    </w:p>
    <w:p w:rsidR="00000000" w:rsidRPr="00C16F78" w:rsidP="00C16F78">
      <w:pPr>
        <w:pStyle w:val="Heading1"/>
      </w:pPr>
      <w:bookmarkStart w:id="5" w:name="O_1021417"/>
      <w:bookmarkEnd w:id="5"/>
      <w:r w:rsidRPr="00C16F78">
        <w:t>Links</w:t>
      </w:r>
    </w:p>
    <w:p w:rsidR="00000000" w:rsidRPr="00C16F78" w:rsidP="00F36F1E">
      <w:pPr>
        <w:pStyle w:val="BodyText"/>
      </w:pPr>
      <w:r w:rsidRPr="00C16F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E27D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16F78" w:rsidP="00C16F78"/>
    <w:sectPr w:rsidSect="00C16F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78" w:rsidRPr="00F36F1E" w:rsidP="00F36F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1E" w:rsidP="00C16F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36F1E" w:rsidP="00C16F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F36F1E" w:rsidP="00C16F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6F78" w:rsidRPr="00F36F1E" w:rsidP="00F36F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6F1E" w:rsidRPr="002D2AF8" w:rsidP="00C16F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CPPREP5003 Manage ethical practice in the property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F36F1E" w:rsidP="00C16F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628D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B462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2AC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6F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6F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6F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6F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6F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6F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6F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6F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6F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6F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6F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6F78"/>
  </w:style>
  <w:style w:type="character" w:customStyle="1" w:styleId="Heading1Char">
    <w:name w:val="Heading 1 Char"/>
    <w:basedOn w:val="DefaultParagraphFont"/>
    <w:link w:val="Heading1"/>
    <w:rsid w:val="00C16F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6F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6F7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6F7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16F7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16F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6F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6F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6F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6F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6F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6F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6F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6F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6F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6F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6F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6F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6F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6F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6F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6F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6F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6F7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6F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6F78"/>
    <w:rPr>
      <w:b/>
      <w:spacing w:val="0"/>
    </w:rPr>
  </w:style>
  <w:style w:type="paragraph" w:customStyle="1" w:styleId="SuperTitle">
    <w:name w:val="SuperTitle"/>
    <w:basedOn w:val="Title"/>
    <w:rsid w:val="00C16F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6F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6F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16F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6F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6F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6F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6F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6F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6F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6F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6F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6F78"/>
    <w:rPr>
      <w:i/>
    </w:rPr>
  </w:style>
  <w:style w:type="paragraph" w:styleId="Caption">
    <w:name w:val="caption"/>
    <w:basedOn w:val="BodyText"/>
    <w:next w:val="Normal"/>
    <w:qFormat/>
    <w:rsid w:val="00C16F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6F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6F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6F78"/>
  </w:style>
  <w:style w:type="paragraph" w:styleId="TableofFigures">
    <w:name w:val="table of figures"/>
    <w:basedOn w:val="Normal"/>
    <w:next w:val="Normal"/>
    <w:semiHidden/>
    <w:rsid w:val="00C16F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6F7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16F78"/>
    <w:rPr>
      <w:rFonts w:ascii="Wingdings" w:hAnsi="Wingdings"/>
    </w:rPr>
  </w:style>
  <w:style w:type="paragraph" w:customStyle="1" w:styleId="TableHeading">
    <w:name w:val="Table Heading"/>
    <w:basedOn w:val="HeadingBase"/>
    <w:rsid w:val="00C16F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6F78"/>
    <w:rPr>
      <w:color w:val="0033CC"/>
      <w:u w:val="none"/>
    </w:rPr>
  </w:style>
  <w:style w:type="paragraph" w:customStyle="1" w:styleId="BodyTextRight">
    <w:name w:val="Body Text Right"/>
    <w:basedOn w:val="BodyText"/>
    <w:rsid w:val="00C16F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6F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6F7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6F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6F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6F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6F78"/>
    <w:rPr>
      <w:sz w:val="32"/>
    </w:rPr>
  </w:style>
  <w:style w:type="paragraph" w:customStyle="1" w:styleId="HeadingProcedure">
    <w:name w:val="Heading Procedure"/>
    <w:basedOn w:val="HeadingBase"/>
    <w:next w:val="Normal"/>
    <w:rsid w:val="00C16F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6F78"/>
    <w:pPr>
      <w:spacing w:before="60" w:after="60"/>
    </w:pPr>
  </w:style>
  <w:style w:type="paragraph" w:styleId="ListContinue">
    <w:name w:val="List Continue"/>
    <w:basedOn w:val="List"/>
    <w:rsid w:val="00C16F78"/>
    <w:pPr>
      <w:ind w:firstLine="0"/>
    </w:pPr>
  </w:style>
  <w:style w:type="paragraph" w:customStyle="1" w:styleId="ListNote">
    <w:name w:val="List Note"/>
    <w:basedOn w:val="List"/>
    <w:rsid w:val="00C16F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6F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6F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6F78"/>
    <w:rPr>
      <w:rFonts w:ascii="Courier New" w:hAnsi="Courier New"/>
    </w:rPr>
  </w:style>
  <w:style w:type="paragraph" w:customStyle="1" w:styleId="NoteBullet">
    <w:name w:val="Note Bullet"/>
    <w:basedOn w:val="Note"/>
    <w:rsid w:val="00C16F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6F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6F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6F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6F7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16F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6F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6F78"/>
    <w:rPr>
      <w:b/>
      <w:smallCaps/>
    </w:rPr>
  </w:style>
  <w:style w:type="paragraph" w:customStyle="1" w:styleId="TableListNumber">
    <w:name w:val="Table List Number"/>
    <w:basedOn w:val="ListNumber"/>
    <w:rsid w:val="00C16F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6F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6F78"/>
    <w:pPr>
      <w:numPr>
        <w:numId w:val="9"/>
      </w:numPr>
    </w:pPr>
  </w:style>
  <w:style w:type="paragraph" w:customStyle="1" w:styleId="ListAlpha2">
    <w:name w:val="List Alpha 2"/>
    <w:basedOn w:val="List2"/>
    <w:rsid w:val="00C16F78"/>
    <w:pPr>
      <w:numPr>
        <w:numId w:val="8"/>
      </w:numPr>
    </w:pPr>
  </w:style>
  <w:style w:type="paragraph" w:styleId="List2">
    <w:name w:val="List 2"/>
    <w:basedOn w:val="BodyText"/>
    <w:rsid w:val="00C16F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6F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6F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6F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6F7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6F7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16F78"/>
    <w:pPr>
      <w:numPr>
        <w:numId w:val="4"/>
      </w:numPr>
    </w:pPr>
  </w:style>
  <w:style w:type="paragraph" w:styleId="ListContinue2">
    <w:name w:val="List Continue 2"/>
    <w:basedOn w:val="List2"/>
    <w:rsid w:val="00C16F78"/>
    <w:pPr>
      <w:ind w:firstLine="0"/>
    </w:pPr>
  </w:style>
  <w:style w:type="paragraph" w:styleId="ListContinue3">
    <w:name w:val="List Continue 3"/>
    <w:basedOn w:val="List3"/>
    <w:rsid w:val="00C16F78"/>
    <w:pPr>
      <w:ind w:left="1021" w:firstLine="0"/>
    </w:pPr>
  </w:style>
  <w:style w:type="paragraph" w:styleId="ListContinue4">
    <w:name w:val="List Continue 4"/>
    <w:basedOn w:val="List4"/>
    <w:rsid w:val="00C16F78"/>
    <w:pPr>
      <w:ind w:firstLine="0"/>
    </w:pPr>
  </w:style>
  <w:style w:type="paragraph" w:styleId="ListContinue5">
    <w:name w:val="List Continue 5"/>
    <w:basedOn w:val="List5"/>
    <w:rsid w:val="00C16F78"/>
    <w:pPr>
      <w:ind w:firstLine="0"/>
    </w:pPr>
  </w:style>
  <w:style w:type="paragraph" w:styleId="ListNumber3">
    <w:name w:val="List Number 3"/>
    <w:basedOn w:val="List3"/>
    <w:rsid w:val="00C16F78"/>
    <w:pPr>
      <w:numPr>
        <w:numId w:val="5"/>
      </w:numPr>
    </w:pPr>
  </w:style>
  <w:style w:type="paragraph" w:styleId="ListNumber4">
    <w:name w:val="List Number 4"/>
    <w:basedOn w:val="List4"/>
    <w:rsid w:val="00C16F78"/>
    <w:pPr>
      <w:numPr>
        <w:numId w:val="6"/>
      </w:numPr>
    </w:pPr>
  </w:style>
  <w:style w:type="paragraph" w:styleId="ListNumber5">
    <w:name w:val="List Number 5"/>
    <w:basedOn w:val="List5"/>
    <w:rsid w:val="00C16F78"/>
    <w:pPr>
      <w:numPr>
        <w:numId w:val="7"/>
      </w:numPr>
    </w:pPr>
  </w:style>
  <w:style w:type="paragraph" w:styleId="BlockText">
    <w:name w:val="Block Text"/>
    <w:basedOn w:val="Normal"/>
    <w:rsid w:val="00C16F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6F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6F78"/>
    <w:rPr>
      <w:sz w:val="16"/>
      <w:vertAlign w:val="superscript"/>
    </w:rPr>
  </w:style>
  <w:style w:type="character" w:customStyle="1" w:styleId="Symbols">
    <w:name w:val="Symbols"/>
    <w:basedOn w:val="DefaultParagraphFont"/>
    <w:rsid w:val="00C16F78"/>
    <w:rPr>
      <w:rFonts w:ascii="Symbol" w:hAnsi="Symbol"/>
    </w:rPr>
  </w:style>
  <w:style w:type="character" w:customStyle="1" w:styleId="MenuOptions">
    <w:name w:val="Menu Options"/>
    <w:basedOn w:val="DefaultParagraphFont"/>
    <w:rsid w:val="00C16F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6F78"/>
    <w:rPr>
      <w:b/>
    </w:rPr>
  </w:style>
  <w:style w:type="character" w:customStyle="1" w:styleId="Underlined">
    <w:name w:val="Underlined"/>
    <w:basedOn w:val="DefaultParagraphFont"/>
    <w:rsid w:val="00C16F78"/>
    <w:rPr>
      <w:u w:val="single"/>
    </w:rPr>
  </w:style>
  <w:style w:type="paragraph" w:customStyle="1" w:styleId="TableBodyTextRight">
    <w:name w:val="Table Body Text Right"/>
    <w:basedOn w:val="TableBodyText"/>
    <w:rsid w:val="00C16F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6F78"/>
    <w:rPr>
      <w:sz w:val="18"/>
    </w:rPr>
  </w:style>
  <w:style w:type="paragraph" w:customStyle="1" w:styleId="BodySmallRight">
    <w:name w:val="Body Small Right"/>
    <w:basedOn w:val="BodyTextRight"/>
    <w:rsid w:val="00C16F78"/>
    <w:rPr>
      <w:sz w:val="18"/>
      <w:szCs w:val="18"/>
    </w:rPr>
  </w:style>
  <w:style w:type="paragraph" w:customStyle="1" w:styleId="MarginEdition">
    <w:name w:val="Margin Edition"/>
    <w:basedOn w:val="MarginNote"/>
    <w:rsid w:val="00C16F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6F78"/>
    <w:rPr>
      <w:sz w:val="2"/>
      <w:szCs w:val="2"/>
    </w:rPr>
  </w:style>
  <w:style w:type="character" w:customStyle="1" w:styleId="Small">
    <w:name w:val="Small"/>
    <w:basedOn w:val="DefaultParagraphFont"/>
    <w:rsid w:val="00C16F78"/>
    <w:rPr>
      <w:sz w:val="16"/>
    </w:rPr>
  </w:style>
  <w:style w:type="paragraph" w:customStyle="1" w:styleId="WideTable">
    <w:name w:val="Wide Table"/>
    <w:basedOn w:val="Normal"/>
    <w:rsid w:val="00C16F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6F78"/>
  </w:style>
  <w:style w:type="paragraph" w:styleId="Quote">
    <w:name w:val="Quote"/>
    <w:basedOn w:val="Heading1"/>
    <w:link w:val="QuoteChar"/>
    <w:qFormat/>
    <w:rsid w:val="00C16F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6F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6F78"/>
    <w:pPr>
      <w:pageBreakBefore/>
    </w:pPr>
  </w:style>
  <w:style w:type="paragraph" w:customStyle="1" w:styleId="Border">
    <w:name w:val="Border"/>
    <w:basedOn w:val="Normal"/>
    <w:qFormat/>
    <w:rsid w:val="00C16F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6F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F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F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6F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6F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6F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6F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6F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6F78"/>
    <w:rPr>
      <w:u w:val="single"/>
    </w:rPr>
  </w:style>
  <w:style w:type="character" w:customStyle="1" w:styleId="BoldandItalics">
    <w:name w:val="Bold and Italics"/>
    <w:qFormat/>
    <w:rsid w:val="00C16F78"/>
    <w:rPr>
      <w:b/>
      <w:i/>
      <w:u w:val="none"/>
    </w:rPr>
  </w:style>
  <w:style w:type="paragraph" w:styleId="BalloonText">
    <w:name w:val="Balloon Text"/>
    <w:basedOn w:val="Normal"/>
    <w:link w:val="BalloonTextChar"/>
    <w:rsid w:val="00C16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6F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6F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6F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6F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6F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6F78"/>
    <w:pPr>
      <w:spacing w:before="0" w:after="0"/>
    </w:pPr>
  </w:style>
  <w:style w:type="paragraph" w:customStyle="1" w:styleId="BodyTextBold">
    <w:name w:val="Body Text Bold"/>
    <w:basedOn w:val="BodyText"/>
    <w:qFormat/>
    <w:rsid w:val="00C16F78"/>
    <w:rPr>
      <w:b/>
    </w:rPr>
  </w:style>
  <w:style w:type="character" w:styleId="Hyperlink">
    <w:name w:val="Hyperlink"/>
    <w:basedOn w:val="DefaultParagraphFont"/>
    <w:uiPriority w:val="99"/>
    <w:unhideWhenUsed/>
    <w:rsid w:val="00F36F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387</Words>
  <Characters>2507</Characters>
  <Application>Microsoft Office Word</Application>
  <DocSecurity>0</DocSecurity>
  <Lines>61</Lines>
  <Paragraphs>42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CPPREP5003 Manage ethical practice in the property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2022-12-19T06:23:00Z</dcterms:created>
  <dcterms:modified xsi:type="dcterms:W3CDTF">2022-12-19T06:24:00Z</dcterms:modified>
</cp:coreProperties>
</file>