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970" w:rsidP="00E239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CPPREP4505 Value goods, chattels, plant and equipment</w:t>
      </w:r>
      <w:r>
        <w:fldChar w:fldCharType="end"/>
      </w:r>
    </w:p>
    <w:p w:rsidR="00E23970" w:rsidP="00E23970">
      <w:pPr>
        <w:pStyle w:val="Version"/>
        <w:sectPr w:rsidSect="00466E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E5E" w:rsidP="00466E5E">
      <w:pPr>
        <w:pStyle w:val="SuperHeading"/>
      </w:pPr>
      <w:r w:rsidRPr="00466E5E">
        <w:t>Assessment Requirements for CPPREP4505 Value goods, chattels, plant and equipment</w:t>
      </w:r>
    </w:p>
    <w:p w:rsidR="00000000" w:rsidRPr="00466E5E" w:rsidP="00466E5E">
      <w:pPr>
        <w:pStyle w:val="Heading1"/>
      </w:pPr>
      <w:bookmarkStart w:id="1" w:name="O_1021282"/>
      <w:bookmarkEnd w:id="1"/>
      <w:r w:rsidRPr="00466E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66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5E">
            <w:pPr>
              <w:pStyle w:val="BodyText"/>
              <w:rPr>
                <w:lang w:val="en-NZ"/>
              </w:rPr>
            </w:pPr>
            <w:r w:rsidRPr="00466E5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5E" w:rsidP="00466E5E">
            <w:pPr>
              <w:pStyle w:val="BodyText"/>
            </w:pPr>
            <w:r w:rsidRPr="00466E5E">
              <w:t>This version first released with CPP Property Services Training Package Release 8.0.</w:t>
            </w:r>
          </w:p>
          <w:p w:rsidR="00000000" w:rsidRPr="00466E5E" w:rsidP="00466E5E">
            <w:pPr>
              <w:pStyle w:val="BodyText"/>
            </w:pPr>
            <w:r w:rsidRPr="00466E5E">
              <w:t>Supersedes and is equivalent to CPPDSM4033A Assess and value goods, chattels, plant and equipment.</w:t>
            </w:r>
          </w:p>
          <w:p w:rsidR="00000000" w:rsidRPr="00466E5E" w:rsidP="00466E5E">
            <w:pPr>
              <w:pStyle w:val="BodyText"/>
            </w:pPr>
            <w:r w:rsidRPr="00466E5E">
              <w:t>Updated to the Standards for Training Packages.</w:t>
            </w:r>
          </w:p>
        </w:tc>
      </w:tr>
    </w:tbl>
    <w:p w:rsidR="00000000" w:rsidRPr="00466E5E" w:rsidP="00466E5E">
      <w:pPr>
        <w:pStyle w:val="BodyText"/>
      </w:pPr>
    </w:p>
    <w:p w:rsidR="00000000" w:rsidRPr="00466E5E" w:rsidP="00466E5E">
      <w:pPr>
        <w:pStyle w:val="AllowPageBreak"/>
      </w:pPr>
    </w:p>
    <w:p w:rsidR="00000000" w:rsidRPr="00466E5E" w:rsidP="00466E5E">
      <w:pPr>
        <w:pStyle w:val="Heading1"/>
      </w:pPr>
      <w:bookmarkStart w:id="2" w:name="O_1021285"/>
      <w:bookmarkEnd w:id="2"/>
      <w:r w:rsidRPr="00466E5E">
        <w:t>Performance Evidence</w:t>
      </w:r>
    </w:p>
    <w:p w:rsidR="00000000" w:rsidRPr="00466E5E" w:rsidP="00E23970">
      <w:pPr>
        <w:pStyle w:val="BodyText"/>
      </w:pPr>
      <w:r w:rsidRPr="00466E5E">
        <w:t>To demonstrate competency in this unit, a person must prepare two v</w:t>
      </w:r>
      <w:r w:rsidRPr="00466E5E">
        <w:t>aluation reports using different valuation methodologies.</w:t>
      </w:r>
    </w:p>
    <w:p w:rsidR="00000000" w:rsidRPr="00466E5E" w:rsidP="00E23970">
      <w:pPr>
        <w:pStyle w:val="BodyText"/>
      </w:pPr>
      <w:r w:rsidRPr="00466E5E">
        <w:t>In doing this, the person must meet the performance criteria for this unit.</w:t>
      </w:r>
    </w:p>
    <w:p w:rsidR="00000000" w:rsidRPr="00466E5E" w:rsidP="00466E5E">
      <w:pPr>
        <w:pStyle w:val="Heading1"/>
      </w:pPr>
      <w:bookmarkStart w:id="3" w:name="O_1021284"/>
      <w:bookmarkEnd w:id="3"/>
      <w:r w:rsidRPr="00466E5E">
        <w:t>Knowledge Evidence</w:t>
      </w:r>
    </w:p>
    <w:p w:rsidR="00000000" w:rsidRPr="00466E5E" w:rsidP="00E23970">
      <w:pPr>
        <w:pStyle w:val="BodyText"/>
      </w:pPr>
      <w:r w:rsidRPr="00466E5E">
        <w:t>To be competent in this unit, a person must demonstrate knowledge of:</w:t>
      </w:r>
    </w:p>
    <w:p w:rsidR="00000000" w:rsidRPr="00466E5E" w:rsidP="00466E5E">
      <w:pPr>
        <w:pStyle w:val="ListBullet"/>
      </w:pPr>
      <w:r w:rsidRPr="00466E5E">
        <w:t>legislation a</w:t>
      </w:r>
      <w:r w:rsidRPr="00466E5E">
        <w:t>nd regulations governing the valuation of goods, chattels, plant and equipment in the state or territory of operation</w:t>
      </w:r>
    </w:p>
    <w:p w:rsidR="00000000" w:rsidRPr="00466E5E" w:rsidP="00466E5E">
      <w:pPr>
        <w:pStyle w:val="ListBullet"/>
      </w:pPr>
      <w:r w:rsidRPr="00466E5E">
        <w:t>required documentation to be completed and maintained when valuing goods, chattels, plant and equipment</w:t>
      </w:r>
    </w:p>
    <w:p w:rsidR="00000000" w:rsidRPr="00466E5E" w:rsidP="00466E5E">
      <w:pPr>
        <w:pStyle w:val="ListBullet"/>
      </w:pPr>
      <w:r w:rsidRPr="00466E5E">
        <w:t>valuation methodologies suitable for valuing goods, chattels, plant and equipment:</w:t>
      </w:r>
    </w:p>
    <w:p w:rsidR="00000000" w:rsidRPr="00466E5E" w:rsidP="00466E5E">
      <w:pPr>
        <w:pStyle w:val="ListBullet"/>
      </w:pPr>
      <w:r w:rsidRPr="00466E5E">
        <w:t>basic accounting principles and techniques for checking historical accounting records, cost and market information for goods, chattels, plant and equipment</w:t>
      </w:r>
    </w:p>
    <w:p w:rsidR="00000000" w:rsidRPr="00466E5E" w:rsidP="00466E5E">
      <w:pPr>
        <w:pStyle w:val="ListBullet"/>
      </w:pPr>
      <w:r w:rsidRPr="00466E5E">
        <w:t>ethical standards</w:t>
      </w:r>
      <w:r w:rsidRPr="00466E5E">
        <w:t>, regulatory requirements and role of agents in valuing goods, chattels, plant and equipment</w:t>
      </w:r>
    </w:p>
    <w:p w:rsidR="00000000" w:rsidRPr="00466E5E" w:rsidP="00466E5E">
      <w:pPr>
        <w:pStyle w:val="ListBullet"/>
      </w:pPr>
      <w:r w:rsidRPr="00466E5E">
        <w:t>types of goods and chattels that may be offered for valuation</w:t>
      </w:r>
    </w:p>
    <w:p w:rsidR="00000000" w:rsidRPr="00466E5E" w:rsidP="00466E5E">
      <w:pPr>
        <w:pStyle w:val="ListBullet"/>
      </w:pPr>
      <w:r w:rsidRPr="00466E5E">
        <w:t>types of plant and equipment that may be offered for valuation</w:t>
      </w:r>
    </w:p>
    <w:p w:rsidR="00000000" w:rsidRPr="00466E5E" w:rsidP="00466E5E">
      <w:pPr>
        <w:pStyle w:val="ListBullet"/>
      </w:pPr>
      <w:r w:rsidRPr="00466E5E">
        <w:t>valuation processes for goods, chattel</w:t>
      </w:r>
      <w:r w:rsidRPr="00466E5E">
        <w:t>s, plant and equipment:</w:t>
      </w:r>
    </w:p>
    <w:p w:rsidR="00000000" w:rsidRPr="00466E5E" w:rsidP="00466E5E">
      <w:pPr>
        <w:pStyle w:val="ListBullet2"/>
      </w:pPr>
      <w:r w:rsidRPr="00466E5E">
        <w:t>content and format of valuation reports</w:t>
      </w:r>
    </w:p>
    <w:p w:rsidR="00000000" w:rsidRPr="00466E5E" w:rsidP="00466E5E">
      <w:pPr>
        <w:pStyle w:val="ListBullet2"/>
      </w:pPr>
      <w:r w:rsidRPr="00466E5E">
        <w:t>information required to be gathered and analysed to support valuation</w:t>
      </w:r>
    </w:p>
    <w:p w:rsidR="00000000" w:rsidRPr="00466E5E" w:rsidP="00466E5E">
      <w:pPr>
        <w:pStyle w:val="ListBullet2"/>
      </w:pPr>
      <w:r w:rsidRPr="00466E5E">
        <w:t>key sources of information for obtaining history and market evidence</w:t>
      </w:r>
    </w:p>
    <w:p w:rsidR="00000000" w:rsidRPr="00466E5E" w:rsidP="00466E5E">
      <w:pPr>
        <w:pStyle w:val="ListBullet2"/>
      </w:pPr>
      <w:r w:rsidRPr="00466E5E">
        <w:t>risk management strategies.</w:t>
      </w:r>
    </w:p>
    <w:p w:rsidR="00000000" w:rsidRPr="00466E5E" w:rsidP="00466E5E">
      <w:pPr>
        <w:pStyle w:val="AllowPageBreak"/>
      </w:pPr>
    </w:p>
    <w:p w:rsidR="00000000" w:rsidRPr="00466E5E" w:rsidP="00466E5E">
      <w:pPr>
        <w:pStyle w:val="Heading1"/>
      </w:pPr>
      <w:bookmarkStart w:id="4" w:name="O_1021283"/>
      <w:bookmarkEnd w:id="4"/>
      <w:r w:rsidRPr="00466E5E">
        <w:t>Asses</w:t>
      </w:r>
      <w:r w:rsidRPr="00466E5E">
        <w:t>sment Conditions</w:t>
      </w:r>
    </w:p>
    <w:p w:rsidR="00000000" w:rsidRPr="00466E5E" w:rsidP="00E23970">
      <w:pPr>
        <w:pStyle w:val="BodyText"/>
      </w:pPr>
      <w:r w:rsidRPr="00466E5E">
        <w:t xml:space="preserve">Assessors must satisfy the requirements for assessors listed in the Standards for Registered Training Organisations. </w:t>
      </w:r>
    </w:p>
    <w:p w:rsidR="00000000" w:rsidRPr="00466E5E" w:rsidP="00E23970">
      <w:pPr>
        <w:pStyle w:val="BodyText"/>
      </w:pPr>
      <w:r w:rsidRPr="00466E5E">
        <w:t>Assessment must be conducted in the workplace or in a simulated workplace environment.</w:t>
      </w:r>
    </w:p>
    <w:p w:rsidR="00000000" w:rsidRPr="00466E5E" w:rsidP="00E23970">
      <w:pPr>
        <w:pStyle w:val="BodyText"/>
      </w:pPr>
      <w:r w:rsidRPr="00466E5E">
        <w:t>Assessors are responsible for ensuring that the person demonstrating competency has access to:</w:t>
      </w:r>
    </w:p>
    <w:p w:rsidR="00000000" w:rsidRPr="00466E5E" w:rsidP="00466E5E">
      <w:pPr>
        <w:pStyle w:val="ListBullet"/>
      </w:pPr>
      <w:r w:rsidRPr="00466E5E">
        <w:t xml:space="preserve">range of goods, chattels, plant and equipment for valuation </w:t>
      </w:r>
    </w:p>
    <w:p w:rsidR="00000000" w:rsidRPr="00466E5E" w:rsidP="00466E5E">
      <w:pPr>
        <w:pStyle w:val="ListBullet"/>
      </w:pPr>
      <w:r w:rsidRPr="00466E5E">
        <w:t>materials and equipment that meet the operational requirements for a real estate agency and support</w:t>
      </w:r>
      <w:r w:rsidRPr="00466E5E">
        <w:t xml:space="preserve"> the valuation of goods, chattels, plant and equipment:</w:t>
      </w:r>
    </w:p>
    <w:p w:rsidR="00000000" w:rsidRPr="00466E5E" w:rsidP="00466E5E">
      <w:pPr>
        <w:pStyle w:val="ListBullet2"/>
      </w:pPr>
      <w:r w:rsidRPr="00466E5E">
        <w:t>policies, procedures and documentation</w:t>
      </w:r>
    </w:p>
    <w:p w:rsidR="00000000" w:rsidRPr="00466E5E" w:rsidP="00466E5E">
      <w:pPr>
        <w:pStyle w:val="ListBullet2"/>
      </w:pPr>
      <w:r w:rsidRPr="00466E5E">
        <w:t>relevant legislation in the state or territory of operation</w:t>
      </w:r>
    </w:p>
    <w:p w:rsidR="00000000" w:rsidRPr="00466E5E" w:rsidP="00466E5E">
      <w:pPr>
        <w:pStyle w:val="ListBullet2"/>
      </w:pPr>
      <w:r w:rsidRPr="00466E5E">
        <w:t>equipment, communication and data access and storage technology required to conduct research and pre</w:t>
      </w:r>
      <w:r w:rsidRPr="00466E5E">
        <w:t>pare reports</w:t>
      </w:r>
    </w:p>
    <w:p w:rsidR="00000000" w:rsidRPr="00466E5E" w:rsidP="00466E5E">
      <w:pPr>
        <w:pStyle w:val="ListBullet"/>
      </w:pPr>
      <w:r w:rsidRPr="00466E5E">
        <w:t>client briefs and financial and performance information to support the valuation of goods, chattels, plant and equipment.</w:t>
      </w:r>
    </w:p>
    <w:p w:rsidR="00000000" w:rsidRPr="00466E5E" w:rsidP="00466E5E">
      <w:pPr>
        <w:pStyle w:val="AllowPageBreak"/>
      </w:pPr>
    </w:p>
    <w:p w:rsidR="00000000" w:rsidRPr="00466E5E" w:rsidP="00466E5E">
      <w:pPr>
        <w:pStyle w:val="Heading1"/>
      </w:pPr>
      <w:bookmarkStart w:id="5" w:name="O_1021281"/>
      <w:bookmarkEnd w:id="5"/>
      <w:r w:rsidRPr="00466E5E">
        <w:t>Links</w:t>
      </w:r>
    </w:p>
    <w:p w:rsidR="00000000" w:rsidRPr="00466E5E" w:rsidP="00E23970">
      <w:pPr>
        <w:pStyle w:val="BodyText"/>
      </w:pPr>
      <w:r w:rsidRPr="00466E5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11DD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66E5E" w:rsidP="00466E5E"/>
    <w:sectPr w:rsidSect="00466E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5E" w:rsidRPr="00E23970" w:rsidP="00E239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70" w:rsidP="00466E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3970" w:rsidP="00466E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23970" w:rsidP="00466E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E5E" w:rsidRPr="00E23970" w:rsidP="00E239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70" w:rsidRPr="002D2AF8" w:rsidP="00466E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CPPREP4505 Value goods, chattels,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23970" w:rsidP="00466E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1431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30AB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16CB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E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E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E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E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E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E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E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E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E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E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E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E5E"/>
  </w:style>
  <w:style w:type="character" w:customStyle="1" w:styleId="Heading1Char">
    <w:name w:val="Heading 1 Char"/>
    <w:basedOn w:val="DefaultParagraphFont"/>
    <w:link w:val="Heading1"/>
    <w:rsid w:val="00466E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E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E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6E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6E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6E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E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6E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E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E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E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E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E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E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E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E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E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E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E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E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E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E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6E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6E5E"/>
    <w:rPr>
      <w:b/>
      <w:spacing w:val="0"/>
    </w:rPr>
  </w:style>
  <w:style w:type="paragraph" w:customStyle="1" w:styleId="SuperTitle">
    <w:name w:val="SuperTitle"/>
    <w:basedOn w:val="Title"/>
    <w:rsid w:val="00466E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E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E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6E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E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E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E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E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E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E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E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E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6E5E"/>
    <w:rPr>
      <w:i/>
    </w:rPr>
  </w:style>
  <w:style w:type="paragraph" w:styleId="Caption">
    <w:name w:val="caption"/>
    <w:basedOn w:val="BodyText"/>
    <w:next w:val="Normal"/>
    <w:qFormat/>
    <w:rsid w:val="00466E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E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E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E5E"/>
  </w:style>
  <w:style w:type="paragraph" w:styleId="TableofFigures">
    <w:name w:val="table of figures"/>
    <w:basedOn w:val="Normal"/>
    <w:next w:val="Normal"/>
    <w:semiHidden/>
    <w:rsid w:val="00466E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E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6E5E"/>
    <w:rPr>
      <w:rFonts w:ascii="Wingdings" w:hAnsi="Wingdings"/>
    </w:rPr>
  </w:style>
  <w:style w:type="paragraph" w:customStyle="1" w:styleId="TableHeading">
    <w:name w:val="Table Heading"/>
    <w:basedOn w:val="HeadingBase"/>
    <w:rsid w:val="00466E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E5E"/>
    <w:rPr>
      <w:color w:val="0033CC"/>
      <w:u w:val="none"/>
    </w:rPr>
  </w:style>
  <w:style w:type="paragraph" w:customStyle="1" w:styleId="BodyTextRight">
    <w:name w:val="Body Text Right"/>
    <w:basedOn w:val="BodyText"/>
    <w:rsid w:val="00466E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E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E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E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E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E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E5E"/>
    <w:rPr>
      <w:sz w:val="32"/>
    </w:rPr>
  </w:style>
  <w:style w:type="paragraph" w:customStyle="1" w:styleId="HeadingProcedure">
    <w:name w:val="Heading Procedure"/>
    <w:basedOn w:val="HeadingBase"/>
    <w:next w:val="Normal"/>
    <w:rsid w:val="00466E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E5E"/>
    <w:pPr>
      <w:spacing w:before="60" w:after="60"/>
    </w:pPr>
  </w:style>
  <w:style w:type="paragraph" w:styleId="ListContinue">
    <w:name w:val="List Continue"/>
    <w:basedOn w:val="List"/>
    <w:rsid w:val="00466E5E"/>
    <w:pPr>
      <w:ind w:firstLine="0"/>
    </w:pPr>
  </w:style>
  <w:style w:type="paragraph" w:customStyle="1" w:styleId="ListNote">
    <w:name w:val="List Note"/>
    <w:basedOn w:val="List"/>
    <w:rsid w:val="00466E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E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E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E5E"/>
    <w:rPr>
      <w:rFonts w:ascii="Courier New" w:hAnsi="Courier New"/>
    </w:rPr>
  </w:style>
  <w:style w:type="paragraph" w:customStyle="1" w:styleId="NoteBullet">
    <w:name w:val="Note Bullet"/>
    <w:basedOn w:val="Note"/>
    <w:rsid w:val="00466E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E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E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E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E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6E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E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E5E"/>
    <w:rPr>
      <w:b/>
      <w:smallCaps/>
    </w:rPr>
  </w:style>
  <w:style w:type="paragraph" w:customStyle="1" w:styleId="TableListNumber">
    <w:name w:val="Table List Number"/>
    <w:basedOn w:val="ListNumber"/>
    <w:rsid w:val="00466E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E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E5E"/>
    <w:pPr>
      <w:numPr>
        <w:numId w:val="9"/>
      </w:numPr>
    </w:pPr>
  </w:style>
  <w:style w:type="paragraph" w:customStyle="1" w:styleId="ListAlpha2">
    <w:name w:val="List Alpha 2"/>
    <w:basedOn w:val="List2"/>
    <w:rsid w:val="00466E5E"/>
    <w:pPr>
      <w:numPr>
        <w:numId w:val="8"/>
      </w:numPr>
    </w:pPr>
  </w:style>
  <w:style w:type="paragraph" w:styleId="List2">
    <w:name w:val="List 2"/>
    <w:basedOn w:val="BodyText"/>
    <w:rsid w:val="00466E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E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E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E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E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E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6E5E"/>
    <w:pPr>
      <w:numPr>
        <w:numId w:val="4"/>
      </w:numPr>
    </w:pPr>
  </w:style>
  <w:style w:type="paragraph" w:styleId="ListContinue2">
    <w:name w:val="List Continue 2"/>
    <w:basedOn w:val="List2"/>
    <w:rsid w:val="00466E5E"/>
    <w:pPr>
      <w:ind w:firstLine="0"/>
    </w:pPr>
  </w:style>
  <w:style w:type="paragraph" w:styleId="ListContinue3">
    <w:name w:val="List Continue 3"/>
    <w:basedOn w:val="List3"/>
    <w:rsid w:val="00466E5E"/>
    <w:pPr>
      <w:ind w:left="1021" w:firstLine="0"/>
    </w:pPr>
  </w:style>
  <w:style w:type="paragraph" w:styleId="ListContinue4">
    <w:name w:val="List Continue 4"/>
    <w:basedOn w:val="List4"/>
    <w:rsid w:val="00466E5E"/>
    <w:pPr>
      <w:ind w:firstLine="0"/>
    </w:pPr>
  </w:style>
  <w:style w:type="paragraph" w:styleId="ListContinue5">
    <w:name w:val="List Continue 5"/>
    <w:basedOn w:val="List5"/>
    <w:rsid w:val="00466E5E"/>
    <w:pPr>
      <w:ind w:firstLine="0"/>
    </w:pPr>
  </w:style>
  <w:style w:type="paragraph" w:styleId="ListNumber3">
    <w:name w:val="List Number 3"/>
    <w:basedOn w:val="List3"/>
    <w:rsid w:val="00466E5E"/>
    <w:pPr>
      <w:numPr>
        <w:numId w:val="5"/>
      </w:numPr>
    </w:pPr>
  </w:style>
  <w:style w:type="paragraph" w:styleId="ListNumber4">
    <w:name w:val="List Number 4"/>
    <w:basedOn w:val="List4"/>
    <w:rsid w:val="00466E5E"/>
    <w:pPr>
      <w:numPr>
        <w:numId w:val="6"/>
      </w:numPr>
    </w:pPr>
  </w:style>
  <w:style w:type="paragraph" w:styleId="ListNumber5">
    <w:name w:val="List Number 5"/>
    <w:basedOn w:val="List5"/>
    <w:rsid w:val="00466E5E"/>
    <w:pPr>
      <w:numPr>
        <w:numId w:val="7"/>
      </w:numPr>
    </w:pPr>
  </w:style>
  <w:style w:type="paragraph" w:styleId="BlockText">
    <w:name w:val="Block Text"/>
    <w:basedOn w:val="Normal"/>
    <w:rsid w:val="00466E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E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E5E"/>
    <w:rPr>
      <w:sz w:val="16"/>
      <w:vertAlign w:val="superscript"/>
    </w:rPr>
  </w:style>
  <w:style w:type="character" w:customStyle="1" w:styleId="Symbols">
    <w:name w:val="Symbols"/>
    <w:basedOn w:val="DefaultParagraphFont"/>
    <w:rsid w:val="00466E5E"/>
    <w:rPr>
      <w:rFonts w:ascii="Symbol" w:hAnsi="Symbol"/>
    </w:rPr>
  </w:style>
  <w:style w:type="character" w:customStyle="1" w:styleId="MenuOptions">
    <w:name w:val="Menu Options"/>
    <w:basedOn w:val="DefaultParagraphFont"/>
    <w:rsid w:val="00466E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E5E"/>
    <w:rPr>
      <w:b/>
    </w:rPr>
  </w:style>
  <w:style w:type="character" w:customStyle="1" w:styleId="Underlined">
    <w:name w:val="Underlined"/>
    <w:basedOn w:val="DefaultParagraphFont"/>
    <w:rsid w:val="00466E5E"/>
    <w:rPr>
      <w:u w:val="single"/>
    </w:rPr>
  </w:style>
  <w:style w:type="paragraph" w:customStyle="1" w:styleId="TableBodyTextRight">
    <w:name w:val="Table Body Text Right"/>
    <w:basedOn w:val="TableBodyText"/>
    <w:rsid w:val="00466E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E5E"/>
    <w:rPr>
      <w:sz w:val="18"/>
    </w:rPr>
  </w:style>
  <w:style w:type="paragraph" w:customStyle="1" w:styleId="BodySmallRight">
    <w:name w:val="Body Small Right"/>
    <w:basedOn w:val="BodyTextRight"/>
    <w:rsid w:val="00466E5E"/>
    <w:rPr>
      <w:sz w:val="18"/>
      <w:szCs w:val="18"/>
    </w:rPr>
  </w:style>
  <w:style w:type="paragraph" w:customStyle="1" w:styleId="MarginEdition">
    <w:name w:val="Margin Edition"/>
    <w:basedOn w:val="MarginNote"/>
    <w:rsid w:val="00466E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E5E"/>
    <w:rPr>
      <w:sz w:val="2"/>
      <w:szCs w:val="2"/>
    </w:rPr>
  </w:style>
  <w:style w:type="character" w:customStyle="1" w:styleId="Small">
    <w:name w:val="Small"/>
    <w:basedOn w:val="DefaultParagraphFont"/>
    <w:rsid w:val="00466E5E"/>
    <w:rPr>
      <w:sz w:val="16"/>
    </w:rPr>
  </w:style>
  <w:style w:type="paragraph" w:customStyle="1" w:styleId="WideTable">
    <w:name w:val="Wide Table"/>
    <w:basedOn w:val="Normal"/>
    <w:rsid w:val="00466E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E5E"/>
  </w:style>
  <w:style w:type="paragraph" w:styleId="Quote">
    <w:name w:val="Quote"/>
    <w:basedOn w:val="Heading1"/>
    <w:link w:val="QuoteChar"/>
    <w:qFormat/>
    <w:rsid w:val="00466E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E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E5E"/>
    <w:pPr>
      <w:pageBreakBefore/>
    </w:pPr>
  </w:style>
  <w:style w:type="paragraph" w:customStyle="1" w:styleId="Border">
    <w:name w:val="Border"/>
    <w:basedOn w:val="Normal"/>
    <w:qFormat/>
    <w:rsid w:val="00466E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E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E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E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E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E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E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E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E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E5E"/>
    <w:rPr>
      <w:u w:val="single"/>
    </w:rPr>
  </w:style>
  <w:style w:type="character" w:customStyle="1" w:styleId="BoldandItalics">
    <w:name w:val="Bold and Italics"/>
    <w:qFormat/>
    <w:rsid w:val="00466E5E"/>
    <w:rPr>
      <w:b/>
      <w:i/>
      <w:u w:val="none"/>
    </w:rPr>
  </w:style>
  <w:style w:type="paragraph" w:styleId="BalloonText">
    <w:name w:val="Balloon Text"/>
    <w:basedOn w:val="Normal"/>
    <w:link w:val="BalloonTextChar"/>
    <w:rsid w:val="00466E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E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E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E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E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E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E5E"/>
    <w:pPr>
      <w:spacing w:before="0" w:after="0"/>
    </w:pPr>
  </w:style>
  <w:style w:type="paragraph" w:customStyle="1" w:styleId="BodyTextBold">
    <w:name w:val="Body Text Bold"/>
    <w:basedOn w:val="BodyText"/>
    <w:qFormat/>
    <w:rsid w:val="00466E5E"/>
    <w:rPr>
      <w:b/>
    </w:rPr>
  </w:style>
  <w:style w:type="character" w:styleId="Hyperlink">
    <w:name w:val="Hyperlink"/>
    <w:basedOn w:val="DefaultParagraphFont"/>
    <w:uiPriority w:val="99"/>
    <w:unhideWhenUsed/>
    <w:rsid w:val="00E239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2549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CPPREP4505 Value goods, chattels, plant and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2022-12-19T06:25:00Z</dcterms:created>
  <dcterms:modified xsi:type="dcterms:W3CDTF">2022-12-19T06:25:00Z</dcterms:modified>
</cp:coreProperties>
</file>