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08C" w:rsidP="00082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CPPREP4503 Present at hearings in real estate</w:t>
      </w:r>
      <w:r>
        <w:fldChar w:fldCharType="end"/>
      </w:r>
    </w:p>
    <w:p w:rsidR="0008208C" w:rsidP="0008208C">
      <w:pPr>
        <w:pStyle w:val="Version"/>
        <w:sectPr w:rsidSect="000359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96A" w:rsidP="0003596A">
      <w:pPr>
        <w:pStyle w:val="SuperHeading"/>
      </w:pPr>
      <w:r w:rsidRPr="0003596A">
        <w:t>CPPREP4503 Present at hearings in real estate</w:t>
      </w:r>
    </w:p>
    <w:p w:rsidR="00000000" w:rsidRPr="0003596A" w:rsidP="0003596A">
      <w:pPr>
        <w:pStyle w:val="Heading1"/>
      </w:pPr>
      <w:bookmarkStart w:id="1" w:name="O_1021252"/>
      <w:bookmarkEnd w:id="1"/>
      <w:r w:rsidRPr="00035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This version first released with CPP Property Services Training Package Release 8.0.</w:t>
            </w:r>
          </w:p>
          <w:p w:rsidR="00000000" w:rsidRPr="0003596A" w:rsidP="0003596A">
            <w:pPr>
              <w:pStyle w:val="BodyText"/>
            </w:pPr>
            <w:r w:rsidRPr="0003596A">
              <w:t>Supersedes and is equivalent to CPPDSM4020 Present at tribunals.</w:t>
            </w:r>
          </w:p>
          <w:p w:rsidR="00000000" w:rsidRPr="0003596A" w:rsidP="0003596A">
            <w:pPr>
              <w:pStyle w:val="BodyText"/>
            </w:pPr>
            <w:r w:rsidRPr="0003596A">
              <w:t>Updated to meet industry currency.</w:t>
            </w:r>
          </w:p>
        </w:tc>
      </w:tr>
    </w:tbl>
    <w:p w:rsidR="00000000" w:rsidRPr="0003596A" w:rsidP="0003596A">
      <w:pPr>
        <w:pStyle w:val="BodyText"/>
      </w:pPr>
    </w:p>
    <w:p w:rsidR="00000000" w:rsidRPr="0003596A" w:rsidP="0003596A">
      <w:pPr>
        <w:pStyle w:val="AllowPageBreak"/>
      </w:pPr>
    </w:p>
    <w:p w:rsidR="00000000" w:rsidRPr="0003596A" w:rsidP="0003596A">
      <w:pPr>
        <w:pStyle w:val="Heading1"/>
      </w:pPr>
      <w:bookmarkStart w:id="2" w:name="O_1021258"/>
      <w:bookmarkEnd w:id="2"/>
      <w:r w:rsidRPr="0003596A">
        <w:t>Applicatio</w:t>
      </w:r>
      <w:r w:rsidRPr="0003596A">
        <w:t>n</w:t>
      </w:r>
    </w:p>
    <w:p w:rsidR="00000000" w:rsidRPr="0003596A" w:rsidP="0008208C">
      <w:pPr>
        <w:pStyle w:val="BodyText"/>
      </w:pPr>
      <w:r w:rsidRPr="0003596A">
        <w:t xml:space="preserve">This unit specifies the skills and knowledge required to appear effectively before a hearing. </w:t>
      </w:r>
    </w:p>
    <w:p w:rsidR="00000000" w:rsidRPr="0003596A" w:rsidP="0008208C">
      <w:pPr>
        <w:pStyle w:val="BodyText"/>
      </w:pPr>
      <w:r w:rsidRPr="0003596A">
        <w:t xml:space="preserve">It includes preparing for hearings, using hearing etiquette, participating in conciliation hearings and presenting a case to a hearing. </w:t>
      </w:r>
    </w:p>
    <w:p w:rsidR="00000000" w:rsidRPr="0003596A" w:rsidP="0008208C">
      <w:pPr>
        <w:pStyle w:val="BodyText"/>
      </w:pPr>
      <w:r w:rsidRPr="0003596A">
        <w:t>The unit applies to in</w:t>
      </w:r>
      <w:r w:rsidRPr="0003596A">
        <w:t>dustry professionals acting on behalf of principals in real estate.</w:t>
      </w:r>
    </w:p>
    <w:p w:rsidR="00000000" w:rsidRPr="0003596A" w:rsidP="0008208C">
      <w:pPr>
        <w:pStyle w:val="BodyText"/>
      </w:pPr>
      <w:r w:rsidRPr="0003596A">
        <w:t xml:space="preserve">State or territory licensing requirements may apply to this unit. </w:t>
      </w:r>
    </w:p>
    <w:p w:rsidR="00000000" w:rsidRPr="0003596A" w:rsidP="0003596A">
      <w:pPr>
        <w:pStyle w:val="Heading1"/>
      </w:pPr>
      <w:bookmarkStart w:id="3" w:name="O_1021257"/>
      <w:bookmarkEnd w:id="3"/>
      <w:r w:rsidRPr="0003596A">
        <w:t>Pre-requisite Unit</w:t>
      </w:r>
    </w:p>
    <w:p w:rsidR="00000000" w:rsidRPr="0003596A" w:rsidP="0008208C">
      <w:pPr>
        <w:pStyle w:val="BodyText"/>
      </w:pPr>
      <w:r w:rsidRPr="0003596A">
        <w:t>Nil</w:t>
      </w:r>
    </w:p>
    <w:p w:rsidR="00000000" w:rsidRPr="0003596A" w:rsidP="0003596A">
      <w:pPr>
        <w:pStyle w:val="Heading1"/>
      </w:pPr>
      <w:bookmarkStart w:id="4" w:name="O_1021256"/>
      <w:bookmarkEnd w:id="4"/>
      <w:r w:rsidRPr="0003596A">
        <w:t>Unit Sector</w:t>
      </w:r>
    </w:p>
    <w:p w:rsidR="00000000" w:rsidRPr="0003596A" w:rsidP="0008208C">
      <w:pPr>
        <w:pStyle w:val="BodyText"/>
      </w:pPr>
      <w:r w:rsidRPr="0003596A">
        <w:t>Real estate</w:t>
      </w:r>
    </w:p>
    <w:p w:rsidR="00000000" w:rsidRPr="0003596A" w:rsidP="0003596A">
      <w:pPr>
        <w:pStyle w:val="Heading1"/>
      </w:pPr>
      <w:bookmarkStart w:id="5" w:name="O_1021255"/>
      <w:bookmarkEnd w:id="5"/>
      <w:r w:rsidRPr="000359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3"/>
        <w:gridCol w:w="6764"/>
      </w:tblGrid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Elements describe the essential outcomes.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Performance criteria describe what needs to be done to demonstrate achievement of the element.</w:t>
            </w:r>
          </w:p>
        </w:tc>
      </w:tr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1.</w:t>
            </w:r>
            <w:r w:rsidRPr="0003596A">
              <w:tab/>
              <w:t>Prepare case for hearing.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1.1</w:t>
            </w:r>
            <w:r w:rsidRPr="0003596A">
              <w:tab/>
              <w:t xml:space="preserve">Examine the process for making an application for </w:t>
            </w:r>
            <w:r w:rsidRPr="0003596A">
              <w:t>a hearing.</w:t>
            </w:r>
          </w:p>
          <w:p w:rsidR="00000000" w:rsidRPr="0003596A" w:rsidP="0003596A">
            <w:pPr>
              <w:pStyle w:val="BodyText"/>
            </w:pPr>
            <w:r w:rsidRPr="0003596A">
              <w:t>1.2</w:t>
            </w:r>
            <w:r w:rsidRPr="0003596A">
              <w:tab/>
              <w:t>Access and interpret decisions and precedents relevant to the matter to be heard.</w:t>
            </w:r>
          </w:p>
          <w:p w:rsidR="00000000" w:rsidRPr="0003596A" w:rsidP="0003596A">
            <w:pPr>
              <w:pStyle w:val="BodyText"/>
            </w:pPr>
            <w:r w:rsidRPr="0003596A">
              <w:t>1.3</w:t>
            </w:r>
            <w:r w:rsidRPr="0003596A">
              <w:tab/>
              <w:t>Prepare and analyse evidence and other documentation required for the hearing.</w:t>
            </w:r>
          </w:p>
          <w:p w:rsidR="00000000" w:rsidRPr="0003596A" w:rsidP="0003596A">
            <w:pPr>
              <w:pStyle w:val="BodyText"/>
            </w:pPr>
            <w:r w:rsidRPr="0003596A">
              <w:t>1.4</w:t>
            </w:r>
            <w:r w:rsidRPr="0003596A">
              <w:tab/>
              <w:t>Seek advice from appropriate professionals to assist in preparing for th</w:t>
            </w:r>
            <w:r w:rsidRPr="0003596A">
              <w:t>e hearing.</w:t>
            </w:r>
          </w:p>
          <w:p w:rsidR="00000000" w:rsidRPr="0003596A" w:rsidP="0003596A">
            <w:pPr>
              <w:pStyle w:val="BodyText"/>
            </w:pPr>
            <w:r w:rsidRPr="0003596A">
              <w:t>1.5</w:t>
            </w:r>
            <w:r w:rsidRPr="0003596A">
              <w:tab/>
              <w:t>Determine the need for expert witnesses and explain their role in the hearing.</w:t>
            </w:r>
          </w:p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1.6</w:t>
            </w:r>
            <w:r w:rsidRPr="0003596A">
              <w:tab/>
              <w:t>Participate in pre-hearing briefings.</w:t>
            </w:r>
          </w:p>
        </w:tc>
      </w:tr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2.</w:t>
            </w:r>
            <w:r w:rsidRPr="0003596A">
              <w:tab/>
              <w:t>Prepare documents and coordinate attendees for hearing.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2.1</w:t>
            </w:r>
            <w:r w:rsidRPr="0003596A">
              <w:tab/>
              <w:t>Complete documentation required for application accurate</w:t>
            </w:r>
            <w:r w:rsidRPr="0003596A">
              <w:t>ly.</w:t>
            </w:r>
          </w:p>
          <w:p w:rsidR="00000000" w:rsidRPr="0003596A" w:rsidP="0003596A">
            <w:pPr>
              <w:pStyle w:val="BodyText"/>
            </w:pPr>
            <w:r w:rsidRPr="0003596A">
              <w:t>2.2</w:t>
            </w:r>
            <w:r w:rsidRPr="0003596A">
              <w:tab/>
              <w:t>Prepare documents for presentation to hearing.</w:t>
            </w:r>
          </w:p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2.3</w:t>
            </w:r>
            <w:r w:rsidRPr="0003596A">
              <w:tab/>
              <w:t>On receipt of hearing details, coordinate documents and attendees.</w:t>
            </w:r>
          </w:p>
        </w:tc>
      </w:tr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3.</w:t>
            </w:r>
            <w:r w:rsidRPr="0003596A">
              <w:tab/>
              <w:t>Participate in conciliation process.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3.1</w:t>
            </w:r>
            <w:r w:rsidRPr="0003596A">
              <w:tab/>
              <w:t>Determine purpose and role of conciliation in the hearing process.</w:t>
            </w:r>
          </w:p>
          <w:p w:rsidR="00000000" w:rsidRPr="0003596A" w:rsidP="0003596A">
            <w:pPr>
              <w:pStyle w:val="BodyText"/>
            </w:pPr>
            <w:r w:rsidRPr="0003596A">
              <w:t>3.2</w:t>
            </w:r>
            <w:r w:rsidRPr="0003596A">
              <w:tab/>
              <w:t>Explore opport</w:t>
            </w:r>
            <w:r w:rsidRPr="0003596A">
              <w:t>unities to resolve the matter through conciliation.</w:t>
            </w:r>
          </w:p>
          <w:p w:rsidR="00000000" w:rsidRPr="0003596A" w:rsidP="0003596A">
            <w:pPr>
              <w:pStyle w:val="BodyText"/>
            </w:pPr>
            <w:r w:rsidRPr="0003596A">
              <w:t>3.3</w:t>
            </w:r>
            <w:r w:rsidRPr="0003596A">
              <w:tab/>
              <w:t>Disclose documented evidence to be used in the hearing.</w:t>
            </w:r>
          </w:p>
          <w:p w:rsidR="00000000" w:rsidRPr="0003596A" w:rsidP="0003596A">
            <w:pPr>
              <w:pStyle w:val="BodyText"/>
            </w:pPr>
            <w:r w:rsidRPr="0003596A">
              <w:t>3.4</w:t>
            </w:r>
            <w:r w:rsidRPr="0003596A">
              <w:tab/>
              <w:t>Assess offers of conciliation against the likely outcome of continuing with the hearing.</w:t>
            </w:r>
          </w:p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3.5</w:t>
            </w:r>
            <w:r w:rsidRPr="0003596A">
              <w:tab/>
            </w:r>
            <w:r w:rsidRPr="0003596A">
              <w:t>Record relevant information during the conciliation process.</w:t>
            </w:r>
          </w:p>
        </w:tc>
      </w:tr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4.</w:t>
            </w:r>
            <w:r w:rsidRPr="0003596A">
              <w:tab/>
              <w:t>Use hearing etiquette.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4.1</w:t>
            </w:r>
            <w:r w:rsidRPr="0003596A">
              <w:tab/>
              <w:t>Use appropriate protocols for entering, participating in and leaving the hearing.</w:t>
            </w:r>
          </w:p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4.2</w:t>
            </w:r>
            <w:r w:rsidRPr="0003596A">
              <w:tab/>
              <w:t>Use appropriate manner and relevant language when addressing the hearing.</w:t>
            </w:r>
          </w:p>
        </w:tc>
      </w:tr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5.</w:t>
            </w:r>
            <w:r w:rsidRPr="0003596A">
              <w:tab/>
            </w:r>
            <w:r w:rsidRPr="0003596A">
              <w:t>Present case at hearing.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5.1</w:t>
            </w:r>
            <w:r w:rsidRPr="0003596A">
              <w:tab/>
              <w:t>Apply hearing rules and procedures.</w:t>
            </w:r>
          </w:p>
          <w:p w:rsidR="00000000" w:rsidRPr="0003596A" w:rsidP="0003596A">
            <w:pPr>
              <w:pStyle w:val="BodyText"/>
            </w:pPr>
            <w:r w:rsidRPr="0003596A">
              <w:t>5.2</w:t>
            </w:r>
            <w:r w:rsidRPr="0003596A">
              <w:tab/>
              <w:t>Outline the case clearly and concisely.</w:t>
            </w:r>
          </w:p>
          <w:p w:rsidR="00000000" w:rsidRPr="0003596A" w:rsidP="0003596A">
            <w:pPr>
              <w:pStyle w:val="BodyText"/>
            </w:pPr>
            <w:r w:rsidRPr="0003596A">
              <w:t>5.3</w:t>
            </w:r>
            <w:r w:rsidRPr="0003596A">
              <w:tab/>
              <w:t xml:space="preserve">Respond appropriately to submissions from respondents. </w:t>
            </w:r>
          </w:p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5.4</w:t>
            </w:r>
            <w:r w:rsidRPr="0003596A">
              <w:tab/>
              <w:t>Respond appropriately to hearing questions and directions.</w:t>
            </w:r>
          </w:p>
        </w:tc>
      </w:tr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6.</w:t>
            </w:r>
            <w:r w:rsidRPr="0003596A">
              <w:tab/>
              <w:t>Complete hearing pro</w:t>
            </w:r>
            <w:r w:rsidRPr="0003596A">
              <w:t>cesses.</w:t>
            </w:r>
          </w:p>
        </w:tc>
        <w:tc>
          <w:tcPr>
            <w:tcW w:w="67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6.1</w:t>
            </w:r>
            <w:r w:rsidRPr="0003596A">
              <w:tab/>
              <w:t>Request statement of reasons for hearing decision.</w:t>
            </w:r>
          </w:p>
          <w:p w:rsidR="00000000" w:rsidRPr="0003596A" w:rsidP="0003596A">
            <w:pPr>
              <w:pStyle w:val="BodyText"/>
            </w:pPr>
            <w:r w:rsidRPr="0003596A">
              <w:t>6.2</w:t>
            </w:r>
            <w:r w:rsidRPr="0003596A">
              <w:tab/>
              <w:t>Notify and explain hearing outcome to interested parties.</w:t>
            </w:r>
          </w:p>
          <w:p w:rsidR="00000000" w:rsidRPr="0003596A" w:rsidP="0003596A">
            <w:pPr>
              <w:pStyle w:val="BodyText"/>
            </w:pPr>
            <w:r w:rsidRPr="0003596A">
              <w:t>6.3</w:t>
            </w:r>
            <w:r w:rsidRPr="0003596A">
              <w:tab/>
              <w:t>Complete documentation and reports, and store according to agency practise.</w:t>
            </w:r>
          </w:p>
        </w:tc>
      </w:tr>
    </w:tbl>
    <w:p w:rsidR="00000000" w:rsidRPr="0003596A" w:rsidP="0003596A">
      <w:pPr>
        <w:pStyle w:val="BodyText"/>
      </w:pPr>
    </w:p>
    <w:p w:rsidR="00000000" w:rsidRPr="0003596A" w:rsidP="0003596A">
      <w:pPr>
        <w:pStyle w:val="AllowPageBreak"/>
      </w:pPr>
    </w:p>
    <w:p w:rsidR="00000000" w:rsidRPr="0003596A" w:rsidP="0003596A">
      <w:pPr>
        <w:pStyle w:val="Heading1"/>
      </w:pPr>
      <w:bookmarkStart w:id="6" w:name="O_1021254"/>
      <w:bookmarkEnd w:id="6"/>
      <w:r w:rsidRPr="0003596A">
        <w:t>Foundation Skills</w:t>
      </w:r>
    </w:p>
    <w:p w:rsidR="00000000" w:rsidRPr="0003596A" w:rsidP="0008208C">
      <w:pPr>
        <w:pStyle w:val="BodyText"/>
      </w:pPr>
      <w:r w:rsidRPr="0003596A">
        <w:t>This section describes the language, literacy, numeracy and employment skills essential to performance in this unit but not explicit in the performance criteria:</w:t>
      </w:r>
    </w:p>
    <w:p w:rsidR="00000000" w:rsidRPr="0003596A" w:rsidP="0003596A">
      <w:pPr>
        <w:pStyle w:val="ListBullet"/>
      </w:pPr>
      <w:r w:rsidRPr="0003596A">
        <w:t>planning, organising and scheduling skills to prepare for and participate in conciliation and</w:t>
      </w:r>
      <w:r w:rsidRPr="0003596A">
        <w:t xml:space="preserve"> hearings </w:t>
      </w:r>
    </w:p>
    <w:p w:rsidR="00000000" w:rsidRPr="0003596A" w:rsidP="0003596A">
      <w:pPr>
        <w:pStyle w:val="ListBullet"/>
      </w:pPr>
      <w:r w:rsidRPr="0003596A">
        <w:t>oral communication skills to clarify procedures and respond to questions in conciliation and hearing processes.</w:t>
      </w:r>
    </w:p>
    <w:p w:rsidR="00000000" w:rsidRPr="0003596A" w:rsidP="0003596A">
      <w:pPr>
        <w:pStyle w:val="AllowPageBreak"/>
      </w:pPr>
    </w:p>
    <w:p w:rsidR="00000000" w:rsidRPr="0003596A" w:rsidP="0003596A">
      <w:pPr>
        <w:pStyle w:val="Heading1"/>
      </w:pPr>
      <w:bookmarkStart w:id="7" w:name="O_1021253"/>
      <w:bookmarkEnd w:id="7"/>
      <w:r w:rsidRPr="0003596A">
        <w:t>Unit Mapping Information</w:t>
      </w:r>
    </w:p>
    <w:p w:rsidR="00000000" w:rsidRPr="0003596A" w:rsidP="0008208C">
      <w:pPr>
        <w:pStyle w:val="BodyText"/>
      </w:pPr>
      <w:r w:rsidRPr="0003596A">
        <w:t>Supersedes and is equivalent to CPPDSM4020 Present at tribunals.</w:t>
      </w:r>
    </w:p>
    <w:p w:rsidR="00000000" w:rsidRPr="0003596A" w:rsidP="0003596A">
      <w:pPr>
        <w:pStyle w:val="Heading1"/>
      </w:pPr>
      <w:bookmarkStart w:id="8" w:name="O_1021246"/>
      <w:bookmarkEnd w:id="8"/>
      <w:r w:rsidRPr="0003596A">
        <w:t>Links</w:t>
      </w:r>
    </w:p>
    <w:p w:rsidR="00000000" w:rsidRPr="0003596A" w:rsidP="0008208C">
      <w:pPr>
        <w:pStyle w:val="BodyText"/>
      </w:pPr>
      <w:r w:rsidRPr="000359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74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596A" w:rsidP="0008208C">
      <w:pPr>
        <w:pStyle w:val="BodyText"/>
        <w:sectPr w:rsidSect="000359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96A" w:rsidP="0003596A">
      <w:pPr>
        <w:pStyle w:val="SuperHeading"/>
      </w:pPr>
      <w:r w:rsidRPr="0003596A">
        <w:t>Assessment Requirements for CPPREP4503 Pre</w:t>
      </w:r>
      <w:r w:rsidRPr="0003596A">
        <w:t>sent at hearings in real estate</w:t>
      </w:r>
    </w:p>
    <w:p w:rsidR="00000000" w:rsidRPr="0003596A" w:rsidP="0003596A">
      <w:pPr>
        <w:pStyle w:val="Heading1"/>
      </w:pPr>
      <w:bookmarkStart w:id="9" w:name="O_1021248"/>
      <w:bookmarkEnd w:id="9"/>
      <w:r w:rsidRPr="000359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59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96A">
            <w:pPr>
              <w:pStyle w:val="BodyText"/>
              <w:rPr>
                <w:lang w:val="en-NZ"/>
              </w:rPr>
            </w:pPr>
            <w:r w:rsidRPr="0003596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96A" w:rsidP="0003596A">
            <w:pPr>
              <w:pStyle w:val="BodyText"/>
            </w:pPr>
            <w:r w:rsidRPr="0003596A">
              <w:t>This version first released with CPP Property Services Training Package Release 8.0.</w:t>
            </w:r>
          </w:p>
          <w:p w:rsidR="00000000" w:rsidRPr="0003596A" w:rsidP="0003596A">
            <w:pPr>
              <w:pStyle w:val="BodyText"/>
            </w:pPr>
            <w:r w:rsidRPr="0003596A">
              <w:t>Supersedes and is equivalent to CPPDSM4020 Present at tribunals.</w:t>
            </w:r>
          </w:p>
          <w:p w:rsidR="00000000" w:rsidRPr="0003596A" w:rsidP="0003596A">
            <w:pPr>
              <w:pStyle w:val="BodyText"/>
            </w:pPr>
            <w:r w:rsidRPr="0003596A">
              <w:t>Updated to meet industry currency.</w:t>
            </w:r>
          </w:p>
        </w:tc>
      </w:tr>
    </w:tbl>
    <w:p w:rsidR="00000000" w:rsidRPr="0003596A" w:rsidP="0003596A">
      <w:pPr>
        <w:pStyle w:val="BodyText"/>
      </w:pPr>
    </w:p>
    <w:p w:rsidR="00000000" w:rsidRPr="0003596A" w:rsidP="0003596A">
      <w:pPr>
        <w:pStyle w:val="AllowPageBreak"/>
      </w:pPr>
    </w:p>
    <w:p w:rsidR="00000000" w:rsidRPr="0003596A" w:rsidP="0003596A">
      <w:pPr>
        <w:pStyle w:val="Heading1"/>
      </w:pPr>
      <w:bookmarkStart w:id="10" w:name="O_1021251"/>
      <w:bookmarkEnd w:id="10"/>
      <w:r w:rsidRPr="0003596A">
        <w:t>Performance Evidence</w:t>
      </w:r>
    </w:p>
    <w:p w:rsidR="00000000" w:rsidRPr="0003596A" w:rsidP="0008208C">
      <w:pPr>
        <w:pStyle w:val="BodyText"/>
      </w:pPr>
      <w:r w:rsidRPr="0003596A">
        <w:t xml:space="preserve">To demonstrate competency in this unit, a person must prepare and present one case for a simulated conciliation session and one case for a simulated hearing in real estate. </w:t>
      </w:r>
    </w:p>
    <w:p w:rsidR="00000000" w:rsidRPr="0003596A" w:rsidP="0008208C">
      <w:pPr>
        <w:pStyle w:val="BodyText"/>
      </w:pPr>
      <w:r w:rsidRPr="0003596A">
        <w:t>In do</w:t>
      </w:r>
      <w:r w:rsidRPr="0003596A">
        <w:t>ing this, the person must meet the performance criteria for this unit.</w:t>
      </w:r>
    </w:p>
    <w:p w:rsidR="00000000" w:rsidRPr="0003596A" w:rsidP="0003596A">
      <w:pPr>
        <w:pStyle w:val="Heading1"/>
      </w:pPr>
      <w:bookmarkStart w:id="11" w:name="O_1021250"/>
      <w:bookmarkEnd w:id="11"/>
      <w:r w:rsidRPr="0003596A">
        <w:t>Knowledge Evidence</w:t>
      </w:r>
    </w:p>
    <w:p w:rsidR="00000000" w:rsidRPr="0003596A" w:rsidP="0008208C">
      <w:pPr>
        <w:pStyle w:val="BodyText"/>
      </w:pPr>
      <w:r w:rsidRPr="0003596A">
        <w:t xml:space="preserve">To be competent in this unit, a person must demonstrate knowledge of: </w:t>
      </w:r>
    </w:p>
    <w:p w:rsidR="00000000" w:rsidRPr="0003596A" w:rsidP="0003596A">
      <w:pPr>
        <w:pStyle w:val="ListBullet"/>
      </w:pPr>
      <w:r w:rsidRPr="0003596A">
        <w:t>Commonwealth and state or territory legislation, and local government regul</w:t>
      </w:r>
      <w:r w:rsidRPr="0003596A">
        <w:t>ations relevant to presenting at hearings in real estate</w:t>
      </w:r>
    </w:p>
    <w:p w:rsidR="00000000" w:rsidRPr="0003596A" w:rsidP="0003596A">
      <w:pPr>
        <w:pStyle w:val="ListBullet"/>
      </w:pPr>
      <w:r w:rsidRPr="0003596A">
        <w:t>disclosure requirements relevant to presenting at hearings in real estate</w:t>
      </w:r>
    </w:p>
    <w:p w:rsidR="00000000" w:rsidRPr="0003596A" w:rsidP="0003596A">
      <w:pPr>
        <w:pStyle w:val="ListBullet"/>
      </w:pPr>
      <w:r w:rsidRPr="0003596A">
        <w:t>ethical standards relating to presenting at hearings in real estate</w:t>
      </w:r>
    </w:p>
    <w:p w:rsidR="00000000" w:rsidRPr="0003596A" w:rsidP="0003596A">
      <w:pPr>
        <w:pStyle w:val="ListBullet"/>
      </w:pPr>
      <w:r w:rsidRPr="0003596A">
        <w:t>protocols to</w:t>
      </w:r>
      <w:r w:rsidRPr="0003596A">
        <w:t xml:space="preserve"> follow when presenting at hearings in real estate</w:t>
      </w:r>
    </w:p>
    <w:p w:rsidR="00000000" w:rsidRPr="0003596A" w:rsidP="0003596A">
      <w:pPr>
        <w:pStyle w:val="ListBullet"/>
      </w:pPr>
      <w:r w:rsidRPr="0003596A">
        <w:t>purpose and role of conciliation in the real estate industry</w:t>
      </w:r>
    </w:p>
    <w:p w:rsidR="00000000" w:rsidRPr="0003596A" w:rsidP="0003596A">
      <w:pPr>
        <w:pStyle w:val="ListBullet"/>
      </w:pPr>
      <w:r w:rsidRPr="0003596A">
        <w:t>role and jurisdiction of hearings of matters relating to property operations</w:t>
      </w:r>
    </w:p>
    <w:p w:rsidR="00000000" w:rsidRPr="0003596A" w:rsidP="0003596A">
      <w:pPr>
        <w:pStyle w:val="ListBullet"/>
      </w:pPr>
      <w:r w:rsidRPr="0003596A">
        <w:t>key features of the rules of evidence</w:t>
      </w:r>
    </w:p>
    <w:p w:rsidR="00000000" w:rsidRPr="0003596A" w:rsidP="0003596A">
      <w:pPr>
        <w:pStyle w:val="ListBullet"/>
      </w:pPr>
      <w:r w:rsidRPr="0003596A">
        <w:t>powers and role of property-r</w:t>
      </w:r>
      <w:r w:rsidRPr="0003596A">
        <w:t>elated hearings</w:t>
      </w:r>
    </w:p>
    <w:p w:rsidR="00000000" w:rsidRPr="0003596A" w:rsidP="0003596A">
      <w:pPr>
        <w:pStyle w:val="ListBullet"/>
      </w:pPr>
      <w:r w:rsidRPr="0003596A">
        <w:t>hearing procedures and requirements</w:t>
      </w:r>
    </w:p>
    <w:p w:rsidR="00000000" w:rsidRPr="0003596A" w:rsidP="0003596A">
      <w:pPr>
        <w:pStyle w:val="ListBullet2"/>
      </w:pPr>
      <w:r w:rsidRPr="0003596A">
        <w:t>documentation required for applications to hearings</w:t>
      </w:r>
    </w:p>
    <w:p w:rsidR="00000000" w:rsidRPr="0003596A" w:rsidP="0003596A">
      <w:pPr>
        <w:pStyle w:val="ListBullet2"/>
      </w:pPr>
      <w:r w:rsidRPr="0003596A">
        <w:t>procedure to be followed for presenting a case to a hearing</w:t>
      </w:r>
    </w:p>
    <w:p w:rsidR="00000000" w:rsidRPr="0003596A" w:rsidP="0003596A">
      <w:pPr>
        <w:pStyle w:val="ListBullet2"/>
      </w:pPr>
      <w:r w:rsidRPr="0003596A">
        <w:t>procedure to be followed where a matter has been settled prior to hearing</w:t>
      </w:r>
    </w:p>
    <w:p w:rsidR="00000000" w:rsidRPr="0003596A" w:rsidP="0003596A">
      <w:pPr>
        <w:pStyle w:val="ListBullet2"/>
      </w:pPr>
      <w:r w:rsidRPr="0003596A">
        <w:t>process for makin</w:t>
      </w:r>
      <w:r w:rsidRPr="0003596A">
        <w:t>g an application to a hearing</w:t>
      </w:r>
    </w:p>
    <w:p w:rsidR="00000000" w:rsidRPr="0003596A" w:rsidP="0003596A">
      <w:pPr>
        <w:pStyle w:val="ListBullet2"/>
      </w:pPr>
      <w:r w:rsidRPr="0003596A">
        <w:t>role of expert witnesses</w:t>
      </w:r>
    </w:p>
    <w:p w:rsidR="00000000" w:rsidRPr="0003596A" w:rsidP="0003596A">
      <w:pPr>
        <w:pStyle w:val="ListBullet"/>
      </w:pPr>
      <w:r w:rsidRPr="0003596A">
        <w:t>hearing etiquette.</w:t>
      </w:r>
    </w:p>
    <w:p w:rsidR="00000000" w:rsidRPr="0003596A" w:rsidP="0003596A">
      <w:pPr>
        <w:pStyle w:val="AllowPageBreak"/>
      </w:pPr>
    </w:p>
    <w:p w:rsidR="00000000" w:rsidRPr="0003596A" w:rsidP="0003596A">
      <w:pPr>
        <w:pStyle w:val="Heading1"/>
      </w:pPr>
      <w:bookmarkStart w:id="12" w:name="O_1021249"/>
      <w:bookmarkEnd w:id="12"/>
      <w:r w:rsidRPr="0003596A">
        <w:t>Assessment Conditions</w:t>
      </w:r>
    </w:p>
    <w:p w:rsidR="00000000" w:rsidRPr="0003596A" w:rsidP="0008208C">
      <w:pPr>
        <w:pStyle w:val="BodyText"/>
      </w:pPr>
      <w:r w:rsidRPr="0003596A">
        <w:t xml:space="preserve">Assessors must satisfy the requirements for assessors listed in the Standards for Registered Training Organisations. </w:t>
      </w:r>
    </w:p>
    <w:p w:rsidR="00000000" w:rsidRPr="0003596A" w:rsidP="0008208C">
      <w:pPr>
        <w:pStyle w:val="BodyText"/>
      </w:pPr>
      <w:r w:rsidRPr="0003596A">
        <w:t>Assessment must be conducted in a simulated workplace environment.</w:t>
      </w:r>
    </w:p>
    <w:p w:rsidR="00000000" w:rsidRPr="0003596A" w:rsidP="0008208C">
      <w:pPr>
        <w:pStyle w:val="BodyText"/>
      </w:pPr>
      <w:r w:rsidRPr="0003596A">
        <w:t>Assessors are responsible for ensuring that the person demonstrating competency has access to:</w:t>
      </w:r>
    </w:p>
    <w:p w:rsidR="00000000" w:rsidRPr="0003596A" w:rsidP="0003596A">
      <w:pPr>
        <w:pStyle w:val="ListBullet"/>
      </w:pPr>
      <w:r w:rsidRPr="0003596A">
        <w:t>detailed scenario and associated documentation for a complex real estate matter that is suffi</w:t>
      </w:r>
      <w:r w:rsidRPr="0003596A">
        <w:t>cient to provide a realistic simulation of a conciliation process and a hearing</w:t>
      </w:r>
    </w:p>
    <w:p w:rsidR="00000000" w:rsidRPr="0003596A" w:rsidP="0003596A">
      <w:pPr>
        <w:pStyle w:val="ListBullet"/>
      </w:pPr>
      <w:r w:rsidRPr="0003596A">
        <w:t>relevant policies, procedures and associated documentation meeting the full industry standard for a mid-size real estate agency</w:t>
      </w:r>
    </w:p>
    <w:p w:rsidR="00000000" w:rsidRPr="0003596A" w:rsidP="0003596A">
      <w:pPr>
        <w:pStyle w:val="ListBullet"/>
      </w:pPr>
      <w:r w:rsidRPr="0003596A">
        <w:t>role descriptions for people participating in ro</w:t>
      </w:r>
      <w:r w:rsidRPr="0003596A">
        <w:t xml:space="preserve">le-play exercises </w:t>
      </w:r>
    </w:p>
    <w:p w:rsidR="0008208C" w:rsidP="0003596A">
      <w:pPr>
        <w:pStyle w:val="ListBullet"/>
      </w:pPr>
      <w:r w:rsidRPr="0003596A">
        <w:t xml:space="preserve">equipment, communication and data access and storage technology required for research and documentation. </w:t>
      </w:r>
    </w:p>
    <w:p w:rsidR="0008208C" w:rsidP="0003596A">
      <w:pPr>
        <w:pStyle w:val="ListBullet"/>
      </w:pPr>
    </w:p>
    <w:p w:rsidR="00000000" w:rsidRPr="0003596A" w:rsidP="0003596A">
      <w:pPr>
        <w:pStyle w:val="Heading1"/>
      </w:pPr>
      <w:bookmarkStart w:id="13" w:name="O_1021247"/>
      <w:bookmarkEnd w:id="13"/>
      <w:r w:rsidRPr="0003596A">
        <w:t>Links</w:t>
      </w:r>
    </w:p>
    <w:p w:rsidR="00000000" w:rsidRPr="0003596A" w:rsidP="0008208C">
      <w:pPr>
        <w:pStyle w:val="BodyText"/>
      </w:pPr>
      <w:r w:rsidRPr="0003596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74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3596A" w:rsidP="0003596A"/>
    <w:sectPr w:rsidSect="000359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 w:rsidRPr="0008208C" w:rsidP="00082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8C" w:rsidP="00035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08C" w:rsidP="00035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208C" w:rsidP="000359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 w:rsidP="000359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208C">
      <w:t>Approved</w:t>
    </w:r>
    <w:r w:rsidR="000820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20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208C">
      <w:rPr>
        <w:noProof/>
      </w:rPr>
      <w:t>4</w:t>
    </w:r>
    <w:r>
      <w:rPr>
        <w:noProof/>
      </w:rPr>
      <w:fldChar w:fldCharType="end"/>
    </w:r>
  </w:p>
  <w:p w:rsidR="0003596A" w:rsidP="000359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20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208C">
      <w:t>BuildSkills Australia</w:t>
    </w:r>
    <w:r w:rsidR="0008208C">
      <w:fldChar w:fldCharType="end"/>
    </w:r>
  </w:p>
  <w:p w:rsidR="0003596A" w:rsidP="000359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96A" w:rsidRPr="0008208C" w:rsidP="00082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08C" w:rsidRPr="002D2AF8" w:rsidP="00035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CPPREP4503 Present at hearings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208C" w:rsidP="000359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96A" w:rsidRPr="002D2AF8" w:rsidP="000359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208C">
      <w:t>CPPREP4503 Present at hearings in real estate</w:t>
    </w:r>
    <w:r w:rsidR="000820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208C">
      <w:rPr>
        <w:noProof/>
      </w:rPr>
      <w:t>2 March 2025</w:t>
    </w:r>
    <w:r>
      <w:fldChar w:fldCharType="end"/>
    </w:r>
  </w:p>
  <w:p w:rsidR="0003596A" w:rsidP="000359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EC8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02C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66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9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9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9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9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9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9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9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9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9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9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9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96A"/>
  </w:style>
  <w:style w:type="character" w:customStyle="1" w:styleId="Heading1Char">
    <w:name w:val="Heading 1 Char"/>
    <w:basedOn w:val="DefaultParagraphFont"/>
    <w:link w:val="Heading1"/>
    <w:rsid w:val="000359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9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9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9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9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59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9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9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9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9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9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9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9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9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9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9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9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9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9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9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9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9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9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9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9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96A"/>
    <w:rPr>
      <w:b/>
      <w:spacing w:val="0"/>
    </w:rPr>
  </w:style>
  <w:style w:type="paragraph" w:customStyle="1" w:styleId="SuperTitle">
    <w:name w:val="SuperTitle"/>
    <w:basedOn w:val="Title"/>
    <w:rsid w:val="000359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9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9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9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9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9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9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9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9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9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9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9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96A"/>
    <w:rPr>
      <w:i/>
    </w:rPr>
  </w:style>
  <w:style w:type="paragraph" w:styleId="Caption">
    <w:name w:val="caption"/>
    <w:basedOn w:val="BodyText"/>
    <w:next w:val="Normal"/>
    <w:qFormat/>
    <w:rsid w:val="000359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9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9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96A"/>
  </w:style>
  <w:style w:type="paragraph" w:styleId="TableofFigures">
    <w:name w:val="table of figures"/>
    <w:basedOn w:val="Normal"/>
    <w:next w:val="Normal"/>
    <w:semiHidden/>
    <w:rsid w:val="000359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9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96A"/>
    <w:rPr>
      <w:rFonts w:ascii="Wingdings" w:hAnsi="Wingdings"/>
    </w:rPr>
  </w:style>
  <w:style w:type="paragraph" w:customStyle="1" w:styleId="TableHeading">
    <w:name w:val="Table Heading"/>
    <w:basedOn w:val="HeadingBase"/>
    <w:rsid w:val="000359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96A"/>
    <w:rPr>
      <w:color w:val="0033CC"/>
      <w:u w:val="none"/>
    </w:rPr>
  </w:style>
  <w:style w:type="paragraph" w:customStyle="1" w:styleId="BodyTextRight">
    <w:name w:val="Body Text Right"/>
    <w:basedOn w:val="BodyText"/>
    <w:rsid w:val="000359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9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9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9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9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9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96A"/>
    <w:rPr>
      <w:sz w:val="32"/>
    </w:rPr>
  </w:style>
  <w:style w:type="paragraph" w:customStyle="1" w:styleId="HeadingProcedure">
    <w:name w:val="Heading Procedure"/>
    <w:basedOn w:val="HeadingBase"/>
    <w:next w:val="Normal"/>
    <w:rsid w:val="000359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96A"/>
    <w:pPr>
      <w:spacing w:before="60" w:after="60"/>
    </w:pPr>
  </w:style>
  <w:style w:type="paragraph" w:styleId="ListContinue">
    <w:name w:val="List Continue"/>
    <w:basedOn w:val="List"/>
    <w:rsid w:val="0003596A"/>
    <w:pPr>
      <w:ind w:firstLine="0"/>
    </w:pPr>
  </w:style>
  <w:style w:type="paragraph" w:customStyle="1" w:styleId="ListNote">
    <w:name w:val="List Note"/>
    <w:basedOn w:val="List"/>
    <w:rsid w:val="000359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9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9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96A"/>
    <w:rPr>
      <w:rFonts w:ascii="Courier New" w:hAnsi="Courier New"/>
    </w:rPr>
  </w:style>
  <w:style w:type="paragraph" w:customStyle="1" w:styleId="NoteBullet">
    <w:name w:val="Note Bullet"/>
    <w:basedOn w:val="Note"/>
    <w:rsid w:val="000359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9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9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9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9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9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9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96A"/>
    <w:rPr>
      <w:b/>
      <w:smallCaps/>
    </w:rPr>
  </w:style>
  <w:style w:type="paragraph" w:customStyle="1" w:styleId="TableListNumber">
    <w:name w:val="Table List Number"/>
    <w:basedOn w:val="ListNumber"/>
    <w:rsid w:val="000359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9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96A"/>
    <w:pPr>
      <w:numPr>
        <w:numId w:val="9"/>
      </w:numPr>
    </w:pPr>
  </w:style>
  <w:style w:type="paragraph" w:customStyle="1" w:styleId="ListAlpha2">
    <w:name w:val="List Alpha 2"/>
    <w:basedOn w:val="List2"/>
    <w:rsid w:val="0003596A"/>
    <w:pPr>
      <w:numPr>
        <w:numId w:val="8"/>
      </w:numPr>
    </w:pPr>
  </w:style>
  <w:style w:type="paragraph" w:styleId="List2">
    <w:name w:val="List 2"/>
    <w:basedOn w:val="BodyText"/>
    <w:rsid w:val="000359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9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9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9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9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9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96A"/>
    <w:pPr>
      <w:numPr>
        <w:numId w:val="4"/>
      </w:numPr>
    </w:pPr>
  </w:style>
  <w:style w:type="paragraph" w:styleId="ListContinue2">
    <w:name w:val="List Continue 2"/>
    <w:basedOn w:val="List2"/>
    <w:rsid w:val="0003596A"/>
    <w:pPr>
      <w:ind w:firstLine="0"/>
    </w:pPr>
  </w:style>
  <w:style w:type="paragraph" w:styleId="ListContinue3">
    <w:name w:val="List Continue 3"/>
    <w:basedOn w:val="List3"/>
    <w:rsid w:val="0003596A"/>
    <w:pPr>
      <w:ind w:left="1021" w:firstLine="0"/>
    </w:pPr>
  </w:style>
  <w:style w:type="paragraph" w:styleId="ListContinue4">
    <w:name w:val="List Continue 4"/>
    <w:basedOn w:val="List4"/>
    <w:rsid w:val="0003596A"/>
    <w:pPr>
      <w:ind w:firstLine="0"/>
    </w:pPr>
  </w:style>
  <w:style w:type="paragraph" w:styleId="ListContinue5">
    <w:name w:val="List Continue 5"/>
    <w:basedOn w:val="List5"/>
    <w:rsid w:val="0003596A"/>
    <w:pPr>
      <w:ind w:firstLine="0"/>
    </w:pPr>
  </w:style>
  <w:style w:type="paragraph" w:styleId="ListNumber3">
    <w:name w:val="List Number 3"/>
    <w:basedOn w:val="List3"/>
    <w:rsid w:val="0003596A"/>
    <w:pPr>
      <w:numPr>
        <w:numId w:val="5"/>
      </w:numPr>
    </w:pPr>
  </w:style>
  <w:style w:type="paragraph" w:styleId="ListNumber4">
    <w:name w:val="List Number 4"/>
    <w:basedOn w:val="List4"/>
    <w:rsid w:val="0003596A"/>
    <w:pPr>
      <w:numPr>
        <w:numId w:val="6"/>
      </w:numPr>
    </w:pPr>
  </w:style>
  <w:style w:type="paragraph" w:styleId="ListNumber5">
    <w:name w:val="List Number 5"/>
    <w:basedOn w:val="List5"/>
    <w:rsid w:val="0003596A"/>
    <w:pPr>
      <w:numPr>
        <w:numId w:val="7"/>
      </w:numPr>
    </w:pPr>
  </w:style>
  <w:style w:type="paragraph" w:styleId="BlockText">
    <w:name w:val="Block Text"/>
    <w:basedOn w:val="Normal"/>
    <w:rsid w:val="000359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9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96A"/>
    <w:rPr>
      <w:sz w:val="16"/>
      <w:vertAlign w:val="superscript"/>
    </w:rPr>
  </w:style>
  <w:style w:type="character" w:customStyle="1" w:styleId="Symbols">
    <w:name w:val="Symbols"/>
    <w:basedOn w:val="DefaultParagraphFont"/>
    <w:rsid w:val="0003596A"/>
    <w:rPr>
      <w:rFonts w:ascii="Symbol" w:hAnsi="Symbol"/>
    </w:rPr>
  </w:style>
  <w:style w:type="character" w:customStyle="1" w:styleId="MenuOptions">
    <w:name w:val="Menu Options"/>
    <w:basedOn w:val="DefaultParagraphFont"/>
    <w:rsid w:val="000359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96A"/>
    <w:rPr>
      <w:b/>
    </w:rPr>
  </w:style>
  <w:style w:type="character" w:customStyle="1" w:styleId="Underlined">
    <w:name w:val="Underlined"/>
    <w:basedOn w:val="DefaultParagraphFont"/>
    <w:rsid w:val="0003596A"/>
    <w:rPr>
      <w:u w:val="single"/>
    </w:rPr>
  </w:style>
  <w:style w:type="paragraph" w:customStyle="1" w:styleId="TableBodyTextRight">
    <w:name w:val="Table Body Text Right"/>
    <w:basedOn w:val="TableBodyText"/>
    <w:rsid w:val="000359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96A"/>
    <w:rPr>
      <w:sz w:val="18"/>
    </w:rPr>
  </w:style>
  <w:style w:type="paragraph" w:customStyle="1" w:styleId="BodySmallRight">
    <w:name w:val="Body Small Right"/>
    <w:basedOn w:val="BodyTextRight"/>
    <w:rsid w:val="0003596A"/>
    <w:rPr>
      <w:sz w:val="18"/>
      <w:szCs w:val="18"/>
    </w:rPr>
  </w:style>
  <w:style w:type="paragraph" w:customStyle="1" w:styleId="MarginEdition">
    <w:name w:val="Margin Edition"/>
    <w:basedOn w:val="MarginNote"/>
    <w:rsid w:val="000359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96A"/>
    <w:rPr>
      <w:sz w:val="2"/>
      <w:szCs w:val="2"/>
    </w:rPr>
  </w:style>
  <w:style w:type="character" w:customStyle="1" w:styleId="Small">
    <w:name w:val="Small"/>
    <w:basedOn w:val="DefaultParagraphFont"/>
    <w:rsid w:val="0003596A"/>
    <w:rPr>
      <w:sz w:val="16"/>
    </w:rPr>
  </w:style>
  <w:style w:type="paragraph" w:customStyle="1" w:styleId="WideTable">
    <w:name w:val="Wide Table"/>
    <w:basedOn w:val="Normal"/>
    <w:rsid w:val="000359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96A"/>
  </w:style>
  <w:style w:type="paragraph" w:styleId="Quote">
    <w:name w:val="Quote"/>
    <w:basedOn w:val="Heading1"/>
    <w:link w:val="QuoteChar"/>
    <w:qFormat/>
    <w:rsid w:val="000359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9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96A"/>
    <w:pPr>
      <w:pageBreakBefore/>
    </w:pPr>
  </w:style>
  <w:style w:type="paragraph" w:customStyle="1" w:styleId="Border">
    <w:name w:val="Border"/>
    <w:basedOn w:val="Normal"/>
    <w:qFormat/>
    <w:rsid w:val="000359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9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9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9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9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9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9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9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9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96A"/>
    <w:rPr>
      <w:u w:val="single"/>
    </w:rPr>
  </w:style>
  <w:style w:type="character" w:customStyle="1" w:styleId="BoldandItalics">
    <w:name w:val="Bold and Italics"/>
    <w:qFormat/>
    <w:rsid w:val="0003596A"/>
    <w:rPr>
      <w:b/>
      <w:i/>
      <w:u w:val="none"/>
    </w:rPr>
  </w:style>
  <w:style w:type="paragraph" w:styleId="BalloonText">
    <w:name w:val="Balloon Text"/>
    <w:basedOn w:val="Normal"/>
    <w:link w:val="BalloonTextChar"/>
    <w:rsid w:val="000359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9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9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9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9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9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96A"/>
    <w:pPr>
      <w:spacing w:before="0" w:after="0"/>
    </w:pPr>
  </w:style>
  <w:style w:type="paragraph" w:customStyle="1" w:styleId="BodyTextBold">
    <w:name w:val="Body Text Bold"/>
    <w:basedOn w:val="BodyText"/>
    <w:qFormat/>
    <w:rsid w:val="0003596A"/>
    <w:rPr>
      <w:b/>
    </w:rPr>
  </w:style>
  <w:style w:type="character" w:styleId="Hyperlink">
    <w:name w:val="Hyperlink"/>
    <w:basedOn w:val="DefaultParagraphFont"/>
    <w:uiPriority w:val="99"/>
    <w:unhideWhenUsed/>
    <w:rsid w:val="00082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5273</Characters>
  <Application>Microsoft Office Word</Application>
  <DocSecurity>0</DocSecurity>
  <Lines>159</Lines>
  <Paragraphs>111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CPPREP4503 Present at hearings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