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6547" w:rsidP="00B26547">
      <w:pPr>
        <w:pStyle w:val="Title"/>
      </w:pPr>
      <w:r>
        <w:fldChar w:fldCharType="begin"/>
      </w:r>
      <w:r>
        <w:instrText xml:space="preserve"> TITLE   \* MERGEFORMAT </w:instrText>
      </w:r>
      <w:r>
        <w:fldChar w:fldCharType="separate"/>
      </w:r>
      <w:r>
        <w:t>CPPREP4502 Support providers of social and community housing</w:t>
      </w:r>
      <w:r>
        <w:fldChar w:fldCharType="end"/>
      </w:r>
    </w:p>
    <w:p w:rsidR="00B26547" w:rsidP="00B26547">
      <w:pPr>
        <w:pStyle w:val="Version"/>
        <w:sectPr w:rsidSect="00173D4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73D4A" w:rsidP="00173D4A">
      <w:pPr>
        <w:pStyle w:val="SuperHeading"/>
      </w:pPr>
      <w:r w:rsidRPr="00173D4A">
        <w:t>CPPREP4502 Support providers of social and community housing</w:t>
      </w:r>
    </w:p>
    <w:p w:rsidR="00000000" w:rsidRPr="00173D4A" w:rsidP="00173D4A">
      <w:pPr>
        <w:pStyle w:val="Heading1"/>
      </w:pPr>
      <w:bookmarkStart w:id="1" w:name="O_1021235"/>
      <w:bookmarkEnd w:id="1"/>
      <w:r w:rsidRPr="00173D4A">
        <w:t>Modification History</w:t>
      </w:r>
    </w:p>
    <w:tbl>
      <w:tblPr>
        <w:tblW w:w="0" w:type="auto"/>
        <w:tblLayout w:type="fixed"/>
        <w:tblCellMar>
          <w:left w:w="62" w:type="dxa"/>
          <w:right w:w="62" w:type="dxa"/>
        </w:tblCellMar>
        <w:tblLook w:val="0000"/>
      </w:tblPr>
      <w:tblGrid>
        <w:gridCol w:w="1128"/>
        <w:gridCol w:w="7944"/>
      </w:tblGrid>
      <w:tr w:rsidTr="00173D4A">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173D4A">
            <w:pPr>
              <w:pStyle w:val="BodyText"/>
              <w:rPr>
                <w:lang w:val="en-NZ"/>
              </w:rPr>
            </w:pPr>
            <w:r w:rsidRPr="00173D4A">
              <w:t>Release 1</w:t>
            </w:r>
          </w:p>
        </w:tc>
        <w:tc>
          <w:tcPr>
            <w:tcW w:w="7944" w:type="dxa"/>
            <w:tcBorders>
              <w:top w:val="nil"/>
              <w:left w:val="nil"/>
              <w:bottom w:val="nil"/>
              <w:right w:val="nil"/>
            </w:tcBorders>
            <w:tcMar>
              <w:top w:w="0" w:type="dxa"/>
              <w:left w:w="62" w:type="dxa"/>
              <w:bottom w:w="0" w:type="dxa"/>
              <w:right w:w="62" w:type="dxa"/>
            </w:tcMar>
          </w:tcPr>
          <w:p w:rsidR="00000000" w:rsidRPr="00173D4A" w:rsidP="00173D4A">
            <w:pPr>
              <w:pStyle w:val="BodyText"/>
            </w:pPr>
            <w:r w:rsidRPr="00173D4A">
              <w:t>This version first released with CPP Property Services Training Package Release 8.0.</w:t>
            </w:r>
          </w:p>
          <w:p w:rsidR="00000000" w:rsidRPr="00173D4A" w:rsidP="00173D4A">
            <w:pPr>
              <w:pStyle w:val="BodyText"/>
            </w:pPr>
            <w:r w:rsidRPr="00173D4A">
              <w:t>New unit of competency.</w:t>
            </w:r>
          </w:p>
        </w:tc>
      </w:tr>
    </w:tbl>
    <w:p w:rsidR="00000000" w:rsidRPr="00173D4A" w:rsidP="00173D4A">
      <w:pPr>
        <w:pStyle w:val="BodyText"/>
      </w:pPr>
    </w:p>
    <w:p w:rsidR="00000000" w:rsidRPr="00173D4A" w:rsidP="00173D4A">
      <w:pPr>
        <w:pStyle w:val="AllowPageBreak"/>
      </w:pPr>
    </w:p>
    <w:p w:rsidR="00000000" w:rsidRPr="00173D4A" w:rsidP="00173D4A">
      <w:pPr>
        <w:pStyle w:val="Heading1"/>
      </w:pPr>
      <w:bookmarkStart w:id="2" w:name="O_1021241"/>
      <w:bookmarkEnd w:id="2"/>
      <w:r w:rsidRPr="00173D4A">
        <w:t>Application</w:t>
      </w:r>
    </w:p>
    <w:p w:rsidR="00000000" w:rsidRPr="00173D4A" w:rsidP="00B26547">
      <w:pPr>
        <w:pStyle w:val="BodyText"/>
      </w:pPr>
      <w:r w:rsidRPr="00173D4A">
        <w:t xml:space="preserve">This unit specifies the skills and knowledge required to work in </w:t>
      </w:r>
      <w:r w:rsidRPr="00173D4A">
        <w:t>conjunction with providers of social and community housing to manage property and tenancies.</w:t>
      </w:r>
    </w:p>
    <w:p w:rsidR="00000000" w:rsidRPr="00173D4A" w:rsidP="00B26547">
      <w:pPr>
        <w:pStyle w:val="BodyText"/>
      </w:pPr>
      <w:r w:rsidRPr="00173D4A">
        <w:t>The unit applies to industry professionals acting on behalf of principals in real estate.</w:t>
      </w:r>
    </w:p>
    <w:p w:rsidR="00000000" w:rsidRPr="00173D4A" w:rsidP="00B26547">
      <w:pPr>
        <w:pStyle w:val="BodyText"/>
      </w:pPr>
      <w:r w:rsidRPr="00173D4A">
        <w:t xml:space="preserve">State or territory licensing requirements may apply to this unit. </w:t>
      </w:r>
    </w:p>
    <w:p w:rsidR="00000000" w:rsidRPr="00173D4A" w:rsidP="00173D4A">
      <w:pPr>
        <w:pStyle w:val="Heading1"/>
      </w:pPr>
      <w:bookmarkStart w:id="3" w:name="O_1021240"/>
      <w:bookmarkEnd w:id="3"/>
      <w:r w:rsidRPr="00173D4A">
        <w:t>Pre-requisite Unit</w:t>
      </w:r>
    </w:p>
    <w:p w:rsidR="00000000" w:rsidRPr="00173D4A" w:rsidP="00B26547">
      <w:pPr>
        <w:pStyle w:val="BodyText"/>
      </w:pPr>
      <w:r w:rsidRPr="00173D4A">
        <w:t>Nil</w:t>
      </w:r>
    </w:p>
    <w:p w:rsidR="00000000" w:rsidRPr="00173D4A" w:rsidP="00173D4A">
      <w:pPr>
        <w:pStyle w:val="Heading1"/>
      </w:pPr>
      <w:bookmarkStart w:id="4" w:name="O_1021239"/>
      <w:bookmarkEnd w:id="4"/>
      <w:r w:rsidRPr="00173D4A">
        <w:t>Unit Sector</w:t>
      </w:r>
    </w:p>
    <w:p w:rsidR="00000000" w:rsidRPr="00173D4A" w:rsidP="00B26547">
      <w:pPr>
        <w:pStyle w:val="BodyText"/>
      </w:pPr>
      <w:r w:rsidRPr="00173D4A">
        <w:t>Real estate</w:t>
      </w:r>
    </w:p>
    <w:p w:rsidR="00000000" w:rsidRPr="00173D4A" w:rsidP="00173D4A">
      <w:pPr>
        <w:pStyle w:val="Heading1"/>
      </w:pPr>
      <w:bookmarkStart w:id="5" w:name="O_1021238"/>
      <w:bookmarkEnd w:id="5"/>
      <w:r w:rsidRPr="00173D4A">
        <w:t>Elements and Performance Criteria</w:t>
      </w:r>
    </w:p>
    <w:tbl>
      <w:tblPr>
        <w:tblW w:w="0" w:type="auto"/>
        <w:tblLayout w:type="fixed"/>
        <w:tblCellMar>
          <w:left w:w="62" w:type="dxa"/>
          <w:right w:w="62" w:type="dxa"/>
        </w:tblCellMar>
        <w:tblLook w:val="0000"/>
      </w:tblPr>
      <w:tblGrid>
        <w:gridCol w:w="2291"/>
        <w:gridCol w:w="6798"/>
      </w:tblGrid>
      <w:tr w:rsidTr="00173D4A">
        <w:tblPrEx>
          <w:tblW w:w="0" w:type="auto"/>
          <w:tblLayout w:type="fixed"/>
          <w:tblCellMar>
            <w:left w:w="62" w:type="dxa"/>
            <w:right w:w="62" w:type="dxa"/>
          </w:tblCellMar>
          <w:tblLook w:val="0000"/>
        </w:tblPrEx>
        <w:tc>
          <w:tcPr>
            <w:tcW w:w="22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3D4A">
            <w:pPr>
              <w:pStyle w:val="BodyText"/>
              <w:rPr>
                <w:lang w:val="en-NZ"/>
              </w:rPr>
            </w:pPr>
            <w:r w:rsidRPr="00173D4A">
              <w:t>Elements describe the essential outcomes.</w:t>
            </w:r>
          </w:p>
        </w:tc>
        <w:tc>
          <w:tcPr>
            <w:tcW w:w="6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3D4A">
            <w:pPr>
              <w:pStyle w:val="BodyText"/>
              <w:rPr>
                <w:lang w:val="en-NZ"/>
              </w:rPr>
            </w:pPr>
            <w:r w:rsidRPr="00173D4A">
              <w:t>Performance criteria describe what needs to be done to demonstrate achievement of the element.</w:t>
            </w:r>
          </w:p>
        </w:tc>
      </w:tr>
      <w:tr w:rsidTr="00173D4A">
        <w:tblPrEx>
          <w:tblW w:w="0" w:type="auto"/>
          <w:tblLayout w:type="fixed"/>
          <w:tblCellMar>
            <w:left w:w="62" w:type="dxa"/>
            <w:right w:w="62" w:type="dxa"/>
          </w:tblCellMar>
          <w:tblLook w:val="0000"/>
        </w:tblPrEx>
        <w:tc>
          <w:tcPr>
            <w:tcW w:w="22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3D4A">
            <w:pPr>
              <w:pStyle w:val="BodyText"/>
              <w:rPr>
                <w:lang w:val="en-NZ"/>
              </w:rPr>
            </w:pPr>
            <w:r w:rsidRPr="00173D4A">
              <w:t>1.</w:t>
            </w:r>
            <w:r w:rsidRPr="00173D4A">
              <w:tab/>
              <w:t>Review agreement with social or community housing provider.</w:t>
            </w:r>
          </w:p>
        </w:tc>
        <w:tc>
          <w:tcPr>
            <w:tcW w:w="6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3D4A" w:rsidP="00173D4A">
            <w:pPr>
              <w:pStyle w:val="BodyText"/>
            </w:pPr>
            <w:r w:rsidRPr="00173D4A">
              <w:t>1.1</w:t>
            </w:r>
            <w:r w:rsidRPr="00173D4A">
              <w:tab/>
              <w:t>Confirm requirements of social or community housing provider to manage property and tenancies</w:t>
            </w:r>
            <w:r w:rsidRPr="00173D4A">
              <w:t>.</w:t>
            </w:r>
          </w:p>
          <w:p w:rsidR="00000000" w:rsidRPr="00173D4A" w:rsidP="00173D4A">
            <w:pPr>
              <w:pStyle w:val="BodyText"/>
            </w:pPr>
            <w:r w:rsidRPr="00173D4A">
              <w:t>1.2</w:t>
            </w:r>
            <w:r w:rsidRPr="00173D4A">
              <w:tab/>
              <w:t>Access and interpret legislative requirements for social or community housing.</w:t>
            </w:r>
          </w:p>
          <w:p w:rsidR="00000000" w:rsidRPr="00173D4A" w:rsidP="00173D4A">
            <w:pPr>
              <w:pStyle w:val="BodyText"/>
            </w:pPr>
            <w:r w:rsidRPr="00173D4A">
              <w:t>1.3</w:t>
            </w:r>
            <w:r w:rsidRPr="00173D4A">
              <w:tab/>
              <w:t>Analyse requirements of provider to establish the scope of services to be provided.</w:t>
            </w:r>
          </w:p>
          <w:p w:rsidR="00000000" w:rsidP="00173D4A">
            <w:pPr>
              <w:pStyle w:val="BodyText"/>
              <w:rPr>
                <w:lang w:val="en-NZ"/>
              </w:rPr>
            </w:pPr>
            <w:r w:rsidRPr="00173D4A">
              <w:t>1.4</w:t>
            </w:r>
            <w:r w:rsidRPr="00173D4A">
              <w:tab/>
              <w:t>Confirm capacity of agency to provide required services.</w:t>
            </w:r>
          </w:p>
        </w:tc>
      </w:tr>
      <w:tr w:rsidTr="00173D4A">
        <w:tblPrEx>
          <w:tblW w:w="0" w:type="auto"/>
          <w:tblLayout w:type="fixed"/>
          <w:tblCellMar>
            <w:left w:w="62" w:type="dxa"/>
            <w:right w:w="62" w:type="dxa"/>
          </w:tblCellMar>
          <w:tblLook w:val="0000"/>
        </w:tblPrEx>
        <w:tc>
          <w:tcPr>
            <w:tcW w:w="22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3D4A">
            <w:pPr>
              <w:pStyle w:val="BodyText"/>
              <w:rPr>
                <w:lang w:val="en-NZ"/>
              </w:rPr>
            </w:pPr>
            <w:r w:rsidRPr="00173D4A">
              <w:t>2.</w:t>
            </w:r>
            <w:r w:rsidRPr="00173D4A">
              <w:tab/>
              <w:t>Manage social or c</w:t>
            </w:r>
            <w:r w:rsidRPr="00173D4A">
              <w:t xml:space="preserve">ommunity </w:t>
            </w:r>
            <w:r w:rsidRPr="00173D4A">
              <w:t>housing property.</w:t>
            </w:r>
          </w:p>
        </w:tc>
        <w:tc>
          <w:tcPr>
            <w:tcW w:w="6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3D4A" w:rsidP="00173D4A">
            <w:pPr>
              <w:pStyle w:val="BodyText"/>
            </w:pPr>
            <w:r w:rsidRPr="00173D4A">
              <w:t>2.1</w:t>
            </w:r>
            <w:r w:rsidRPr="00173D4A">
              <w:tab/>
              <w:t>Examine and follow policies and procedures to meet requirements for managing property.</w:t>
            </w:r>
          </w:p>
          <w:p w:rsidR="00000000" w:rsidRPr="00173D4A" w:rsidP="00173D4A">
            <w:pPr>
              <w:pStyle w:val="BodyText"/>
            </w:pPr>
            <w:r w:rsidRPr="00173D4A">
              <w:t>2.2</w:t>
            </w:r>
            <w:r w:rsidRPr="00173D4A">
              <w:tab/>
              <w:t>Schedule and manage cyclic property maintenance processes.</w:t>
            </w:r>
          </w:p>
          <w:p w:rsidR="00000000" w:rsidP="00173D4A">
            <w:pPr>
              <w:pStyle w:val="BodyText"/>
              <w:rPr>
                <w:lang w:val="en-NZ"/>
              </w:rPr>
            </w:pPr>
            <w:r w:rsidRPr="00173D4A">
              <w:t>2.3</w:t>
            </w:r>
            <w:r w:rsidRPr="00173D4A">
              <w:tab/>
              <w:t>Manage processes for responding to requests for repairs.</w:t>
            </w:r>
          </w:p>
        </w:tc>
      </w:tr>
      <w:tr w:rsidTr="00173D4A">
        <w:tblPrEx>
          <w:tblW w:w="0" w:type="auto"/>
          <w:tblLayout w:type="fixed"/>
          <w:tblCellMar>
            <w:left w:w="62" w:type="dxa"/>
            <w:right w:w="62" w:type="dxa"/>
          </w:tblCellMar>
          <w:tblLook w:val="0000"/>
        </w:tblPrEx>
        <w:tc>
          <w:tcPr>
            <w:tcW w:w="22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3D4A">
            <w:pPr>
              <w:pStyle w:val="BodyText"/>
              <w:rPr>
                <w:lang w:val="en-NZ"/>
              </w:rPr>
            </w:pPr>
            <w:r w:rsidRPr="00173D4A">
              <w:t>3.</w:t>
            </w:r>
            <w:r w:rsidRPr="00173D4A">
              <w:tab/>
              <w:t>Manage soc</w:t>
            </w:r>
            <w:r w:rsidRPr="00173D4A">
              <w:t>ial or community housing tenancies.</w:t>
            </w:r>
          </w:p>
        </w:tc>
        <w:tc>
          <w:tcPr>
            <w:tcW w:w="6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3D4A" w:rsidP="00173D4A">
            <w:pPr>
              <w:pStyle w:val="BodyText"/>
            </w:pPr>
            <w:r w:rsidRPr="00173D4A">
              <w:t>3.1</w:t>
            </w:r>
            <w:r w:rsidRPr="00173D4A">
              <w:tab/>
              <w:t>Establish tenancy requirement requests from housing providers or case workers.</w:t>
            </w:r>
          </w:p>
          <w:p w:rsidR="00000000" w:rsidRPr="00173D4A" w:rsidP="00173D4A">
            <w:pPr>
              <w:pStyle w:val="BodyText"/>
            </w:pPr>
            <w:r w:rsidRPr="00173D4A">
              <w:t>3.2</w:t>
            </w:r>
            <w:r w:rsidRPr="00173D4A">
              <w:tab/>
              <w:t>Apply legislative requirements for residential tenancies.</w:t>
            </w:r>
          </w:p>
          <w:p w:rsidR="00000000" w:rsidRPr="00173D4A" w:rsidP="00173D4A">
            <w:pPr>
              <w:pStyle w:val="BodyText"/>
            </w:pPr>
            <w:r w:rsidRPr="00173D4A">
              <w:t>3.3</w:t>
            </w:r>
            <w:r w:rsidRPr="00173D4A">
              <w:tab/>
              <w:t>Manage establishment of tenancy agreement, rent and bond.</w:t>
            </w:r>
          </w:p>
          <w:p w:rsidR="00000000" w:rsidP="00173D4A">
            <w:pPr>
              <w:pStyle w:val="BodyText"/>
              <w:rPr>
                <w:lang w:val="en-NZ"/>
              </w:rPr>
            </w:pPr>
            <w:r w:rsidRPr="00173D4A">
              <w:t>3.4</w:t>
            </w:r>
            <w:r w:rsidRPr="00173D4A">
              <w:tab/>
              <w:t>Manage br</w:t>
            </w:r>
            <w:r w:rsidRPr="00173D4A">
              <w:t>eaches of tenancy agreement in consultation with housing providers or case workers.</w:t>
            </w:r>
          </w:p>
        </w:tc>
      </w:tr>
      <w:tr w:rsidTr="00173D4A">
        <w:tblPrEx>
          <w:tblW w:w="0" w:type="auto"/>
          <w:tblLayout w:type="fixed"/>
          <w:tblCellMar>
            <w:left w:w="62" w:type="dxa"/>
            <w:right w:w="62" w:type="dxa"/>
          </w:tblCellMar>
          <w:tblLook w:val="0000"/>
        </w:tblPrEx>
        <w:tc>
          <w:tcPr>
            <w:tcW w:w="22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3D4A">
            <w:pPr>
              <w:pStyle w:val="BodyText"/>
              <w:rPr>
                <w:lang w:val="en-NZ"/>
              </w:rPr>
            </w:pPr>
            <w:r w:rsidRPr="00173D4A">
              <w:t>4.</w:t>
            </w:r>
            <w:r w:rsidRPr="00173D4A">
              <w:tab/>
              <w:t>Maintain relationship with housing provider and support agencies.</w:t>
            </w:r>
          </w:p>
        </w:tc>
        <w:tc>
          <w:tcPr>
            <w:tcW w:w="6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3D4A" w:rsidP="00173D4A">
            <w:pPr>
              <w:pStyle w:val="BodyText"/>
            </w:pPr>
            <w:r w:rsidRPr="00173D4A">
              <w:t>4.1</w:t>
            </w:r>
            <w:r w:rsidRPr="00173D4A">
              <w:tab/>
              <w:t>Identify responsibilities and boundaries of the real estate agency, housing provider and support a</w:t>
            </w:r>
            <w:r w:rsidRPr="00173D4A">
              <w:t>gencies in dealing with tenancy problems.</w:t>
            </w:r>
          </w:p>
          <w:p w:rsidR="00000000" w:rsidRPr="00173D4A" w:rsidP="00173D4A">
            <w:pPr>
              <w:pStyle w:val="BodyText"/>
            </w:pPr>
            <w:r w:rsidRPr="00173D4A">
              <w:t>4.2</w:t>
            </w:r>
            <w:r w:rsidRPr="00173D4A">
              <w:tab/>
              <w:t>Establish and maintain communication channels that ensure effective management of tenancies.</w:t>
            </w:r>
          </w:p>
        </w:tc>
      </w:tr>
    </w:tbl>
    <w:p w:rsidR="00000000" w:rsidRPr="00173D4A" w:rsidP="00173D4A">
      <w:pPr>
        <w:pStyle w:val="BodyText"/>
      </w:pPr>
    </w:p>
    <w:p w:rsidR="00000000" w:rsidRPr="00173D4A" w:rsidP="00173D4A">
      <w:pPr>
        <w:pStyle w:val="AllowPageBreak"/>
      </w:pPr>
    </w:p>
    <w:p w:rsidR="00000000" w:rsidRPr="00173D4A" w:rsidP="00173D4A">
      <w:pPr>
        <w:pStyle w:val="Heading1"/>
      </w:pPr>
      <w:bookmarkStart w:id="6" w:name="O_1021237"/>
      <w:bookmarkEnd w:id="6"/>
      <w:r w:rsidRPr="00173D4A">
        <w:t>Foundation Skills</w:t>
      </w:r>
    </w:p>
    <w:p w:rsidR="00000000" w:rsidRPr="00173D4A" w:rsidP="00B26547">
      <w:pPr>
        <w:pStyle w:val="BodyText"/>
      </w:pPr>
      <w:r w:rsidRPr="00173D4A">
        <w:t>Foundation skills essential to performance are explicit in the performance criteria of this unit of competency.</w:t>
      </w:r>
    </w:p>
    <w:p w:rsidR="00000000" w:rsidRPr="00173D4A" w:rsidP="00173D4A">
      <w:pPr>
        <w:pStyle w:val="Heading1"/>
      </w:pPr>
      <w:bookmarkStart w:id="7" w:name="O_1021236"/>
      <w:bookmarkEnd w:id="7"/>
      <w:r w:rsidRPr="00173D4A">
        <w:t>Unit Mapping Information</w:t>
      </w:r>
    </w:p>
    <w:p w:rsidR="00000000" w:rsidRPr="00173D4A" w:rsidP="00B26547">
      <w:pPr>
        <w:pStyle w:val="List"/>
      </w:pPr>
      <w:r w:rsidRPr="00173D4A">
        <w:t>No equivalent unit.</w:t>
      </w:r>
    </w:p>
    <w:p w:rsidR="00000000" w:rsidRPr="00173D4A" w:rsidP="00B26547">
      <w:pPr>
        <w:pStyle w:val="List"/>
      </w:pPr>
      <w:r w:rsidRPr="00173D4A">
        <w:t>New unit of competency.</w:t>
      </w:r>
    </w:p>
    <w:p w:rsidR="00000000" w:rsidRPr="00173D4A" w:rsidP="00173D4A">
      <w:pPr>
        <w:pStyle w:val="AllowPageBreak"/>
      </w:pPr>
    </w:p>
    <w:p w:rsidR="00000000" w:rsidRPr="00173D4A" w:rsidP="00173D4A">
      <w:pPr>
        <w:pStyle w:val="Heading1"/>
      </w:pPr>
      <w:bookmarkStart w:id="8" w:name="O_1021229"/>
      <w:bookmarkEnd w:id="8"/>
      <w:r w:rsidRPr="00173D4A">
        <w:t>Links</w:t>
      </w:r>
    </w:p>
    <w:p w:rsidR="00000000" w:rsidRPr="00173D4A" w:rsidP="00B26547">
      <w:pPr>
        <w:pStyle w:val="BodyText"/>
      </w:pPr>
      <w:r w:rsidRPr="00173D4A">
        <w:t>Companion volumes to this train</w:t>
      </w:r>
      <w:r w:rsidRPr="00173D4A">
        <w:t xml:space="preserve">ing package are available at the VETNet website - </w:t>
      </w:r>
      <w:r>
        <w:fldChar w:fldCharType="begin"/>
      </w:r>
      <w:r>
        <w:instrText xml:space="preserve"> HYPERLINK "https://vetnet.gov.au/Pages/TrainingDocs.aspx?q=6f3f9672-30e8-4835-b348-205dfcf13d9b" </w:instrText>
      </w:r>
      <w:r>
        <w:fldChar w:fldCharType="separate"/>
      </w:r>
      <w:r w:rsidRPr="00721825">
        <w:rPr>
          <w:rStyle w:val="Hyperlink"/>
        </w:rPr>
        <w:t>https://vetnet.gov.au/Pages/TrainingDocs.aspx?q=6f3f9672-30e8-4835-b348-205dfcf13d9b</w:t>
      </w:r>
      <w:r>
        <w:fldChar w:fldCharType="end"/>
      </w:r>
    </w:p>
    <w:p w:rsidR="00000000" w:rsidRPr="00173D4A" w:rsidP="00B26547">
      <w:pPr>
        <w:pStyle w:val="BodyText"/>
        <w:sectPr w:rsidSect="00173D4A">
          <w:headerReference w:type="default" r:id="rId10"/>
          <w:footerReference w:type="default" r:id="rId11"/>
          <w:pgSz w:w="11908" w:h="16833"/>
          <w:pgMar w:top="1702" w:right="1418" w:bottom="1702" w:left="1418" w:header="992" w:footer="992" w:gutter="0"/>
          <w:cols w:space="720"/>
          <w:noEndnote/>
          <w:docGrid w:linePitch="299"/>
        </w:sectPr>
      </w:pPr>
    </w:p>
    <w:p w:rsidR="00000000" w:rsidRPr="00173D4A" w:rsidP="00173D4A">
      <w:pPr>
        <w:pStyle w:val="SuperHeading"/>
      </w:pPr>
      <w:r w:rsidRPr="00173D4A">
        <w:t>Assessment Requirements for CPPREP4502 Support providers of social and com</w:t>
      </w:r>
      <w:r w:rsidRPr="00173D4A">
        <w:t>munity housing</w:t>
      </w:r>
    </w:p>
    <w:p w:rsidR="00000000" w:rsidRPr="00173D4A" w:rsidP="00173D4A">
      <w:pPr>
        <w:pStyle w:val="Heading1"/>
      </w:pPr>
      <w:bookmarkStart w:id="9" w:name="O_1021231"/>
      <w:bookmarkEnd w:id="9"/>
      <w:r w:rsidRPr="00173D4A">
        <w:t>Modification History</w:t>
      </w:r>
    </w:p>
    <w:tbl>
      <w:tblPr>
        <w:tblW w:w="0" w:type="auto"/>
        <w:tblLayout w:type="fixed"/>
        <w:tblCellMar>
          <w:left w:w="62" w:type="dxa"/>
          <w:right w:w="62" w:type="dxa"/>
        </w:tblCellMar>
        <w:tblLook w:val="0000"/>
      </w:tblPr>
      <w:tblGrid>
        <w:gridCol w:w="1128"/>
        <w:gridCol w:w="7944"/>
      </w:tblGrid>
      <w:tr w:rsidTr="00173D4A">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173D4A">
            <w:pPr>
              <w:pStyle w:val="BodyText"/>
              <w:rPr>
                <w:lang w:val="en-NZ"/>
              </w:rPr>
            </w:pPr>
            <w:r w:rsidRPr="00173D4A">
              <w:t>Release 1</w:t>
            </w:r>
          </w:p>
        </w:tc>
        <w:tc>
          <w:tcPr>
            <w:tcW w:w="7944" w:type="dxa"/>
            <w:tcBorders>
              <w:top w:val="nil"/>
              <w:left w:val="nil"/>
              <w:bottom w:val="nil"/>
              <w:right w:val="nil"/>
            </w:tcBorders>
            <w:tcMar>
              <w:top w:w="0" w:type="dxa"/>
              <w:left w:w="62" w:type="dxa"/>
              <w:bottom w:w="0" w:type="dxa"/>
              <w:right w:w="62" w:type="dxa"/>
            </w:tcMar>
          </w:tcPr>
          <w:p w:rsidR="00000000" w:rsidRPr="00173D4A" w:rsidP="00173D4A">
            <w:pPr>
              <w:pStyle w:val="BodyText"/>
            </w:pPr>
            <w:r w:rsidRPr="00173D4A">
              <w:t>This version first released with CPP Property Services Training Package Release 8.0.</w:t>
            </w:r>
          </w:p>
          <w:p w:rsidR="00000000" w:rsidRPr="00173D4A" w:rsidP="00173D4A">
            <w:pPr>
              <w:pStyle w:val="BodyText"/>
            </w:pPr>
            <w:r w:rsidRPr="00173D4A">
              <w:t>New unit of competency.</w:t>
            </w:r>
          </w:p>
        </w:tc>
      </w:tr>
    </w:tbl>
    <w:p w:rsidR="00000000" w:rsidRPr="00173D4A" w:rsidP="00173D4A">
      <w:pPr>
        <w:pStyle w:val="BodyText"/>
      </w:pPr>
    </w:p>
    <w:p w:rsidR="00000000" w:rsidRPr="00173D4A" w:rsidP="00173D4A">
      <w:pPr>
        <w:pStyle w:val="AllowPageBreak"/>
      </w:pPr>
    </w:p>
    <w:p w:rsidR="00000000" w:rsidRPr="00173D4A" w:rsidP="00173D4A">
      <w:pPr>
        <w:pStyle w:val="Heading1"/>
      </w:pPr>
      <w:bookmarkStart w:id="10" w:name="O_1021234"/>
      <w:bookmarkEnd w:id="10"/>
      <w:r w:rsidRPr="00173D4A">
        <w:t>Performance Evidence</w:t>
      </w:r>
    </w:p>
    <w:p w:rsidR="00000000" w:rsidRPr="00173D4A" w:rsidP="00B26547">
      <w:pPr>
        <w:pStyle w:val="BodyText"/>
      </w:pPr>
      <w:r w:rsidRPr="00173D4A">
        <w:t>To demonstrate competency in this unit, a person must prepare and implement a management strategy for a social housing property to support providers of social and community housing by:</w:t>
      </w:r>
    </w:p>
    <w:p w:rsidR="00000000" w:rsidRPr="00173D4A" w:rsidP="00173D4A">
      <w:pPr>
        <w:pStyle w:val="ListBullet"/>
      </w:pPr>
      <w:r w:rsidRPr="00173D4A">
        <w:t>reviewing one agreement with a social or community housing provider</w:t>
      </w:r>
    </w:p>
    <w:p w:rsidR="00000000" w:rsidRPr="00173D4A" w:rsidP="00173D4A">
      <w:pPr>
        <w:pStyle w:val="ListBullet"/>
      </w:pPr>
      <w:r w:rsidRPr="00173D4A">
        <w:t>de</w:t>
      </w:r>
      <w:r w:rsidRPr="00173D4A">
        <w:t>veloping and implementing one plan to manage social or community housing property and community housing tenancies</w:t>
      </w:r>
    </w:p>
    <w:p w:rsidR="00000000" w:rsidRPr="00173D4A" w:rsidP="00173D4A">
      <w:pPr>
        <w:pStyle w:val="ListBullet"/>
      </w:pPr>
      <w:r w:rsidRPr="00173D4A">
        <w:t>developing and implementing one plan for maintaining relationships with housing provider and support agencies.</w:t>
      </w:r>
    </w:p>
    <w:p w:rsidR="00000000" w:rsidRPr="00173D4A" w:rsidP="00B26547">
      <w:pPr>
        <w:pStyle w:val="BodyText"/>
      </w:pPr>
      <w:r w:rsidRPr="00173D4A">
        <w:t xml:space="preserve">In doing this, the person must </w:t>
      </w:r>
      <w:r w:rsidRPr="00173D4A">
        <w:t>meet the performance criteria for this unit.</w:t>
      </w:r>
    </w:p>
    <w:p w:rsidR="00000000" w:rsidRPr="00173D4A" w:rsidP="00173D4A">
      <w:pPr>
        <w:pStyle w:val="Heading1"/>
      </w:pPr>
      <w:bookmarkStart w:id="11" w:name="O_1021233"/>
      <w:bookmarkEnd w:id="11"/>
      <w:r w:rsidRPr="00173D4A">
        <w:t>Knowledge Evidence</w:t>
      </w:r>
    </w:p>
    <w:p w:rsidR="00000000" w:rsidRPr="00173D4A" w:rsidP="00B26547">
      <w:pPr>
        <w:pStyle w:val="BodyText"/>
      </w:pPr>
      <w:r w:rsidRPr="00173D4A">
        <w:t xml:space="preserve">To be competent in this unit, a person must demonstrate knowledge of: </w:t>
      </w:r>
    </w:p>
    <w:p w:rsidR="00000000" w:rsidRPr="00173D4A" w:rsidP="00173D4A">
      <w:pPr>
        <w:pStyle w:val="ListBullet"/>
      </w:pPr>
      <w:r w:rsidRPr="00173D4A">
        <w:t>Commonwealth and state or territory legislation and local government regulations relevant to management of property and tenancies in social and community housing, in particular legislation regarding smoke alarms in individual, group and shared housing cont</w:t>
      </w:r>
      <w:r w:rsidRPr="00173D4A">
        <w:t>exts</w:t>
      </w:r>
    </w:p>
    <w:p w:rsidR="00000000" w:rsidRPr="00173D4A" w:rsidP="00173D4A">
      <w:pPr>
        <w:pStyle w:val="ListBullet"/>
      </w:pPr>
      <w:r w:rsidRPr="00173D4A">
        <w:t>types of social and community housing providers</w:t>
      </w:r>
    </w:p>
    <w:p w:rsidR="00000000" w:rsidRPr="00173D4A" w:rsidP="00173D4A">
      <w:pPr>
        <w:pStyle w:val="ListBullet"/>
      </w:pPr>
      <w:r w:rsidRPr="00173D4A">
        <w:t>types of social and community housing</w:t>
      </w:r>
    </w:p>
    <w:p w:rsidR="00000000" w:rsidRPr="00173D4A" w:rsidP="00173D4A">
      <w:pPr>
        <w:pStyle w:val="ListBullet"/>
      </w:pPr>
      <w:r w:rsidRPr="00173D4A">
        <w:t>scope and processes for managing social and community housing properties</w:t>
      </w:r>
    </w:p>
    <w:p w:rsidR="00000000" w:rsidRPr="00173D4A" w:rsidP="00173D4A">
      <w:pPr>
        <w:pStyle w:val="ListBullet2"/>
      </w:pPr>
      <w:r w:rsidRPr="00173D4A">
        <w:t>maintenance</w:t>
      </w:r>
    </w:p>
    <w:p w:rsidR="00000000" w:rsidRPr="00173D4A" w:rsidP="00173D4A">
      <w:pPr>
        <w:pStyle w:val="ListBullet2"/>
      </w:pPr>
      <w:r w:rsidRPr="00173D4A">
        <w:t>repairs</w:t>
      </w:r>
    </w:p>
    <w:p w:rsidR="00000000" w:rsidRPr="00173D4A" w:rsidP="00173D4A">
      <w:pPr>
        <w:pStyle w:val="ListBullet2"/>
      </w:pPr>
      <w:r w:rsidRPr="00173D4A">
        <w:t>security</w:t>
      </w:r>
    </w:p>
    <w:p w:rsidR="00000000" w:rsidRPr="00173D4A" w:rsidP="00173D4A">
      <w:pPr>
        <w:pStyle w:val="ListBullet"/>
      </w:pPr>
      <w:r w:rsidRPr="00173D4A">
        <w:t>scope and processes for managing social and community tenanci</w:t>
      </w:r>
      <w:r w:rsidRPr="00173D4A">
        <w:t>es</w:t>
      </w:r>
    </w:p>
    <w:p w:rsidR="00000000" w:rsidRPr="00173D4A" w:rsidP="00173D4A">
      <w:pPr>
        <w:pStyle w:val="ListBullet"/>
      </w:pPr>
      <w:r w:rsidRPr="00173D4A">
        <w:t>processes for identifying and meeting the needs of tenants in social and community housing</w:t>
      </w:r>
    </w:p>
    <w:p w:rsidR="00000000" w:rsidRPr="00173D4A" w:rsidP="00173D4A">
      <w:pPr>
        <w:pStyle w:val="ListBullet"/>
      </w:pPr>
      <w:r w:rsidRPr="00173D4A">
        <w:t>processes and techniques for working effectively and collaboratively with social or community housing providers and support workers.</w:t>
      </w:r>
    </w:p>
    <w:p w:rsidR="00000000" w:rsidRPr="00173D4A" w:rsidP="00173D4A">
      <w:pPr>
        <w:pStyle w:val="AllowPageBreak"/>
      </w:pPr>
    </w:p>
    <w:p w:rsidR="00000000" w:rsidRPr="00173D4A" w:rsidP="00173D4A">
      <w:pPr>
        <w:pStyle w:val="Heading1"/>
      </w:pPr>
      <w:bookmarkStart w:id="12" w:name="O_1021232"/>
      <w:bookmarkEnd w:id="12"/>
      <w:r w:rsidRPr="00173D4A">
        <w:t>Assessment</w:t>
      </w:r>
      <w:r w:rsidRPr="00173D4A">
        <w:t xml:space="preserve"> Conditions</w:t>
      </w:r>
    </w:p>
    <w:p w:rsidR="00000000" w:rsidRPr="00173D4A" w:rsidP="00B26547">
      <w:pPr>
        <w:pStyle w:val="BodyText"/>
      </w:pPr>
      <w:r w:rsidRPr="00173D4A">
        <w:t xml:space="preserve">Assessors must satisfy the requirements for assessors listed in the Standards for Registered Training Organisations. </w:t>
      </w:r>
    </w:p>
    <w:p w:rsidR="00000000" w:rsidRPr="00173D4A" w:rsidP="00B26547">
      <w:pPr>
        <w:pStyle w:val="BodyText"/>
      </w:pPr>
      <w:r w:rsidRPr="00173D4A">
        <w:t>Assessment must be conducted in the workplace or in a simulated workplace environment.</w:t>
      </w:r>
    </w:p>
    <w:p w:rsidR="00000000" w:rsidRPr="00173D4A" w:rsidP="00B26547">
      <w:pPr>
        <w:pStyle w:val="BodyText"/>
      </w:pPr>
      <w:r w:rsidRPr="00173D4A">
        <w:t>Assessors are responsible for ensuring that the person demonstrating competency has access to:</w:t>
      </w:r>
    </w:p>
    <w:p w:rsidR="00000000" w:rsidRPr="00173D4A" w:rsidP="00173D4A">
      <w:pPr>
        <w:pStyle w:val="ListBullet"/>
      </w:pPr>
      <w:r w:rsidRPr="00173D4A">
        <w:t xml:space="preserve">sufficient documentation of a social or community property and tenancies to allow for preparation of required documents </w:t>
      </w:r>
    </w:p>
    <w:p w:rsidR="00000000" w:rsidRPr="00173D4A" w:rsidP="00173D4A">
      <w:pPr>
        <w:pStyle w:val="ListBullet"/>
      </w:pPr>
      <w:r w:rsidRPr="00173D4A">
        <w:t>role descriptions and information for p</w:t>
      </w:r>
      <w:r w:rsidRPr="00173D4A">
        <w:t xml:space="preserve">eople participating in role-play exercises </w:t>
      </w:r>
    </w:p>
    <w:p w:rsidR="00000000" w:rsidRPr="00173D4A" w:rsidP="00173D4A">
      <w:pPr>
        <w:pStyle w:val="ListBullet"/>
      </w:pPr>
      <w:r w:rsidRPr="00173D4A">
        <w:t xml:space="preserve">equipment required to prepare documentation in a real estate agency. </w:t>
      </w:r>
    </w:p>
    <w:p w:rsidR="00000000" w:rsidRPr="00173D4A" w:rsidP="00173D4A">
      <w:pPr>
        <w:pStyle w:val="AllowPageBreak"/>
      </w:pPr>
    </w:p>
    <w:p w:rsidR="00000000" w:rsidRPr="00173D4A" w:rsidP="00173D4A">
      <w:pPr>
        <w:pStyle w:val="Heading1"/>
      </w:pPr>
      <w:bookmarkStart w:id="13" w:name="O_1021230"/>
      <w:bookmarkEnd w:id="13"/>
      <w:r w:rsidRPr="00173D4A">
        <w:t>Links</w:t>
      </w:r>
    </w:p>
    <w:p w:rsidR="00000000" w:rsidRPr="00173D4A" w:rsidP="00B26547">
      <w:pPr>
        <w:pStyle w:val="BodyText"/>
      </w:pPr>
      <w:r w:rsidRPr="00173D4A">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721825">
        <w:rPr>
          <w:rStyle w:val="Hyperlink"/>
        </w:rPr>
        <w:t>https://vetnet.gov.au/Pages/TrainingDocs.aspx?q=6f3f9672-30e8-4835-b348-205dfcf13d9b</w:t>
      </w:r>
      <w:r>
        <w:fldChar w:fldCharType="end"/>
      </w:r>
    </w:p>
    <w:p w:rsidR="00000000" w:rsidRPr="00173D4A" w:rsidP="00173D4A"/>
    <w:sectPr w:rsidSect="00173D4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D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D4A" w:rsidRPr="00B26547" w:rsidP="00B265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D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547" w:rsidP="00173D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26547" w:rsidP="00173D4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B26547" w:rsidP="00173D4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D4A" w:rsidP="00173D4A">
    <w:pPr>
      <w:pStyle w:val="Footer"/>
      <w:framePr w:wrap="around"/>
    </w:pPr>
    <w:r>
      <w:fldChar w:fldCharType="begin"/>
    </w:r>
    <w:r>
      <w:instrText xml:space="preserve"> DOCPROPERTY  Subject  \* MERGEFORMAT </w:instrText>
    </w:r>
    <w:r>
      <w:fldChar w:fldCharType="separate"/>
    </w:r>
    <w:r w:rsidR="00B26547">
      <w:t>Approved</w:t>
    </w:r>
    <w:r w:rsidR="00B26547">
      <w:fldChar w:fldCharType="end"/>
    </w:r>
    <w:r>
      <w:tab/>
      <w:t xml:space="preserve">Page </w:t>
    </w:r>
    <w:r>
      <w:fldChar w:fldCharType="begin"/>
    </w:r>
    <w:r>
      <w:instrText xml:space="preserve"> PAGE  \* Arabic  \* MERGEFORMAT </w:instrText>
    </w:r>
    <w:r>
      <w:fldChar w:fldCharType="separate"/>
    </w:r>
    <w:r w:rsidR="00B2654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26547">
      <w:rPr>
        <w:noProof/>
      </w:rPr>
      <w:t>4</w:t>
    </w:r>
    <w:r>
      <w:rPr>
        <w:noProof/>
      </w:rPr>
      <w:fldChar w:fldCharType="end"/>
    </w:r>
  </w:p>
  <w:p w:rsidR="00173D4A" w:rsidP="00173D4A">
    <w:pPr>
      <w:pStyle w:val="Footer"/>
      <w:framePr w:wrap="around"/>
    </w:pPr>
    <w:r>
      <w:t xml:space="preserve">© Commonwealth of Australia, </w:t>
    </w:r>
    <w:r>
      <w:fldChar w:fldCharType="begin"/>
    </w:r>
    <w:r>
      <w:instrText xml:space="preserve"> DATE  \@ "yyyy"  \* MERGEFORMAT </w:instrText>
    </w:r>
    <w:r>
      <w:fldChar w:fldCharType="separate"/>
    </w:r>
    <w:r w:rsidR="00B26547">
      <w:rPr>
        <w:noProof/>
      </w:rPr>
      <w:t>2025</w:t>
    </w:r>
    <w:r>
      <w:fldChar w:fldCharType="end"/>
    </w:r>
    <w:r>
      <w:tab/>
    </w:r>
    <w:r>
      <w:fldChar w:fldCharType="begin"/>
    </w:r>
    <w:r>
      <w:instrText xml:space="preserve"> DOCPROPERTY  Author  \* MERGEFORMAT </w:instrText>
    </w:r>
    <w:r>
      <w:fldChar w:fldCharType="separate"/>
    </w:r>
    <w:r w:rsidR="00B26547">
      <w:t>BuildSkills Australia</w:t>
    </w:r>
    <w:r w:rsidR="00B26547">
      <w:fldChar w:fldCharType="end"/>
    </w:r>
  </w:p>
  <w:p w:rsidR="00173D4A" w:rsidP="00173D4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D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54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73D4A" w:rsidRPr="00B26547" w:rsidP="00B2654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D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547" w:rsidRPr="002D2AF8" w:rsidP="00173D4A">
    <w:pPr>
      <w:pStyle w:val="Header"/>
      <w:framePr w:wrap="around"/>
    </w:pPr>
    <w:r>
      <w:fldChar w:fldCharType="begin"/>
    </w:r>
    <w:r>
      <w:instrText xml:space="preserve"> TITLE   \* MERGEFORMAT </w:instrText>
    </w:r>
    <w:r>
      <w:fldChar w:fldCharType="separate"/>
    </w:r>
    <w:r>
      <w:t>CPPREP4502 Support providers of social and community housing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26547" w:rsidP="00173D4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D4A" w:rsidRPr="002D2AF8" w:rsidP="00173D4A">
    <w:pPr>
      <w:pStyle w:val="Header"/>
      <w:framePr w:wrap="around"/>
    </w:pPr>
    <w:r>
      <w:fldChar w:fldCharType="begin"/>
    </w:r>
    <w:r>
      <w:instrText xml:space="preserve"> TITLE   \* MERGEFORMAT </w:instrText>
    </w:r>
    <w:r>
      <w:fldChar w:fldCharType="separate"/>
    </w:r>
    <w:r w:rsidR="00B26547">
      <w:t>CPPREP4502 Support providers of social and community housing</w:t>
    </w:r>
    <w:r w:rsidR="00B26547">
      <w:fldChar w:fldCharType="end"/>
    </w:r>
    <w:r>
      <w:tab/>
      <w:t xml:space="preserve">Date this document was generated: </w:t>
    </w:r>
    <w:r>
      <w:fldChar w:fldCharType="begin"/>
    </w:r>
    <w:r>
      <w:instrText xml:space="preserve"> CREATEDATE  \@ "d MMMM yyyy"  \* MERGEFORMAT </w:instrText>
    </w:r>
    <w:r>
      <w:fldChar w:fldCharType="separate"/>
    </w:r>
    <w:r w:rsidR="00B26547">
      <w:rPr>
        <w:noProof/>
      </w:rPr>
      <w:t>2 March 2025</w:t>
    </w:r>
    <w:r>
      <w:fldChar w:fldCharType="end"/>
    </w:r>
  </w:p>
  <w:p w:rsidR="00173D4A" w:rsidP="00173D4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AA0D8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FDCA0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18426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3D4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73D4A"/>
    <w:pPr>
      <w:spacing w:before="360" w:after="60"/>
      <w:outlineLvl w:val="0"/>
    </w:pPr>
    <w:rPr>
      <w:sz w:val="32"/>
    </w:rPr>
  </w:style>
  <w:style w:type="paragraph" w:styleId="Heading2">
    <w:name w:val="heading 2"/>
    <w:basedOn w:val="HeadingBase"/>
    <w:next w:val="BodyText"/>
    <w:link w:val="Heading2Char"/>
    <w:qFormat/>
    <w:rsid w:val="00173D4A"/>
    <w:pPr>
      <w:keepLines/>
      <w:spacing w:before="240" w:after="120"/>
      <w:outlineLvl w:val="1"/>
    </w:pPr>
    <w:rPr>
      <w:sz w:val="28"/>
      <w:szCs w:val="40"/>
    </w:rPr>
  </w:style>
  <w:style w:type="paragraph" w:styleId="Heading3">
    <w:name w:val="heading 3"/>
    <w:basedOn w:val="HeadingBase"/>
    <w:next w:val="BodyText"/>
    <w:link w:val="Heading3Char"/>
    <w:qFormat/>
    <w:rsid w:val="00173D4A"/>
    <w:pPr>
      <w:spacing w:before="180" w:after="120"/>
      <w:outlineLvl w:val="2"/>
    </w:pPr>
    <w:rPr>
      <w:spacing w:val="-10"/>
      <w:kern w:val="32"/>
    </w:rPr>
  </w:style>
  <w:style w:type="paragraph" w:styleId="Heading4">
    <w:name w:val="heading 4"/>
    <w:basedOn w:val="HeadingBase"/>
    <w:next w:val="BodyText"/>
    <w:link w:val="Heading4Char"/>
    <w:qFormat/>
    <w:rsid w:val="00173D4A"/>
    <w:pPr>
      <w:spacing w:before="160" w:after="120"/>
      <w:outlineLvl w:val="3"/>
    </w:pPr>
    <w:rPr>
      <w:sz w:val="22"/>
    </w:rPr>
  </w:style>
  <w:style w:type="paragraph" w:styleId="Heading5">
    <w:name w:val="heading 5"/>
    <w:basedOn w:val="HeadingBase"/>
    <w:next w:val="Normal"/>
    <w:link w:val="Heading5Char"/>
    <w:qFormat/>
    <w:rsid w:val="00173D4A"/>
    <w:pPr>
      <w:spacing w:before="80"/>
      <w:outlineLvl w:val="4"/>
    </w:pPr>
    <w:rPr>
      <w:color w:val="918585"/>
      <w:sz w:val="20"/>
    </w:rPr>
  </w:style>
  <w:style w:type="paragraph" w:styleId="Heading6">
    <w:name w:val="heading 6"/>
    <w:basedOn w:val="HeadingBase"/>
    <w:next w:val="Normal"/>
    <w:link w:val="Heading6Char"/>
    <w:qFormat/>
    <w:rsid w:val="00173D4A"/>
    <w:pPr>
      <w:spacing w:before="60"/>
      <w:outlineLvl w:val="5"/>
    </w:pPr>
    <w:rPr>
      <w:color w:val="918585"/>
      <w:sz w:val="20"/>
    </w:rPr>
  </w:style>
  <w:style w:type="paragraph" w:styleId="Heading7">
    <w:name w:val="heading 7"/>
    <w:basedOn w:val="Normal"/>
    <w:next w:val="Normal"/>
    <w:link w:val="Heading7Char"/>
    <w:qFormat/>
    <w:rsid w:val="00173D4A"/>
    <w:pPr>
      <w:ind w:left="720"/>
      <w:outlineLvl w:val="6"/>
    </w:pPr>
    <w:rPr>
      <w:i/>
    </w:rPr>
  </w:style>
  <w:style w:type="paragraph" w:styleId="Heading8">
    <w:name w:val="heading 8"/>
    <w:basedOn w:val="Normal"/>
    <w:next w:val="Normal"/>
    <w:link w:val="Heading8Char"/>
    <w:qFormat/>
    <w:rsid w:val="00173D4A"/>
    <w:pPr>
      <w:ind w:left="720"/>
      <w:outlineLvl w:val="7"/>
    </w:pPr>
    <w:rPr>
      <w:i/>
    </w:rPr>
  </w:style>
  <w:style w:type="paragraph" w:styleId="Heading9">
    <w:name w:val="heading 9"/>
    <w:basedOn w:val="Normal"/>
    <w:next w:val="Normal"/>
    <w:link w:val="Heading9Char"/>
    <w:qFormat/>
    <w:rsid w:val="00173D4A"/>
    <w:pPr>
      <w:ind w:left="720"/>
      <w:outlineLvl w:val="8"/>
    </w:pPr>
    <w:rPr>
      <w:i/>
    </w:rPr>
  </w:style>
  <w:style w:type="character" w:default="1" w:styleId="DefaultParagraphFont">
    <w:name w:val="Default Paragraph Font"/>
    <w:uiPriority w:val="1"/>
    <w:unhideWhenUsed/>
    <w:rsid w:val="00173D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3D4A"/>
  </w:style>
  <w:style w:type="character" w:customStyle="1" w:styleId="Heading1Char">
    <w:name w:val="Heading 1 Char"/>
    <w:basedOn w:val="DefaultParagraphFont"/>
    <w:link w:val="Heading1"/>
    <w:rsid w:val="00173D4A"/>
    <w:rPr>
      <w:rFonts w:ascii="Times New Roman" w:eastAsia="Times New Roman" w:hAnsi="Times New Roman" w:cs="Times New Roman"/>
      <w:b/>
      <w:sz w:val="32"/>
      <w:szCs w:val="20"/>
      <w:lang w:eastAsia="en-US"/>
    </w:rPr>
  </w:style>
  <w:style w:type="paragraph" w:styleId="BodyText">
    <w:name w:val="Body Text"/>
    <w:basedOn w:val="Normal"/>
    <w:link w:val="BodyTextChar"/>
    <w:rsid w:val="00173D4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73D4A"/>
    <w:rPr>
      <w:rFonts w:ascii="Times New Roman" w:eastAsia="Times New Roman" w:hAnsi="Times New Roman" w:cs="Times New Roman"/>
      <w:sz w:val="24"/>
      <w:lang w:eastAsia="en-US"/>
    </w:rPr>
  </w:style>
  <w:style w:type="paragraph" w:styleId="ListBullet">
    <w:name w:val="List Bullet"/>
    <w:basedOn w:val="List"/>
    <w:rsid w:val="00173D4A"/>
    <w:pPr>
      <w:numPr>
        <w:numId w:val="12"/>
      </w:numPr>
      <w:tabs>
        <w:tab w:val="clear" w:pos="340"/>
      </w:tabs>
      <w:spacing w:before="40" w:after="40"/>
    </w:pPr>
  </w:style>
  <w:style w:type="paragraph" w:styleId="ListBullet2">
    <w:name w:val="List Bullet 2"/>
    <w:basedOn w:val="List2"/>
    <w:rsid w:val="00173D4A"/>
    <w:pPr>
      <w:numPr>
        <w:numId w:val="13"/>
      </w:numPr>
      <w:tabs>
        <w:tab w:val="clear" w:pos="680"/>
      </w:tabs>
    </w:pPr>
  </w:style>
  <w:style w:type="paragraph" w:customStyle="1" w:styleId="SuperHeading">
    <w:name w:val="SuperHeading"/>
    <w:basedOn w:val="Normal"/>
    <w:rsid w:val="00173D4A"/>
    <w:pPr>
      <w:spacing w:before="240" w:after="120"/>
      <w:outlineLvl w:val="0"/>
    </w:pPr>
    <w:rPr>
      <w:rFonts w:ascii="Times New Roman" w:hAnsi="Times New Roman"/>
      <w:b/>
      <w:sz w:val="32"/>
    </w:rPr>
  </w:style>
  <w:style w:type="paragraph" w:customStyle="1" w:styleId="AllowPageBreak">
    <w:name w:val="AllowPageBreak"/>
    <w:rsid w:val="00173D4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73D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3D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3D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3D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3D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3D4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73D4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73D4A"/>
    <w:rPr>
      <w:rFonts w:ascii="Courier New" w:eastAsia="Times New Roman" w:hAnsi="Courier New" w:cs="Times New Roman"/>
      <w:i/>
      <w:szCs w:val="20"/>
      <w:lang w:eastAsia="en-US"/>
    </w:rPr>
  </w:style>
  <w:style w:type="paragraph" w:customStyle="1" w:styleId="HeadingBase">
    <w:name w:val="Heading Base"/>
    <w:rsid w:val="00173D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3D4A"/>
    <w:pPr>
      <w:tabs>
        <w:tab w:val="right" w:leader="dot" w:pos="9072"/>
      </w:tabs>
      <w:ind w:left="567"/>
    </w:pPr>
    <w:rPr>
      <w:szCs w:val="22"/>
    </w:rPr>
  </w:style>
  <w:style w:type="paragraph" w:customStyle="1" w:styleId="TOCBase">
    <w:name w:val="TOC Base"/>
    <w:rsid w:val="00173D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3D4A"/>
    <w:pPr>
      <w:tabs>
        <w:tab w:val="right" w:leader="dot" w:pos="9072"/>
      </w:tabs>
      <w:spacing w:before="40" w:after="40"/>
      <w:ind w:left="284"/>
    </w:pPr>
    <w:rPr>
      <w:rFonts w:ascii="Times New Roman" w:hAnsi="Times New Roman"/>
    </w:rPr>
  </w:style>
  <w:style w:type="paragraph" w:styleId="TOC1">
    <w:name w:val="toc 1"/>
    <w:basedOn w:val="TOCBase"/>
    <w:next w:val="Normal"/>
    <w:rsid w:val="00173D4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73D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3D4A"/>
    <w:rPr>
      <w:rFonts w:ascii="Times New Roman" w:eastAsia="Times New Roman" w:hAnsi="Times New Roman" w:cs="Times New Roman"/>
      <w:sz w:val="16"/>
      <w:lang w:eastAsia="en-US"/>
    </w:rPr>
  </w:style>
  <w:style w:type="paragraph" w:styleId="Title">
    <w:name w:val="Title"/>
    <w:basedOn w:val="HeadingBase"/>
    <w:link w:val="TitleChar"/>
    <w:qFormat/>
    <w:rsid w:val="00173D4A"/>
    <w:pPr>
      <w:spacing w:before="5040"/>
      <w:jc w:val="center"/>
    </w:pPr>
    <w:rPr>
      <w:sz w:val="48"/>
      <w:szCs w:val="72"/>
      <w:lang w:val="en-US"/>
    </w:rPr>
  </w:style>
  <w:style w:type="character" w:customStyle="1" w:styleId="TitleChar">
    <w:name w:val="Title Char"/>
    <w:basedOn w:val="DefaultParagraphFont"/>
    <w:link w:val="Title"/>
    <w:rsid w:val="00173D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3D4A"/>
    <w:pPr>
      <w:tabs>
        <w:tab w:val="left" w:pos="3600"/>
        <w:tab w:val="left" w:pos="3958"/>
      </w:tabs>
    </w:pPr>
  </w:style>
  <w:style w:type="paragraph" w:styleId="List">
    <w:name w:val="List"/>
    <w:basedOn w:val="BodyText"/>
    <w:next w:val="BodyText"/>
    <w:rsid w:val="00173D4A"/>
    <w:pPr>
      <w:tabs>
        <w:tab w:val="left" w:pos="340"/>
      </w:tabs>
      <w:spacing w:before="60" w:after="60"/>
      <w:ind w:left="340" w:hanging="340"/>
    </w:pPr>
  </w:style>
  <w:style w:type="paragraph" w:customStyle="1" w:styleId="Note">
    <w:name w:val="Note"/>
    <w:basedOn w:val="BodyText"/>
    <w:rsid w:val="00173D4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73D4A"/>
    <w:rPr>
      <w:b/>
      <w:spacing w:val="0"/>
    </w:rPr>
  </w:style>
  <w:style w:type="paragraph" w:customStyle="1" w:styleId="SuperTitle">
    <w:name w:val="SuperTitle"/>
    <w:basedOn w:val="Title"/>
    <w:rsid w:val="00173D4A"/>
    <w:pPr>
      <w:framePr w:wrap="auto" w:hAnchor="text" w:y="6049"/>
    </w:pPr>
    <w:rPr>
      <w:color w:val="000000"/>
      <w:sz w:val="40"/>
    </w:rPr>
  </w:style>
  <w:style w:type="paragraph" w:customStyle="1" w:styleId="TOCTitle">
    <w:name w:val="TOCTitle"/>
    <w:basedOn w:val="Heading1"/>
    <w:rsid w:val="00173D4A"/>
    <w:pPr>
      <w:spacing w:after="240"/>
      <w:jc w:val="center"/>
      <w:outlineLvl w:val="9"/>
    </w:pPr>
    <w:rPr>
      <w:caps/>
    </w:rPr>
  </w:style>
  <w:style w:type="paragraph" w:customStyle="1" w:styleId="Version">
    <w:name w:val="Version"/>
    <w:rsid w:val="00173D4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73D4A"/>
    <w:pPr>
      <w:keepNext w:val="0"/>
      <w:tabs>
        <w:tab w:val="right" w:pos="4176"/>
      </w:tabs>
      <w:ind w:left="198" w:hanging="198"/>
    </w:pPr>
    <w:rPr>
      <w:rFonts w:ascii="Garamond" w:hAnsi="Garamond"/>
    </w:rPr>
  </w:style>
  <w:style w:type="paragraph" w:styleId="IndexHeading">
    <w:name w:val="index heading"/>
    <w:basedOn w:val="Normal"/>
    <w:next w:val="Index1"/>
    <w:semiHidden/>
    <w:rsid w:val="00173D4A"/>
    <w:pPr>
      <w:spacing w:before="120" w:after="120"/>
    </w:pPr>
    <w:rPr>
      <w:rFonts w:ascii="Arial" w:hAnsi="Arial"/>
      <w:b/>
      <w:color w:val="918585"/>
      <w:sz w:val="24"/>
    </w:rPr>
  </w:style>
  <w:style w:type="paragraph" w:styleId="Header">
    <w:name w:val="header"/>
    <w:basedOn w:val="Normal"/>
    <w:link w:val="HeaderChar"/>
    <w:rsid w:val="00173D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3D4A"/>
    <w:rPr>
      <w:rFonts w:ascii="Times New Roman" w:eastAsia="Times New Roman" w:hAnsi="Times New Roman" w:cs="Times New Roman"/>
      <w:sz w:val="16"/>
      <w:szCs w:val="20"/>
      <w:lang w:val="en-GB" w:eastAsia="en-US"/>
    </w:rPr>
  </w:style>
  <w:style w:type="paragraph" w:customStyle="1" w:styleId="Chapter">
    <w:name w:val="Chapter"/>
    <w:basedOn w:val="Normal"/>
    <w:rsid w:val="00173D4A"/>
    <w:pPr>
      <w:spacing w:before="240"/>
    </w:pPr>
    <w:rPr>
      <w:rFonts w:ascii="Times New Roman" w:hAnsi="Times New Roman"/>
      <w:smallCaps/>
      <w:spacing w:val="80"/>
      <w:sz w:val="28"/>
    </w:rPr>
  </w:style>
  <w:style w:type="paragraph" w:customStyle="1" w:styleId="InChapter">
    <w:name w:val="InChapter"/>
    <w:basedOn w:val="Heading3"/>
    <w:rsid w:val="00173D4A"/>
    <w:pPr>
      <w:spacing w:after="240"/>
      <w:outlineLvl w:val="9"/>
    </w:pPr>
    <w:rPr>
      <w:noProof/>
    </w:rPr>
  </w:style>
  <w:style w:type="paragraph" w:styleId="Index2">
    <w:name w:val="index 2"/>
    <w:basedOn w:val="Normal"/>
    <w:next w:val="Normal"/>
    <w:semiHidden/>
    <w:rsid w:val="00173D4A"/>
    <w:pPr>
      <w:tabs>
        <w:tab w:val="right" w:pos="4176"/>
      </w:tabs>
      <w:ind w:left="568" w:hanging="284"/>
    </w:pPr>
    <w:rPr>
      <w:rFonts w:ascii="Garamond" w:hAnsi="Garamond"/>
    </w:rPr>
  </w:style>
  <w:style w:type="paragraph" w:customStyle="1" w:styleId="Byline">
    <w:name w:val="Byline"/>
    <w:rsid w:val="00173D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3D4A"/>
    <w:pPr>
      <w:tabs>
        <w:tab w:val="clear" w:pos="3600"/>
        <w:tab w:val="clear" w:pos="3958"/>
      </w:tabs>
      <w:jc w:val="right"/>
    </w:pPr>
  </w:style>
  <w:style w:type="character" w:styleId="Emphasis">
    <w:name w:val="Emphasis"/>
    <w:basedOn w:val="DefaultParagraphFont"/>
    <w:qFormat/>
    <w:rsid w:val="00173D4A"/>
    <w:rPr>
      <w:i/>
    </w:rPr>
  </w:style>
  <w:style w:type="paragraph" w:styleId="Caption">
    <w:name w:val="caption"/>
    <w:basedOn w:val="BodyText"/>
    <w:next w:val="Normal"/>
    <w:qFormat/>
    <w:rsid w:val="00173D4A"/>
    <w:pPr>
      <w:framePr w:w="2268" w:hSpace="181" w:vSpace="181" w:wrap="around" w:vAnchor="text" w:hAnchor="page" w:x="1135" w:y="285" w:anchorLock="1"/>
    </w:pPr>
    <w:rPr>
      <w:i/>
    </w:rPr>
  </w:style>
  <w:style w:type="paragraph" w:customStyle="1" w:styleId="MiniTOCTitle">
    <w:name w:val="MiniTOCTitle"/>
    <w:basedOn w:val="Heading4"/>
    <w:rsid w:val="00173D4A"/>
    <w:pPr>
      <w:spacing w:before="240"/>
      <w:outlineLvl w:val="9"/>
    </w:pPr>
    <w:rPr>
      <w:noProof/>
      <w:sz w:val="24"/>
    </w:rPr>
  </w:style>
  <w:style w:type="paragraph" w:customStyle="1" w:styleId="MiniTOCItem">
    <w:name w:val="MiniTOCItem"/>
    <w:basedOn w:val="ListBullet"/>
    <w:rsid w:val="00173D4A"/>
    <w:pPr>
      <w:numPr>
        <w:numId w:val="0"/>
      </w:numPr>
      <w:tabs>
        <w:tab w:val="right" w:leader="dot" w:pos="6521"/>
      </w:tabs>
      <w:spacing w:before="0" w:after="0"/>
    </w:pPr>
  </w:style>
  <w:style w:type="paragraph" w:customStyle="1" w:styleId="TOFTitle">
    <w:name w:val="TOFTitle"/>
    <w:basedOn w:val="TOCTitle"/>
    <w:rsid w:val="00173D4A"/>
  </w:style>
  <w:style w:type="paragraph" w:styleId="TableofFigures">
    <w:name w:val="table of figures"/>
    <w:basedOn w:val="Normal"/>
    <w:next w:val="Normal"/>
    <w:semiHidden/>
    <w:rsid w:val="00173D4A"/>
    <w:pPr>
      <w:tabs>
        <w:tab w:val="right" w:leader="dot" w:pos="9072"/>
      </w:tabs>
      <w:ind w:left="970" w:hanging="403"/>
    </w:pPr>
    <w:rPr>
      <w:rFonts w:ascii="Times New Roman" w:hAnsi="Times New Roman"/>
      <w:b/>
    </w:rPr>
  </w:style>
  <w:style w:type="paragraph" w:styleId="ListNumber">
    <w:name w:val="List Number"/>
    <w:basedOn w:val="List"/>
    <w:rsid w:val="00173D4A"/>
    <w:pPr>
      <w:numPr>
        <w:numId w:val="15"/>
      </w:numPr>
      <w:tabs>
        <w:tab w:val="clear" w:pos="340"/>
      </w:tabs>
    </w:pPr>
  </w:style>
  <w:style w:type="character" w:customStyle="1" w:styleId="WingdingSymbols">
    <w:name w:val="Wingding Symbols"/>
    <w:rsid w:val="00173D4A"/>
    <w:rPr>
      <w:rFonts w:ascii="Wingdings" w:hAnsi="Wingdings"/>
    </w:rPr>
  </w:style>
  <w:style w:type="paragraph" w:customStyle="1" w:styleId="TableHeading">
    <w:name w:val="Table Heading"/>
    <w:basedOn w:val="HeadingBase"/>
    <w:rsid w:val="00173D4A"/>
    <w:pPr>
      <w:keepLines/>
      <w:pBdr>
        <w:bottom w:val="single" w:sz="6" w:space="1" w:color="918585"/>
      </w:pBdr>
      <w:spacing w:before="240"/>
    </w:pPr>
  </w:style>
  <w:style w:type="character" w:customStyle="1" w:styleId="HotSpot">
    <w:name w:val="HotSpot"/>
    <w:rsid w:val="00173D4A"/>
    <w:rPr>
      <w:color w:val="0033CC"/>
      <w:u w:val="none"/>
    </w:rPr>
  </w:style>
  <w:style w:type="paragraph" w:customStyle="1" w:styleId="BodyTextRight">
    <w:name w:val="Body Text Right"/>
    <w:basedOn w:val="BodyText"/>
    <w:rsid w:val="00173D4A"/>
    <w:pPr>
      <w:spacing w:before="0" w:after="0"/>
      <w:jc w:val="right"/>
    </w:pPr>
  </w:style>
  <w:style w:type="paragraph" w:styleId="Index3">
    <w:name w:val="index 3"/>
    <w:basedOn w:val="ListNumber2"/>
    <w:next w:val="Normal"/>
    <w:semiHidden/>
    <w:rsid w:val="00173D4A"/>
    <w:pPr>
      <w:numPr>
        <w:numId w:val="0"/>
      </w:numPr>
      <w:tabs>
        <w:tab w:val="right" w:leader="dot" w:pos="4176"/>
      </w:tabs>
    </w:pPr>
  </w:style>
  <w:style w:type="paragraph" w:styleId="ListNumber2">
    <w:name w:val="List Number 2"/>
    <w:basedOn w:val="List2"/>
    <w:rsid w:val="00173D4A"/>
    <w:pPr>
      <w:numPr>
        <w:numId w:val="10"/>
      </w:numPr>
      <w:tabs>
        <w:tab w:val="clear" w:pos="1060"/>
      </w:tabs>
    </w:pPr>
  </w:style>
  <w:style w:type="paragraph" w:customStyle="1" w:styleId="MarginNote">
    <w:name w:val="Margin Note"/>
    <w:basedOn w:val="BodyText"/>
    <w:rsid w:val="00173D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3D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3D4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73D4A"/>
    <w:rPr>
      <w:sz w:val="32"/>
    </w:rPr>
  </w:style>
  <w:style w:type="paragraph" w:customStyle="1" w:styleId="HeadingProcedure">
    <w:name w:val="Heading Procedure"/>
    <w:basedOn w:val="HeadingBase"/>
    <w:next w:val="Normal"/>
    <w:rsid w:val="00173D4A"/>
    <w:pPr>
      <w:tabs>
        <w:tab w:val="left" w:pos="0"/>
      </w:tabs>
      <w:spacing w:before="120" w:after="60"/>
    </w:pPr>
    <w:rPr>
      <w:i/>
      <w:color w:val="918585"/>
      <w:sz w:val="22"/>
    </w:rPr>
  </w:style>
  <w:style w:type="paragraph" w:customStyle="1" w:styleId="TableBodyText">
    <w:name w:val="Table Body Text"/>
    <w:basedOn w:val="BodyText"/>
    <w:rsid w:val="00173D4A"/>
    <w:pPr>
      <w:spacing w:before="60" w:after="60"/>
    </w:pPr>
  </w:style>
  <w:style w:type="paragraph" w:styleId="ListContinue">
    <w:name w:val="List Continue"/>
    <w:basedOn w:val="List"/>
    <w:rsid w:val="00173D4A"/>
    <w:pPr>
      <w:ind w:firstLine="0"/>
    </w:pPr>
  </w:style>
  <w:style w:type="paragraph" w:customStyle="1" w:styleId="ListNote">
    <w:name w:val="List Note"/>
    <w:basedOn w:val="List"/>
    <w:rsid w:val="00173D4A"/>
    <w:pPr>
      <w:pBdr>
        <w:top w:val="single" w:sz="6" w:space="2" w:color="918585"/>
        <w:bottom w:val="single" w:sz="6" w:space="2" w:color="918585"/>
      </w:pBdr>
      <w:tabs>
        <w:tab w:val="left" w:pos="1021"/>
      </w:tabs>
      <w:ind w:firstLine="0"/>
    </w:pPr>
  </w:style>
  <w:style w:type="paragraph" w:customStyle="1" w:styleId="Warning">
    <w:name w:val="Warning"/>
    <w:basedOn w:val="BodyText"/>
    <w:rsid w:val="00173D4A"/>
    <w:pPr>
      <w:shd w:val="clear" w:color="auto" w:fill="D9D9D9"/>
      <w:tabs>
        <w:tab w:val="left" w:pos="992"/>
      </w:tabs>
      <w:ind w:left="119" w:right="119"/>
    </w:pPr>
    <w:rPr>
      <w:sz w:val="20"/>
    </w:rPr>
  </w:style>
  <w:style w:type="paragraph" w:customStyle="1" w:styleId="MarginIcons">
    <w:name w:val="Margin Icons"/>
    <w:basedOn w:val="BodyText"/>
    <w:rsid w:val="00173D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3D4A"/>
    <w:rPr>
      <w:rFonts w:ascii="Courier New" w:hAnsi="Courier New"/>
    </w:rPr>
  </w:style>
  <w:style w:type="paragraph" w:customStyle="1" w:styleId="NoteBullet">
    <w:name w:val="Note Bullet"/>
    <w:basedOn w:val="Note"/>
    <w:rsid w:val="00173D4A"/>
    <w:pPr>
      <w:tabs>
        <w:tab w:val="clear" w:pos="680"/>
      </w:tabs>
      <w:spacing w:before="60" w:after="60"/>
    </w:pPr>
  </w:style>
  <w:style w:type="paragraph" w:customStyle="1" w:styleId="SubHeading2">
    <w:name w:val="SubHeading2"/>
    <w:basedOn w:val="HeadingBase"/>
    <w:rsid w:val="00173D4A"/>
    <w:pPr>
      <w:spacing w:before="240" w:after="60"/>
    </w:pPr>
    <w:rPr>
      <w:sz w:val="20"/>
    </w:rPr>
  </w:style>
  <w:style w:type="paragraph" w:customStyle="1" w:styleId="SubHeading1">
    <w:name w:val="SubHeading1"/>
    <w:basedOn w:val="HeadingBase"/>
    <w:rsid w:val="00173D4A"/>
    <w:pPr>
      <w:spacing w:before="240" w:after="60"/>
    </w:pPr>
    <w:rPr>
      <w:color w:val="918585"/>
      <w:sz w:val="22"/>
    </w:rPr>
  </w:style>
  <w:style w:type="paragraph" w:customStyle="1" w:styleId="SideHeading">
    <w:name w:val="Side Heading"/>
    <w:basedOn w:val="HeadingBase"/>
    <w:rsid w:val="00173D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3D4A"/>
    <w:pPr>
      <w:tabs>
        <w:tab w:val="num" w:pos="360"/>
      </w:tabs>
    </w:pPr>
  </w:style>
  <w:style w:type="paragraph" w:styleId="PlainText">
    <w:name w:val="Plain Text"/>
    <w:basedOn w:val="Normal"/>
    <w:link w:val="PlainTextChar"/>
    <w:rsid w:val="00173D4A"/>
    <w:rPr>
      <w:sz w:val="20"/>
    </w:rPr>
  </w:style>
  <w:style w:type="character" w:customStyle="1" w:styleId="PlainTextChar">
    <w:name w:val="Plain Text Char"/>
    <w:basedOn w:val="DefaultParagraphFont"/>
    <w:link w:val="PlainText"/>
    <w:rsid w:val="00173D4A"/>
    <w:rPr>
      <w:rFonts w:ascii="Courier New" w:eastAsia="Times New Roman" w:hAnsi="Courier New" w:cs="Times New Roman"/>
      <w:sz w:val="20"/>
      <w:szCs w:val="20"/>
      <w:lang w:eastAsia="en-US"/>
    </w:rPr>
  </w:style>
  <w:style w:type="character" w:customStyle="1" w:styleId="MenuOption">
    <w:name w:val="Menu Option"/>
    <w:basedOn w:val="DefaultParagraphFont"/>
    <w:rsid w:val="00173D4A"/>
    <w:rPr>
      <w:b/>
      <w:smallCaps/>
    </w:rPr>
  </w:style>
  <w:style w:type="paragraph" w:customStyle="1" w:styleId="TableListNumber">
    <w:name w:val="Table List Number"/>
    <w:basedOn w:val="ListNumber"/>
    <w:rsid w:val="00173D4A"/>
    <w:pPr>
      <w:numPr>
        <w:numId w:val="0"/>
      </w:numPr>
    </w:pPr>
  </w:style>
  <w:style w:type="paragraph" w:styleId="TOC4">
    <w:name w:val="toc 4"/>
    <w:basedOn w:val="TOCBase"/>
    <w:next w:val="Normal"/>
    <w:semiHidden/>
    <w:rsid w:val="00173D4A"/>
    <w:pPr>
      <w:tabs>
        <w:tab w:val="right" w:leader="dot" w:pos="9071"/>
      </w:tabs>
      <w:ind w:left="1701"/>
    </w:pPr>
  </w:style>
  <w:style w:type="paragraph" w:customStyle="1" w:styleId="ListAlpha">
    <w:name w:val="List Alpha"/>
    <w:basedOn w:val="List"/>
    <w:rsid w:val="00173D4A"/>
    <w:pPr>
      <w:numPr>
        <w:numId w:val="9"/>
      </w:numPr>
    </w:pPr>
  </w:style>
  <w:style w:type="paragraph" w:customStyle="1" w:styleId="ListAlpha2">
    <w:name w:val="List Alpha 2"/>
    <w:basedOn w:val="List2"/>
    <w:rsid w:val="00173D4A"/>
    <w:pPr>
      <w:numPr>
        <w:numId w:val="8"/>
      </w:numPr>
    </w:pPr>
  </w:style>
  <w:style w:type="paragraph" w:styleId="List2">
    <w:name w:val="List 2"/>
    <w:basedOn w:val="BodyText"/>
    <w:rsid w:val="00173D4A"/>
    <w:pPr>
      <w:tabs>
        <w:tab w:val="left" w:pos="680"/>
      </w:tabs>
      <w:spacing w:before="60" w:after="60"/>
      <w:ind w:left="680" w:hanging="340"/>
    </w:pPr>
  </w:style>
  <w:style w:type="paragraph" w:styleId="List3">
    <w:name w:val="List 3"/>
    <w:basedOn w:val="BodyText"/>
    <w:rsid w:val="00173D4A"/>
    <w:pPr>
      <w:tabs>
        <w:tab w:val="left" w:pos="1021"/>
      </w:tabs>
      <w:spacing w:before="60" w:after="60"/>
      <w:ind w:left="1020" w:hanging="340"/>
    </w:pPr>
  </w:style>
  <w:style w:type="paragraph" w:styleId="List4">
    <w:name w:val="List 4"/>
    <w:basedOn w:val="BodyText"/>
    <w:rsid w:val="00173D4A"/>
    <w:pPr>
      <w:tabs>
        <w:tab w:val="left" w:pos="1361"/>
      </w:tabs>
      <w:spacing w:before="60" w:after="60"/>
      <w:ind w:left="1361" w:hanging="340"/>
    </w:pPr>
  </w:style>
  <w:style w:type="paragraph" w:styleId="List5">
    <w:name w:val="List 5"/>
    <w:basedOn w:val="BodyText"/>
    <w:rsid w:val="00173D4A"/>
    <w:pPr>
      <w:tabs>
        <w:tab w:val="left" w:pos="1701"/>
      </w:tabs>
      <w:spacing w:before="60" w:after="60"/>
      <w:ind w:left="1701" w:hanging="340"/>
    </w:pPr>
  </w:style>
  <w:style w:type="paragraph" w:styleId="ListBullet3">
    <w:name w:val="List Bullet 3"/>
    <w:basedOn w:val="List3"/>
    <w:rsid w:val="00173D4A"/>
    <w:pPr>
      <w:numPr>
        <w:numId w:val="14"/>
      </w:numPr>
      <w:tabs>
        <w:tab w:val="clear" w:pos="1021"/>
      </w:tabs>
      <w:ind w:left="1037" w:hanging="357"/>
    </w:pPr>
  </w:style>
  <w:style w:type="paragraph" w:styleId="ListBullet4">
    <w:name w:val="List Bullet 4"/>
    <w:basedOn w:val="List4"/>
    <w:rsid w:val="00173D4A"/>
    <w:pPr>
      <w:numPr>
        <w:numId w:val="3"/>
      </w:numPr>
      <w:tabs>
        <w:tab w:val="clear" w:pos="1361"/>
      </w:tabs>
    </w:pPr>
  </w:style>
  <w:style w:type="paragraph" w:styleId="ListBullet5">
    <w:name w:val="List Bullet 5"/>
    <w:basedOn w:val="List5"/>
    <w:rsid w:val="00173D4A"/>
    <w:pPr>
      <w:numPr>
        <w:numId w:val="4"/>
      </w:numPr>
    </w:pPr>
  </w:style>
  <w:style w:type="paragraph" w:styleId="ListContinue2">
    <w:name w:val="List Continue 2"/>
    <w:basedOn w:val="List2"/>
    <w:rsid w:val="00173D4A"/>
    <w:pPr>
      <w:ind w:firstLine="0"/>
    </w:pPr>
  </w:style>
  <w:style w:type="paragraph" w:styleId="ListContinue3">
    <w:name w:val="List Continue 3"/>
    <w:basedOn w:val="List3"/>
    <w:rsid w:val="00173D4A"/>
    <w:pPr>
      <w:ind w:left="1021" w:firstLine="0"/>
    </w:pPr>
  </w:style>
  <w:style w:type="paragraph" w:styleId="ListContinue4">
    <w:name w:val="List Continue 4"/>
    <w:basedOn w:val="List4"/>
    <w:rsid w:val="00173D4A"/>
    <w:pPr>
      <w:ind w:firstLine="0"/>
    </w:pPr>
  </w:style>
  <w:style w:type="paragraph" w:styleId="ListContinue5">
    <w:name w:val="List Continue 5"/>
    <w:basedOn w:val="List5"/>
    <w:rsid w:val="00173D4A"/>
    <w:pPr>
      <w:ind w:firstLine="0"/>
    </w:pPr>
  </w:style>
  <w:style w:type="paragraph" w:styleId="ListNumber3">
    <w:name w:val="List Number 3"/>
    <w:basedOn w:val="List3"/>
    <w:rsid w:val="00173D4A"/>
    <w:pPr>
      <w:numPr>
        <w:numId w:val="5"/>
      </w:numPr>
    </w:pPr>
  </w:style>
  <w:style w:type="paragraph" w:styleId="ListNumber4">
    <w:name w:val="List Number 4"/>
    <w:basedOn w:val="List4"/>
    <w:rsid w:val="00173D4A"/>
    <w:pPr>
      <w:numPr>
        <w:numId w:val="6"/>
      </w:numPr>
    </w:pPr>
  </w:style>
  <w:style w:type="paragraph" w:styleId="ListNumber5">
    <w:name w:val="List Number 5"/>
    <w:basedOn w:val="List5"/>
    <w:rsid w:val="00173D4A"/>
    <w:pPr>
      <w:numPr>
        <w:numId w:val="7"/>
      </w:numPr>
    </w:pPr>
  </w:style>
  <w:style w:type="paragraph" w:styleId="BlockText">
    <w:name w:val="Block Text"/>
    <w:basedOn w:val="Normal"/>
    <w:rsid w:val="00173D4A"/>
    <w:pPr>
      <w:spacing w:after="120"/>
      <w:ind w:left="1440" w:right="1440"/>
    </w:pPr>
  </w:style>
  <w:style w:type="character" w:customStyle="1" w:styleId="Subscript">
    <w:name w:val="Subscript"/>
    <w:basedOn w:val="DefaultParagraphFont"/>
    <w:rsid w:val="00173D4A"/>
    <w:rPr>
      <w:sz w:val="16"/>
      <w:vertAlign w:val="subscript"/>
    </w:rPr>
  </w:style>
  <w:style w:type="character" w:customStyle="1" w:styleId="Superscript">
    <w:name w:val="Superscript"/>
    <w:basedOn w:val="DefaultParagraphFont"/>
    <w:rsid w:val="00173D4A"/>
    <w:rPr>
      <w:sz w:val="16"/>
      <w:vertAlign w:val="superscript"/>
    </w:rPr>
  </w:style>
  <w:style w:type="character" w:customStyle="1" w:styleId="Symbols">
    <w:name w:val="Symbols"/>
    <w:basedOn w:val="DefaultParagraphFont"/>
    <w:rsid w:val="00173D4A"/>
    <w:rPr>
      <w:rFonts w:ascii="Symbol" w:hAnsi="Symbol"/>
    </w:rPr>
  </w:style>
  <w:style w:type="character" w:customStyle="1" w:styleId="MenuOptions">
    <w:name w:val="Menu Options"/>
    <w:basedOn w:val="DefaultParagraphFont"/>
    <w:rsid w:val="00173D4A"/>
    <w:rPr>
      <w:rFonts w:ascii="Arial Narrow" w:hAnsi="Arial Narrow"/>
      <w:smallCaps/>
    </w:rPr>
  </w:style>
  <w:style w:type="character" w:customStyle="1" w:styleId="Buttons">
    <w:name w:val="Buttons"/>
    <w:basedOn w:val="DefaultParagraphFont"/>
    <w:rsid w:val="00173D4A"/>
    <w:rPr>
      <w:b/>
    </w:rPr>
  </w:style>
  <w:style w:type="character" w:customStyle="1" w:styleId="Underlined">
    <w:name w:val="Underlined"/>
    <w:basedOn w:val="DefaultParagraphFont"/>
    <w:rsid w:val="00173D4A"/>
    <w:rPr>
      <w:u w:val="single"/>
    </w:rPr>
  </w:style>
  <w:style w:type="paragraph" w:customStyle="1" w:styleId="TableBodyTextRight">
    <w:name w:val="Table Body Text Right"/>
    <w:basedOn w:val="TableBodyText"/>
    <w:rsid w:val="00173D4A"/>
    <w:pPr>
      <w:widowControl w:val="0"/>
      <w:autoSpaceDE w:val="0"/>
      <w:autoSpaceDN w:val="0"/>
      <w:adjustRightInd w:val="0"/>
      <w:jc w:val="right"/>
    </w:pPr>
    <w:rPr>
      <w:rFonts w:cs="Arial"/>
      <w:szCs w:val="18"/>
    </w:rPr>
  </w:style>
  <w:style w:type="paragraph" w:customStyle="1" w:styleId="CopyrightText">
    <w:name w:val="Copyright Text"/>
    <w:basedOn w:val="BodyText"/>
    <w:rsid w:val="00173D4A"/>
    <w:rPr>
      <w:sz w:val="18"/>
    </w:rPr>
  </w:style>
  <w:style w:type="paragraph" w:customStyle="1" w:styleId="BodySmallRight">
    <w:name w:val="Body Small Right"/>
    <w:basedOn w:val="BodyTextRight"/>
    <w:rsid w:val="00173D4A"/>
    <w:rPr>
      <w:sz w:val="18"/>
      <w:szCs w:val="18"/>
    </w:rPr>
  </w:style>
  <w:style w:type="paragraph" w:customStyle="1" w:styleId="MarginEdition">
    <w:name w:val="Margin Edition"/>
    <w:basedOn w:val="MarginNote"/>
    <w:rsid w:val="00173D4A"/>
    <w:pPr>
      <w:spacing w:before="0" w:after="0"/>
    </w:pPr>
    <w:rPr>
      <w:rFonts w:ascii="Times New Roman" w:hAnsi="Times New Roman"/>
      <w:color w:val="999999"/>
    </w:rPr>
  </w:style>
  <w:style w:type="paragraph" w:customStyle="1" w:styleId="Spacer">
    <w:name w:val="Spacer"/>
    <w:basedOn w:val="Normal"/>
    <w:rsid w:val="00173D4A"/>
    <w:rPr>
      <w:sz w:val="2"/>
      <w:szCs w:val="2"/>
    </w:rPr>
  </w:style>
  <w:style w:type="character" w:customStyle="1" w:styleId="Small">
    <w:name w:val="Small"/>
    <w:basedOn w:val="DefaultParagraphFont"/>
    <w:rsid w:val="00173D4A"/>
    <w:rPr>
      <w:sz w:val="16"/>
    </w:rPr>
  </w:style>
  <w:style w:type="paragraph" w:customStyle="1" w:styleId="WideTable">
    <w:name w:val="Wide Table"/>
    <w:basedOn w:val="Normal"/>
    <w:rsid w:val="00173D4A"/>
    <w:pPr>
      <w:ind w:left="-1418"/>
    </w:pPr>
    <w:rPr>
      <w:sz w:val="2"/>
      <w:szCs w:val="2"/>
    </w:rPr>
  </w:style>
  <w:style w:type="character" w:styleId="PageNumber">
    <w:name w:val="page number"/>
    <w:basedOn w:val="DefaultParagraphFont"/>
    <w:rsid w:val="00173D4A"/>
  </w:style>
  <w:style w:type="paragraph" w:styleId="Quote">
    <w:name w:val="Quote"/>
    <w:basedOn w:val="Heading1"/>
    <w:link w:val="QuoteChar"/>
    <w:qFormat/>
    <w:rsid w:val="00173D4A"/>
    <w:rPr>
      <w:b w:val="0"/>
      <w:sz w:val="72"/>
      <w:szCs w:val="72"/>
      <w:lang w:val="en-NZ"/>
    </w:rPr>
  </w:style>
  <w:style w:type="character" w:customStyle="1" w:styleId="QuoteChar">
    <w:name w:val="Quote Char"/>
    <w:basedOn w:val="DefaultParagraphFont"/>
    <w:link w:val="Quote"/>
    <w:rsid w:val="00173D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3D4A"/>
    <w:pPr>
      <w:pageBreakBefore/>
    </w:pPr>
  </w:style>
  <w:style w:type="paragraph" w:customStyle="1" w:styleId="Border">
    <w:name w:val="Border"/>
    <w:basedOn w:val="Normal"/>
    <w:qFormat/>
    <w:rsid w:val="00173D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3D4A"/>
    <w:rPr>
      <w:b/>
      <w:bCs/>
      <w:i/>
      <w:iCs/>
      <w:color w:val="auto"/>
    </w:rPr>
  </w:style>
  <w:style w:type="paragraph" w:styleId="IntenseQuote">
    <w:name w:val="Intense Quote"/>
    <w:basedOn w:val="Normal"/>
    <w:next w:val="Normal"/>
    <w:link w:val="IntenseQuoteChar"/>
    <w:uiPriority w:val="30"/>
    <w:qFormat/>
    <w:rsid w:val="00173D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3D4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73D4A"/>
    <w:rPr>
      <w:smallCaps/>
      <w:color w:val="auto"/>
      <w:u w:val="single"/>
    </w:rPr>
  </w:style>
  <w:style w:type="character" w:styleId="IntenseReference">
    <w:name w:val="Intense Reference"/>
    <w:basedOn w:val="DefaultParagraphFont"/>
    <w:uiPriority w:val="32"/>
    <w:qFormat/>
    <w:rsid w:val="00173D4A"/>
    <w:rPr>
      <w:b/>
      <w:bCs/>
      <w:smallCaps/>
      <w:color w:val="auto"/>
      <w:spacing w:val="5"/>
      <w:u w:val="single"/>
    </w:rPr>
  </w:style>
  <w:style w:type="paragraph" w:customStyle="1" w:styleId="2ColumnHeading">
    <w:name w:val="2Column Heading"/>
    <w:basedOn w:val="BodyText"/>
    <w:qFormat/>
    <w:rsid w:val="00173D4A"/>
    <w:pPr>
      <w:spacing w:after="60"/>
      <w:ind w:left="-2268"/>
    </w:pPr>
    <w:rPr>
      <w:b/>
    </w:rPr>
  </w:style>
  <w:style w:type="paragraph" w:customStyle="1" w:styleId="Heading1TOC">
    <w:name w:val="Heading1 TOC"/>
    <w:basedOn w:val="Normal"/>
    <w:qFormat/>
    <w:rsid w:val="00173D4A"/>
    <w:pPr>
      <w:spacing w:before="240" w:after="120"/>
    </w:pPr>
    <w:rPr>
      <w:rFonts w:ascii="Times New Roman" w:hAnsi="Times New Roman"/>
      <w:b/>
      <w:sz w:val="32"/>
    </w:rPr>
  </w:style>
  <w:style w:type="paragraph" w:customStyle="1" w:styleId="Heading2TOC">
    <w:name w:val="Heading2 TOC"/>
    <w:basedOn w:val="Normal"/>
    <w:qFormat/>
    <w:rsid w:val="00173D4A"/>
    <w:pPr>
      <w:spacing w:before="240" w:after="60"/>
    </w:pPr>
    <w:rPr>
      <w:rFonts w:ascii="Times New Roman" w:hAnsi="Times New Roman"/>
      <w:b/>
      <w:sz w:val="28"/>
    </w:rPr>
  </w:style>
  <w:style w:type="character" w:customStyle="1" w:styleId="Underline">
    <w:name w:val="Underline"/>
    <w:basedOn w:val="DefaultParagraphFont"/>
    <w:qFormat/>
    <w:rsid w:val="00173D4A"/>
    <w:rPr>
      <w:u w:val="single"/>
    </w:rPr>
  </w:style>
  <w:style w:type="character" w:customStyle="1" w:styleId="BoldandItalics">
    <w:name w:val="Bold and Italics"/>
    <w:qFormat/>
    <w:rsid w:val="00173D4A"/>
    <w:rPr>
      <w:b/>
      <w:i/>
      <w:u w:val="none"/>
    </w:rPr>
  </w:style>
  <w:style w:type="paragraph" w:styleId="BalloonText">
    <w:name w:val="Balloon Text"/>
    <w:basedOn w:val="Normal"/>
    <w:link w:val="BalloonTextChar"/>
    <w:rsid w:val="00173D4A"/>
    <w:rPr>
      <w:rFonts w:ascii="Tahoma" w:hAnsi="Tahoma" w:cs="Tahoma"/>
      <w:sz w:val="16"/>
      <w:szCs w:val="16"/>
    </w:rPr>
  </w:style>
  <w:style w:type="character" w:customStyle="1" w:styleId="BalloonTextChar">
    <w:name w:val="Balloon Text Char"/>
    <w:basedOn w:val="DefaultParagraphFont"/>
    <w:link w:val="BalloonText"/>
    <w:rsid w:val="00173D4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73D4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73D4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73D4A"/>
    <w:rPr>
      <w:b/>
      <w:color w:val="660033"/>
      <w:spacing w:val="0"/>
    </w:rPr>
  </w:style>
  <w:style w:type="paragraph" w:customStyle="1" w:styleId="Nameditemlist">
    <w:name w:val="Named item list"/>
    <w:basedOn w:val="BodyText"/>
    <w:qFormat/>
    <w:rsid w:val="00173D4A"/>
    <w:pPr>
      <w:tabs>
        <w:tab w:val="left" w:pos="2835"/>
      </w:tabs>
      <w:ind w:left="2835" w:hanging="2835"/>
    </w:pPr>
  </w:style>
  <w:style w:type="paragraph" w:customStyle="1" w:styleId="BodyTextnopadding">
    <w:name w:val="Body Text no padding"/>
    <w:basedOn w:val="BodyText"/>
    <w:qFormat/>
    <w:rsid w:val="00173D4A"/>
    <w:pPr>
      <w:spacing w:before="0" w:after="0"/>
    </w:pPr>
  </w:style>
  <w:style w:type="paragraph" w:customStyle="1" w:styleId="BodyTextBold">
    <w:name w:val="Body Text Bold"/>
    <w:basedOn w:val="BodyText"/>
    <w:qFormat/>
    <w:rsid w:val="00173D4A"/>
    <w:rPr>
      <w:b/>
    </w:rPr>
  </w:style>
  <w:style w:type="character" w:styleId="Hyperlink">
    <w:name w:val="Hyperlink"/>
    <w:basedOn w:val="DefaultParagraphFont"/>
    <w:uiPriority w:val="99"/>
    <w:unhideWhenUsed/>
    <w:rsid w:val="00B2654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706</Words>
  <Characters>4493</Characters>
  <Application>Microsoft Office Word</Application>
  <DocSecurity>0</DocSecurity>
  <Lines>140</Lines>
  <Paragraphs>89</Paragraphs>
  <ScaleCrop>false</ScaleCrop>
  <Company>Author-it Software Corporation Ltd.</Company>
  <LinksUpToDate>false</LinksUpToDate>
  <CharactersWithSpaces>5110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CPPREP4502 Support providers of social and community housing</dc:title>
  <dc:subject>Approved</dc:subject>
  <dc:creator>BuildSkills Australia</dc:creator>
  <cp:keywords>Release: 1</cp:keywords>
  <dc:description>Review Date: 12 April 2008</dc:description>
  <cp:lastModifiedBy>HSD_TPCMSd.prod</cp:lastModifiedBy>
  <cp:revision>3</cp:revision>
  <dcterms:created xsi:type="dcterms:W3CDTF">2025-03-01T13:43:00Z</dcterms:created>
  <dcterms:modified xsi:type="dcterms:W3CDTF">2025-03-01T13:43:00Z</dcterms:modified>
</cp:coreProperties>
</file>