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4CB" w:rsidP="00454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CPPREP4264 Manage the sales process in business broking</w:t>
      </w:r>
      <w:r>
        <w:fldChar w:fldCharType="end"/>
      </w:r>
    </w:p>
    <w:p w:rsidR="004544CB" w:rsidP="004544CB">
      <w:pPr>
        <w:pStyle w:val="Version"/>
        <w:sectPr w:rsidSect="00143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6C4" w:rsidP="001436C4">
      <w:pPr>
        <w:pStyle w:val="SuperHeading"/>
      </w:pPr>
      <w:r w:rsidRPr="001436C4">
        <w:t>CPPREP4264 Manage the sales process in business broking</w:t>
      </w:r>
    </w:p>
    <w:p w:rsidR="00000000" w:rsidRPr="001436C4" w:rsidP="001436C4">
      <w:pPr>
        <w:pStyle w:val="Heading1"/>
      </w:pPr>
      <w:bookmarkStart w:id="1" w:name="O_1021133"/>
      <w:bookmarkEnd w:id="1"/>
      <w:r w:rsidRPr="00143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4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6C4" w:rsidP="001436C4">
            <w:pPr>
              <w:pStyle w:val="BodyText"/>
            </w:pPr>
            <w:r w:rsidRPr="001436C4">
              <w:t>This version first released with CPP Property Services Training Package Release 8.0.</w:t>
            </w:r>
          </w:p>
          <w:p w:rsidR="00000000" w:rsidRPr="001436C4" w:rsidP="001436C4">
            <w:pPr>
              <w:pStyle w:val="BodyText"/>
            </w:pPr>
            <w:r w:rsidRPr="001436C4">
              <w:t>Supersedes but is not equivalent to CPPDSM4053A List business for sale and CPPDSM4069A Promote and market listed business.</w:t>
            </w:r>
          </w:p>
          <w:p w:rsidR="00000000" w:rsidRPr="001436C4" w:rsidP="001436C4">
            <w:pPr>
              <w:pStyle w:val="BodyText"/>
            </w:pPr>
            <w:r w:rsidRPr="001436C4">
              <w:t>Merged to reduce duplication. Updated to the Standards for Training Packages.</w:t>
            </w:r>
          </w:p>
        </w:tc>
      </w:tr>
    </w:tbl>
    <w:p w:rsidR="00000000" w:rsidRPr="001436C4" w:rsidP="001436C4">
      <w:pPr>
        <w:pStyle w:val="BodyText"/>
      </w:pPr>
    </w:p>
    <w:p w:rsidR="00000000" w:rsidRPr="001436C4" w:rsidP="001436C4">
      <w:pPr>
        <w:pStyle w:val="AllowPageBreak"/>
      </w:pPr>
    </w:p>
    <w:p w:rsidR="00000000" w:rsidRPr="001436C4" w:rsidP="001436C4">
      <w:pPr>
        <w:pStyle w:val="Heading1"/>
      </w:pPr>
      <w:bookmarkStart w:id="2" w:name="O_1021139"/>
      <w:bookmarkEnd w:id="2"/>
      <w:r w:rsidRPr="001436C4">
        <w:t>Application</w:t>
      </w:r>
    </w:p>
    <w:p w:rsidR="00000000" w:rsidRPr="001436C4" w:rsidP="004544CB">
      <w:pPr>
        <w:pStyle w:val="BodyText"/>
      </w:pPr>
      <w:r w:rsidRPr="001436C4">
        <w:t>This unit specifies the skills and knowledge required to manage the business sales process while maintaining vendor privacy and confidentiality.</w:t>
      </w:r>
      <w:r w:rsidRPr="001436C4">
        <w:t xml:space="preserve"> </w:t>
      </w:r>
    </w:p>
    <w:p w:rsidR="00000000" w:rsidRPr="001436C4" w:rsidP="004544CB">
      <w:pPr>
        <w:pStyle w:val="BodyText"/>
      </w:pPr>
      <w:r w:rsidRPr="001436C4">
        <w:t xml:space="preserve">It includes negotiating the terms and conditions of sale, organising the execution of sales documentation, and monitoring contracts through to settlement. </w:t>
      </w:r>
    </w:p>
    <w:p w:rsidR="00000000" w:rsidRPr="001436C4" w:rsidP="004544CB">
      <w:pPr>
        <w:pStyle w:val="BodyText"/>
      </w:pPr>
      <w:r w:rsidRPr="001436C4">
        <w:t>It also involves administering and securing deposits and agreements and resolving issues to ensure</w:t>
      </w:r>
      <w:r w:rsidRPr="001436C4">
        <w:t xml:space="preserve"> the successful conclusion of the sale.</w:t>
      </w:r>
    </w:p>
    <w:p w:rsidR="00000000" w:rsidRPr="001436C4" w:rsidP="004544CB">
      <w:pPr>
        <w:pStyle w:val="BodyText"/>
      </w:pPr>
      <w:r w:rsidRPr="001436C4">
        <w:t>The unit applies to industry professionals in real estate.</w:t>
      </w:r>
    </w:p>
    <w:p w:rsidR="00000000" w:rsidRPr="001436C4" w:rsidP="004544CB">
      <w:pPr>
        <w:pStyle w:val="BodyText"/>
      </w:pPr>
      <w:r w:rsidRPr="001436C4">
        <w:t xml:space="preserve">State or territory licensing requirements may apply to this unit. </w:t>
      </w:r>
    </w:p>
    <w:p w:rsidR="00000000" w:rsidRPr="001436C4" w:rsidP="001436C4">
      <w:pPr>
        <w:pStyle w:val="Heading1"/>
      </w:pPr>
      <w:bookmarkStart w:id="3" w:name="O_1021138"/>
      <w:bookmarkEnd w:id="3"/>
      <w:r w:rsidRPr="001436C4">
        <w:t>Pre-requisite Unit</w:t>
      </w:r>
    </w:p>
    <w:p w:rsidR="00000000" w:rsidRPr="001436C4" w:rsidP="004544CB">
      <w:pPr>
        <w:pStyle w:val="BodyText"/>
      </w:pPr>
      <w:r w:rsidRPr="001436C4">
        <w:t>Nil</w:t>
      </w:r>
    </w:p>
    <w:p w:rsidR="00000000" w:rsidRPr="001436C4" w:rsidP="001436C4">
      <w:pPr>
        <w:pStyle w:val="Heading1"/>
      </w:pPr>
      <w:bookmarkStart w:id="4" w:name="O_1021137"/>
      <w:bookmarkEnd w:id="4"/>
      <w:r w:rsidRPr="001436C4">
        <w:t>Unit Sector</w:t>
      </w:r>
    </w:p>
    <w:p w:rsidR="00000000" w:rsidRPr="001436C4" w:rsidP="004544CB">
      <w:pPr>
        <w:pStyle w:val="BodyText"/>
      </w:pPr>
      <w:r w:rsidRPr="001436C4">
        <w:t>Real estate</w:t>
      </w:r>
    </w:p>
    <w:p w:rsidR="00000000" w:rsidRPr="001436C4" w:rsidP="001436C4">
      <w:pPr>
        <w:pStyle w:val="Heading1"/>
      </w:pPr>
      <w:bookmarkStart w:id="5" w:name="O_1021136"/>
      <w:bookmarkEnd w:id="5"/>
      <w:r w:rsidRPr="001436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14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>Performance criteria describe what needs to be done to demonstrate achievement of the element.</w:t>
            </w:r>
          </w:p>
        </w:tc>
      </w:tr>
      <w:tr w:rsidTr="0014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 xml:space="preserve">1. Negotiate requirements and complete sale of </w:t>
            </w:r>
            <w:r w:rsidRPr="001436C4">
              <w:t>business.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6C4" w:rsidP="001436C4">
            <w:pPr>
              <w:pStyle w:val="BodyText"/>
            </w:pPr>
            <w:r w:rsidRPr="001436C4">
              <w:t>1.1 Main</w:t>
            </w:r>
            <w:r w:rsidRPr="001436C4">
              <w:t>tain communication with vendor and during the sales process.</w:t>
            </w:r>
          </w:p>
          <w:p w:rsidR="00000000" w:rsidRPr="001436C4" w:rsidP="001436C4">
            <w:pPr>
              <w:pStyle w:val="BodyText"/>
            </w:pPr>
            <w:r w:rsidRPr="001436C4">
              <w:t xml:space="preserve">1.2 Identify and resolve issues that may impact the successful </w:t>
            </w:r>
            <w:r w:rsidRPr="001436C4">
              <w:t>conclusion of the sale.</w:t>
            </w:r>
          </w:p>
          <w:p w:rsidR="00000000" w:rsidRPr="001436C4" w:rsidP="001436C4">
            <w:pPr>
              <w:pStyle w:val="BodyText"/>
            </w:pPr>
            <w:r w:rsidRPr="001436C4">
              <w:t>1.3 Negotiate price, terms and conditions of sale of business.</w:t>
            </w:r>
          </w:p>
          <w:p w:rsidR="00000000" w:rsidRPr="001436C4" w:rsidP="001436C4">
            <w:pPr>
              <w:pStyle w:val="BodyText"/>
            </w:pPr>
            <w:r w:rsidRPr="001436C4">
              <w:t>1.4 Negotiate conflict or deadlocks and confi</w:t>
            </w:r>
            <w:r w:rsidRPr="001436C4">
              <w:t>rm terms with parties to the sale.</w:t>
            </w:r>
          </w:p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 xml:space="preserve">1.5 Administer and secure deposit according to legislative requirements. </w:t>
            </w:r>
          </w:p>
        </w:tc>
      </w:tr>
      <w:tr w:rsidTr="0014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>2. Organise execution of documentation for sale of business.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6C4" w:rsidP="001436C4">
            <w:pPr>
              <w:pStyle w:val="BodyText"/>
            </w:pPr>
            <w:r w:rsidRPr="001436C4">
              <w:t xml:space="preserve">2.1 Provide disclosure documentation according legislative requirements. </w:t>
            </w:r>
          </w:p>
          <w:p w:rsidR="00000000" w:rsidRPr="001436C4" w:rsidP="001436C4">
            <w:pPr>
              <w:pStyle w:val="BodyText"/>
            </w:pPr>
            <w:r w:rsidRPr="001436C4">
              <w:t>2.2 Prepare</w:t>
            </w:r>
            <w:r w:rsidRPr="001436C4">
              <w:t xml:space="preserve"> sales documentation according to agency requirements.</w:t>
            </w:r>
          </w:p>
          <w:p w:rsidR="00000000" w:rsidRPr="001436C4" w:rsidP="001436C4">
            <w:pPr>
              <w:pStyle w:val="BodyText"/>
            </w:pPr>
            <w:r w:rsidRPr="001436C4">
              <w:t>2.3 Arrange completion of sales documentation by all parties to the sale.</w:t>
            </w:r>
          </w:p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>2.4 Facilitate engagement of legal advisor according to type of sale and complete pre-settlement processes according to legisla</w:t>
            </w:r>
            <w:r w:rsidRPr="001436C4">
              <w:t xml:space="preserve">tive requirements. </w:t>
            </w:r>
          </w:p>
        </w:tc>
      </w:tr>
      <w:tr w:rsidTr="0014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>3. Monitor contract settlement.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6C4" w:rsidP="001436C4">
            <w:pPr>
              <w:pStyle w:val="BodyText"/>
            </w:pPr>
            <w:r w:rsidRPr="001436C4">
              <w:t>3.1 Monitor progress of contract and adherence to conditions of sale according to agency requirements.</w:t>
            </w:r>
          </w:p>
          <w:p w:rsidR="00000000" w:rsidRPr="001436C4" w:rsidP="001436C4">
            <w:pPr>
              <w:pStyle w:val="BodyText"/>
            </w:pPr>
            <w:r w:rsidRPr="001436C4">
              <w:t>3.2 Maintain communication with all parties to the sale to facilitate contract settlement.</w:t>
            </w:r>
          </w:p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>3.3 Confi</w:t>
            </w:r>
            <w:r w:rsidRPr="001436C4">
              <w:t>rm settlement has concluded and complete post-settlement processes.</w:t>
            </w:r>
          </w:p>
        </w:tc>
      </w:tr>
      <w:tr w:rsidTr="0014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6C4">
            <w:pPr>
              <w:pStyle w:val="BodyText"/>
              <w:rPr>
                <w:lang w:val="en-NZ"/>
              </w:rPr>
            </w:pPr>
            <w:r w:rsidRPr="001436C4">
              <w:t>4. Review and complete post-sale processes.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6C4" w:rsidP="001436C4">
            <w:pPr>
              <w:pStyle w:val="BodyText"/>
            </w:pPr>
            <w:r w:rsidRPr="001436C4">
              <w:t>4.1 Evaluate vendor and buyer satisfaction to establish future business opportunities.</w:t>
            </w:r>
          </w:p>
          <w:p w:rsidR="00000000" w:rsidRPr="001436C4" w:rsidP="001436C4">
            <w:pPr>
              <w:pStyle w:val="BodyText"/>
            </w:pPr>
            <w:r w:rsidRPr="001436C4">
              <w:t>4.2 Update databases to info</w:t>
            </w:r>
            <w:r w:rsidRPr="001436C4">
              <w:t>rm future prospecting activities.</w:t>
            </w:r>
          </w:p>
        </w:tc>
      </w:tr>
    </w:tbl>
    <w:p w:rsidR="00000000" w:rsidRPr="001436C4" w:rsidP="001436C4">
      <w:pPr>
        <w:pStyle w:val="BodyText"/>
      </w:pPr>
    </w:p>
    <w:p w:rsidR="00000000" w:rsidRPr="001436C4" w:rsidP="001436C4">
      <w:pPr>
        <w:pStyle w:val="AllowPageBreak"/>
      </w:pPr>
    </w:p>
    <w:p w:rsidR="00000000" w:rsidRPr="001436C4" w:rsidP="001436C4">
      <w:pPr>
        <w:pStyle w:val="Heading1"/>
      </w:pPr>
      <w:bookmarkStart w:id="6" w:name="O_1021135"/>
      <w:bookmarkEnd w:id="6"/>
      <w:r w:rsidRPr="001436C4">
        <w:t>Foundation Skills</w:t>
      </w:r>
    </w:p>
    <w:p w:rsidR="00000000" w:rsidRPr="001436C4" w:rsidP="004544CB">
      <w:pPr>
        <w:pStyle w:val="BodyText"/>
      </w:pPr>
      <w:r w:rsidRPr="001436C4">
        <w:t>This section describes the language, literacy, numeracy and employment skills essential to performance in this unit but not explicit in the performance criteria:</w:t>
      </w:r>
    </w:p>
    <w:p w:rsidR="00000000" w:rsidRPr="001436C4" w:rsidP="001436C4">
      <w:pPr>
        <w:pStyle w:val="ListBullet"/>
      </w:pPr>
      <w:r w:rsidRPr="001436C4">
        <w:t>writing skills to co</w:t>
      </w:r>
      <w:r w:rsidRPr="001436C4">
        <w:t>mplete agency documentation for the sale of businesses</w:t>
      </w:r>
    </w:p>
    <w:p w:rsidR="00000000" w:rsidRPr="001436C4" w:rsidP="001436C4">
      <w:pPr>
        <w:pStyle w:val="ListBullet"/>
      </w:pPr>
      <w:r w:rsidRPr="001436C4">
        <w:t>reading skills to interpret agreements and contracts for the sale of businesses</w:t>
      </w:r>
    </w:p>
    <w:p w:rsidR="00000000" w:rsidRPr="001436C4" w:rsidP="001436C4">
      <w:pPr>
        <w:pStyle w:val="ListBullet"/>
      </w:pPr>
      <w:r w:rsidRPr="001436C4">
        <w:t>numeracy skills to calculate terms of sale and deposits.</w:t>
      </w:r>
    </w:p>
    <w:p w:rsidR="00000000" w:rsidRPr="001436C4" w:rsidP="001436C4">
      <w:pPr>
        <w:pStyle w:val="AllowPageBreak"/>
      </w:pPr>
    </w:p>
    <w:p w:rsidR="00000000" w:rsidRPr="001436C4" w:rsidP="001436C4">
      <w:pPr>
        <w:pStyle w:val="Heading1"/>
      </w:pPr>
      <w:bookmarkStart w:id="7" w:name="O_1021134"/>
      <w:bookmarkEnd w:id="7"/>
      <w:r w:rsidRPr="001436C4">
        <w:t>Unit Mapping Information</w:t>
      </w:r>
    </w:p>
    <w:p w:rsidR="00000000" w:rsidRPr="001436C4" w:rsidP="004544CB">
      <w:pPr>
        <w:pStyle w:val="BodyText"/>
      </w:pPr>
      <w:r w:rsidRPr="001436C4">
        <w:t>No equivalent unit.</w:t>
      </w:r>
    </w:p>
    <w:p w:rsidR="00000000" w:rsidRPr="001436C4" w:rsidP="004544CB">
      <w:pPr>
        <w:pStyle w:val="BodyText"/>
      </w:pPr>
      <w:r w:rsidRPr="001436C4">
        <w:t>Supersedes but is not equivalent to:</w:t>
      </w:r>
    </w:p>
    <w:p w:rsidR="00000000" w:rsidRPr="001436C4" w:rsidP="001436C4">
      <w:pPr>
        <w:pStyle w:val="ListBullet"/>
      </w:pPr>
      <w:r w:rsidRPr="001436C4">
        <w:t xml:space="preserve">CPPDSM4053A List business for sale </w:t>
      </w:r>
    </w:p>
    <w:p w:rsidR="00000000" w:rsidRPr="001436C4" w:rsidP="001436C4">
      <w:pPr>
        <w:pStyle w:val="ListBullet"/>
      </w:pPr>
      <w:r w:rsidRPr="001436C4">
        <w:t>CPPDSM4069A Promote and market listed business.</w:t>
      </w:r>
    </w:p>
    <w:p w:rsidR="00000000" w:rsidRPr="001436C4" w:rsidP="001436C4">
      <w:pPr>
        <w:pStyle w:val="AllowPageBreak"/>
      </w:pPr>
    </w:p>
    <w:p w:rsidR="00000000" w:rsidRPr="001436C4" w:rsidP="001436C4">
      <w:pPr>
        <w:pStyle w:val="Heading1"/>
      </w:pPr>
      <w:bookmarkStart w:id="8" w:name="O_1021127"/>
      <w:bookmarkEnd w:id="8"/>
      <w:r w:rsidRPr="001436C4">
        <w:t>Links</w:t>
      </w:r>
    </w:p>
    <w:p w:rsidR="00000000" w:rsidRPr="001436C4" w:rsidP="004544CB">
      <w:pPr>
        <w:pStyle w:val="BodyText"/>
      </w:pPr>
      <w:r w:rsidRPr="001436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27F1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436C4" w:rsidP="001436C4"/>
    <w:sectPr w:rsidSect="00143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C4" w:rsidRPr="004544CB" w:rsidP="00454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CB" w:rsidP="00143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4CB" w:rsidP="00143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544CB" w:rsidP="00143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6C4" w:rsidRPr="004544CB" w:rsidP="00454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CB" w:rsidRPr="002D2AF8" w:rsidP="00143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CPPREP4264 Manage the sales process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544CB" w:rsidP="00143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286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805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6C4"/>
  </w:style>
  <w:style w:type="character" w:customStyle="1" w:styleId="Heading1Char">
    <w:name w:val="Heading 1 Char"/>
    <w:basedOn w:val="DefaultParagraphFont"/>
    <w:link w:val="Heading1"/>
    <w:rsid w:val="00143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6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43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36C4"/>
    <w:rPr>
      <w:b/>
      <w:spacing w:val="0"/>
    </w:rPr>
  </w:style>
  <w:style w:type="paragraph" w:customStyle="1" w:styleId="SuperTitle">
    <w:name w:val="SuperTitle"/>
    <w:basedOn w:val="Title"/>
    <w:rsid w:val="00143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6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6C4"/>
    <w:rPr>
      <w:i/>
    </w:rPr>
  </w:style>
  <w:style w:type="paragraph" w:styleId="Caption">
    <w:name w:val="caption"/>
    <w:basedOn w:val="BodyText"/>
    <w:next w:val="Normal"/>
    <w:qFormat/>
    <w:rsid w:val="00143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6C4"/>
  </w:style>
  <w:style w:type="paragraph" w:styleId="TableofFigures">
    <w:name w:val="table of figures"/>
    <w:basedOn w:val="Normal"/>
    <w:next w:val="Normal"/>
    <w:semiHidden/>
    <w:rsid w:val="00143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6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6C4"/>
    <w:rPr>
      <w:rFonts w:ascii="Wingdings" w:hAnsi="Wingdings"/>
    </w:rPr>
  </w:style>
  <w:style w:type="paragraph" w:customStyle="1" w:styleId="TableHeading">
    <w:name w:val="Table Heading"/>
    <w:basedOn w:val="HeadingBase"/>
    <w:rsid w:val="00143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6C4"/>
    <w:rPr>
      <w:color w:val="0033CC"/>
      <w:u w:val="none"/>
    </w:rPr>
  </w:style>
  <w:style w:type="paragraph" w:customStyle="1" w:styleId="BodyTextRight">
    <w:name w:val="Body Text Right"/>
    <w:basedOn w:val="BodyText"/>
    <w:rsid w:val="00143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6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6C4"/>
    <w:rPr>
      <w:sz w:val="32"/>
    </w:rPr>
  </w:style>
  <w:style w:type="paragraph" w:customStyle="1" w:styleId="HeadingProcedure">
    <w:name w:val="Heading Procedure"/>
    <w:basedOn w:val="HeadingBase"/>
    <w:next w:val="Normal"/>
    <w:rsid w:val="00143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6C4"/>
    <w:pPr>
      <w:spacing w:before="60" w:after="60"/>
    </w:pPr>
  </w:style>
  <w:style w:type="paragraph" w:styleId="ListContinue">
    <w:name w:val="List Continue"/>
    <w:basedOn w:val="List"/>
    <w:rsid w:val="001436C4"/>
    <w:pPr>
      <w:ind w:firstLine="0"/>
    </w:pPr>
  </w:style>
  <w:style w:type="paragraph" w:customStyle="1" w:styleId="ListNote">
    <w:name w:val="List Note"/>
    <w:basedOn w:val="List"/>
    <w:rsid w:val="00143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6C4"/>
    <w:rPr>
      <w:rFonts w:ascii="Courier New" w:hAnsi="Courier New"/>
    </w:rPr>
  </w:style>
  <w:style w:type="paragraph" w:customStyle="1" w:styleId="NoteBullet">
    <w:name w:val="Note Bullet"/>
    <w:basedOn w:val="Note"/>
    <w:rsid w:val="00143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6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6C4"/>
    <w:rPr>
      <w:b/>
      <w:smallCaps/>
    </w:rPr>
  </w:style>
  <w:style w:type="paragraph" w:customStyle="1" w:styleId="TableListNumber">
    <w:name w:val="Table List Number"/>
    <w:basedOn w:val="ListNumber"/>
    <w:rsid w:val="00143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6C4"/>
    <w:pPr>
      <w:numPr>
        <w:numId w:val="8"/>
      </w:numPr>
    </w:pPr>
  </w:style>
  <w:style w:type="paragraph" w:customStyle="1" w:styleId="ListAlpha2">
    <w:name w:val="List Alpha 2"/>
    <w:basedOn w:val="List2"/>
    <w:rsid w:val="001436C4"/>
    <w:pPr>
      <w:numPr>
        <w:numId w:val="7"/>
      </w:numPr>
    </w:pPr>
  </w:style>
  <w:style w:type="paragraph" w:styleId="List2">
    <w:name w:val="List 2"/>
    <w:basedOn w:val="BodyText"/>
    <w:rsid w:val="00143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6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6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6C4"/>
    <w:pPr>
      <w:numPr>
        <w:numId w:val="3"/>
      </w:numPr>
    </w:pPr>
  </w:style>
  <w:style w:type="paragraph" w:styleId="ListContinue2">
    <w:name w:val="List Continue 2"/>
    <w:basedOn w:val="List2"/>
    <w:rsid w:val="001436C4"/>
    <w:pPr>
      <w:ind w:firstLine="0"/>
    </w:pPr>
  </w:style>
  <w:style w:type="paragraph" w:styleId="ListContinue3">
    <w:name w:val="List Continue 3"/>
    <w:basedOn w:val="List3"/>
    <w:rsid w:val="001436C4"/>
    <w:pPr>
      <w:ind w:left="1021" w:firstLine="0"/>
    </w:pPr>
  </w:style>
  <w:style w:type="paragraph" w:styleId="ListContinue4">
    <w:name w:val="List Continue 4"/>
    <w:basedOn w:val="List4"/>
    <w:rsid w:val="001436C4"/>
    <w:pPr>
      <w:ind w:firstLine="0"/>
    </w:pPr>
  </w:style>
  <w:style w:type="paragraph" w:styleId="ListContinue5">
    <w:name w:val="List Continue 5"/>
    <w:basedOn w:val="List5"/>
    <w:rsid w:val="001436C4"/>
    <w:pPr>
      <w:ind w:firstLine="0"/>
    </w:pPr>
  </w:style>
  <w:style w:type="paragraph" w:styleId="ListNumber3">
    <w:name w:val="List Number 3"/>
    <w:basedOn w:val="List3"/>
    <w:rsid w:val="001436C4"/>
    <w:pPr>
      <w:numPr>
        <w:numId w:val="4"/>
      </w:numPr>
    </w:pPr>
  </w:style>
  <w:style w:type="paragraph" w:styleId="ListNumber4">
    <w:name w:val="List Number 4"/>
    <w:basedOn w:val="List4"/>
    <w:rsid w:val="001436C4"/>
    <w:pPr>
      <w:numPr>
        <w:numId w:val="5"/>
      </w:numPr>
    </w:pPr>
  </w:style>
  <w:style w:type="paragraph" w:styleId="ListNumber5">
    <w:name w:val="List Number 5"/>
    <w:basedOn w:val="List5"/>
    <w:rsid w:val="001436C4"/>
    <w:pPr>
      <w:numPr>
        <w:numId w:val="6"/>
      </w:numPr>
    </w:pPr>
  </w:style>
  <w:style w:type="paragraph" w:styleId="BlockText">
    <w:name w:val="Block Text"/>
    <w:basedOn w:val="Normal"/>
    <w:rsid w:val="00143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6C4"/>
    <w:rPr>
      <w:sz w:val="16"/>
      <w:vertAlign w:val="superscript"/>
    </w:rPr>
  </w:style>
  <w:style w:type="character" w:customStyle="1" w:styleId="Symbols">
    <w:name w:val="Symbols"/>
    <w:basedOn w:val="DefaultParagraphFont"/>
    <w:rsid w:val="001436C4"/>
    <w:rPr>
      <w:rFonts w:ascii="Symbol" w:hAnsi="Symbol"/>
    </w:rPr>
  </w:style>
  <w:style w:type="character" w:customStyle="1" w:styleId="MenuOptions">
    <w:name w:val="Menu Options"/>
    <w:basedOn w:val="DefaultParagraphFont"/>
    <w:rsid w:val="00143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6C4"/>
    <w:rPr>
      <w:b/>
    </w:rPr>
  </w:style>
  <w:style w:type="character" w:customStyle="1" w:styleId="Underlined">
    <w:name w:val="Underlined"/>
    <w:basedOn w:val="DefaultParagraphFont"/>
    <w:rsid w:val="001436C4"/>
    <w:rPr>
      <w:u w:val="single"/>
    </w:rPr>
  </w:style>
  <w:style w:type="paragraph" w:customStyle="1" w:styleId="TableBodyTextRight">
    <w:name w:val="Table Body Text Right"/>
    <w:basedOn w:val="TableBodyText"/>
    <w:rsid w:val="00143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6C4"/>
    <w:rPr>
      <w:sz w:val="18"/>
    </w:rPr>
  </w:style>
  <w:style w:type="paragraph" w:customStyle="1" w:styleId="BodySmallRight">
    <w:name w:val="Body Small Right"/>
    <w:basedOn w:val="BodyTextRight"/>
    <w:rsid w:val="001436C4"/>
    <w:rPr>
      <w:sz w:val="18"/>
      <w:szCs w:val="18"/>
    </w:rPr>
  </w:style>
  <w:style w:type="paragraph" w:customStyle="1" w:styleId="MarginEdition">
    <w:name w:val="Margin Edition"/>
    <w:basedOn w:val="MarginNote"/>
    <w:rsid w:val="00143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6C4"/>
    <w:rPr>
      <w:sz w:val="2"/>
      <w:szCs w:val="2"/>
    </w:rPr>
  </w:style>
  <w:style w:type="character" w:customStyle="1" w:styleId="Small">
    <w:name w:val="Small"/>
    <w:basedOn w:val="DefaultParagraphFont"/>
    <w:rsid w:val="001436C4"/>
    <w:rPr>
      <w:sz w:val="16"/>
    </w:rPr>
  </w:style>
  <w:style w:type="paragraph" w:customStyle="1" w:styleId="WideTable">
    <w:name w:val="Wide Table"/>
    <w:basedOn w:val="Normal"/>
    <w:rsid w:val="00143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6C4"/>
  </w:style>
  <w:style w:type="paragraph" w:styleId="Quote">
    <w:name w:val="Quote"/>
    <w:basedOn w:val="Heading1"/>
    <w:link w:val="QuoteChar"/>
    <w:qFormat/>
    <w:rsid w:val="00143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6C4"/>
    <w:pPr>
      <w:pageBreakBefore/>
    </w:pPr>
  </w:style>
  <w:style w:type="paragraph" w:customStyle="1" w:styleId="Border">
    <w:name w:val="Border"/>
    <w:basedOn w:val="Normal"/>
    <w:qFormat/>
    <w:rsid w:val="00143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6C4"/>
    <w:rPr>
      <w:u w:val="single"/>
    </w:rPr>
  </w:style>
  <w:style w:type="character" w:customStyle="1" w:styleId="BoldandItalics">
    <w:name w:val="Bold and Italics"/>
    <w:qFormat/>
    <w:rsid w:val="001436C4"/>
    <w:rPr>
      <w:b/>
      <w:i/>
      <w:u w:val="none"/>
    </w:rPr>
  </w:style>
  <w:style w:type="paragraph" w:styleId="BalloonText">
    <w:name w:val="Balloon Text"/>
    <w:basedOn w:val="Normal"/>
    <w:link w:val="BalloonTextChar"/>
    <w:rsid w:val="00143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6C4"/>
    <w:pPr>
      <w:spacing w:before="0" w:after="0"/>
    </w:pPr>
  </w:style>
  <w:style w:type="paragraph" w:customStyle="1" w:styleId="BodyTextBold">
    <w:name w:val="Body Text Bold"/>
    <w:basedOn w:val="BodyText"/>
    <w:qFormat/>
    <w:rsid w:val="001436C4"/>
    <w:rPr>
      <w:b/>
    </w:rPr>
  </w:style>
  <w:style w:type="character" w:styleId="Hyperlink">
    <w:name w:val="Hyperlink"/>
    <w:basedOn w:val="DefaultParagraphFont"/>
    <w:uiPriority w:val="99"/>
    <w:unhideWhenUsed/>
    <w:rsid w:val="00454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3018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CPPREP4264 Manage the sales process in business broking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