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6B4E" w:rsidP="00EF6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CPPREP4264 Manage the sales process in business broking</w:t>
      </w:r>
      <w:r>
        <w:fldChar w:fldCharType="end"/>
      </w:r>
    </w:p>
    <w:p w:rsidR="00EF6B4E" w:rsidP="00EF6B4E">
      <w:pPr>
        <w:pStyle w:val="Version"/>
        <w:sectPr w:rsidSect="00DA5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9C5" w:rsidP="00DA59C5">
      <w:pPr>
        <w:pStyle w:val="SuperHeading"/>
      </w:pPr>
      <w:r w:rsidRPr="00DA59C5">
        <w:t>CPPREP4264 Manage the sales process in business broking</w:t>
      </w:r>
    </w:p>
    <w:p w:rsidR="00000000" w:rsidRPr="00DA59C5" w:rsidP="00DA59C5">
      <w:pPr>
        <w:pStyle w:val="Heading1"/>
      </w:pPr>
      <w:bookmarkStart w:id="1" w:name="O_1021133"/>
      <w:bookmarkEnd w:id="1"/>
      <w:r w:rsidRPr="00DA5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>This version first released with CPP Property Services Training Package Release 8.0.</w:t>
            </w:r>
          </w:p>
          <w:p w:rsidR="00000000" w:rsidRPr="00DA59C5" w:rsidP="00DA59C5">
            <w:pPr>
              <w:pStyle w:val="BodyText"/>
            </w:pPr>
            <w:r w:rsidRPr="00DA59C5">
              <w:t>Supersedes but is not equivalent to CPPDSM4053A List business for sale and CPPDSM4069A Promote and market listed business.</w:t>
            </w:r>
          </w:p>
          <w:p w:rsidR="00000000" w:rsidRPr="00DA59C5" w:rsidP="00DA59C5">
            <w:pPr>
              <w:pStyle w:val="BodyText"/>
            </w:pPr>
            <w:r w:rsidRPr="00DA59C5">
              <w:t>Merged to reduce duplication. Updated to the Standards for Training Packages.</w:t>
            </w:r>
          </w:p>
        </w:tc>
      </w:tr>
    </w:tbl>
    <w:p w:rsidR="00000000" w:rsidRPr="00DA59C5" w:rsidP="00DA59C5">
      <w:pPr>
        <w:pStyle w:val="BodyText"/>
      </w:pP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2" w:name="O_1021139"/>
      <w:bookmarkEnd w:id="2"/>
      <w:r w:rsidRPr="00DA59C5">
        <w:t>Application</w:t>
      </w:r>
    </w:p>
    <w:p w:rsidR="00000000" w:rsidRPr="00DA59C5" w:rsidP="00EF6B4E">
      <w:pPr>
        <w:pStyle w:val="BodyText"/>
      </w:pPr>
      <w:r w:rsidRPr="00DA59C5">
        <w:t>This unit specifies the skills and knowledge required to manage the business sales process while maintaining vendor privacy and confidentiality.</w:t>
      </w:r>
      <w:r w:rsidRPr="00DA59C5">
        <w:t xml:space="preserve"> </w:t>
      </w:r>
    </w:p>
    <w:p w:rsidR="00000000" w:rsidRPr="00DA59C5" w:rsidP="00EF6B4E">
      <w:pPr>
        <w:pStyle w:val="BodyText"/>
      </w:pPr>
      <w:r w:rsidRPr="00DA59C5">
        <w:t xml:space="preserve">It includes negotiating the terms and conditions of sale, organising the execution of sales documentation, and monitoring contracts through to settlement. </w:t>
      </w:r>
    </w:p>
    <w:p w:rsidR="00000000" w:rsidRPr="00DA59C5" w:rsidP="00EF6B4E">
      <w:pPr>
        <w:pStyle w:val="BodyText"/>
      </w:pPr>
      <w:r w:rsidRPr="00DA59C5">
        <w:t>It also involves administering and securing deposits and agreements and resolving issues to ensure</w:t>
      </w:r>
      <w:r w:rsidRPr="00DA59C5">
        <w:t xml:space="preserve"> the successful conclusion of the sale.</w:t>
      </w:r>
    </w:p>
    <w:p w:rsidR="00000000" w:rsidRPr="00DA59C5" w:rsidP="00EF6B4E">
      <w:pPr>
        <w:pStyle w:val="BodyText"/>
      </w:pPr>
      <w:r w:rsidRPr="00DA59C5">
        <w:t>The unit applies to industry professionals in real estate.</w:t>
      </w:r>
    </w:p>
    <w:p w:rsidR="00000000" w:rsidRPr="00DA59C5" w:rsidP="00EF6B4E">
      <w:pPr>
        <w:pStyle w:val="BodyText"/>
      </w:pPr>
      <w:r w:rsidRPr="00DA59C5">
        <w:t xml:space="preserve">State or territory licensing requirements may apply to this unit. </w:t>
      </w:r>
    </w:p>
    <w:p w:rsidR="00000000" w:rsidRPr="00DA59C5" w:rsidP="00DA59C5">
      <w:pPr>
        <w:pStyle w:val="Heading1"/>
      </w:pPr>
      <w:bookmarkStart w:id="3" w:name="O_1021138"/>
      <w:bookmarkEnd w:id="3"/>
      <w:r w:rsidRPr="00DA59C5">
        <w:t>Pre-requisite Unit</w:t>
      </w:r>
    </w:p>
    <w:p w:rsidR="00000000" w:rsidRPr="00DA59C5" w:rsidP="00EF6B4E">
      <w:pPr>
        <w:pStyle w:val="BodyText"/>
      </w:pPr>
      <w:r w:rsidRPr="00DA59C5">
        <w:t>Nil</w:t>
      </w:r>
    </w:p>
    <w:p w:rsidR="00000000" w:rsidRPr="00DA59C5" w:rsidP="00DA59C5">
      <w:pPr>
        <w:pStyle w:val="Heading1"/>
      </w:pPr>
      <w:bookmarkStart w:id="4" w:name="O_1021137"/>
      <w:bookmarkEnd w:id="4"/>
      <w:r w:rsidRPr="00DA59C5">
        <w:t>Unit Sector</w:t>
      </w:r>
    </w:p>
    <w:p w:rsidR="00000000" w:rsidRPr="00DA59C5" w:rsidP="00EF6B4E">
      <w:pPr>
        <w:pStyle w:val="BodyText"/>
      </w:pPr>
      <w:r w:rsidRPr="00DA59C5">
        <w:t>Real estate</w:t>
      </w:r>
    </w:p>
    <w:p w:rsidR="00000000" w:rsidRPr="00DA59C5" w:rsidP="00DA59C5">
      <w:pPr>
        <w:pStyle w:val="Heading1"/>
      </w:pPr>
      <w:bookmarkStart w:id="5" w:name="O_1021136"/>
      <w:bookmarkEnd w:id="5"/>
      <w:r w:rsidRPr="00DA59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Performance criteria describe what needs to be done to demonstrate achievement of the element.</w:t>
            </w:r>
          </w:p>
        </w:tc>
      </w:tr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 xml:space="preserve">1. Negotiate requirements and complete sale of </w:t>
            </w:r>
            <w:r w:rsidRPr="00DA59C5">
              <w:t>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>1.1 Main</w:t>
            </w:r>
            <w:r w:rsidRPr="00DA59C5">
              <w:t>tain communication with vendor and during the sales process.</w:t>
            </w:r>
          </w:p>
          <w:p w:rsidR="00000000" w:rsidRPr="00DA59C5" w:rsidP="00DA59C5">
            <w:pPr>
              <w:pStyle w:val="BodyText"/>
            </w:pPr>
            <w:r w:rsidRPr="00DA59C5">
              <w:t xml:space="preserve">1.2 Identify and resolve issues that may impact the successful </w:t>
            </w:r>
            <w:r w:rsidRPr="00DA59C5">
              <w:t>conclusion of the sale.</w:t>
            </w:r>
          </w:p>
          <w:p w:rsidR="00000000" w:rsidRPr="00DA59C5" w:rsidP="00DA59C5">
            <w:pPr>
              <w:pStyle w:val="BodyText"/>
            </w:pPr>
            <w:r w:rsidRPr="00DA59C5">
              <w:t>1.3 Negotiate price, terms and conditions of sale of business.</w:t>
            </w:r>
          </w:p>
          <w:p w:rsidR="00000000" w:rsidRPr="00DA59C5" w:rsidP="00DA59C5">
            <w:pPr>
              <w:pStyle w:val="BodyText"/>
            </w:pPr>
            <w:r w:rsidRPr="00DA59C5">
              <w:t>1.4 Negotiate conflict or deadlocks and confi</w:t>
            </w:r>
            <w:r w:rsidRPr="00DA59C5">
              <w:t>rm terms with parties to the sale.</w:t>
            </w:r>
          </w:p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 xml:space="preserve">1.5 Administer and secure deposit according to legislative requirements. </w:t>
            </w:r>
          </w:p>
        </w:tc>
      </w:tr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2. Organise execution of documentation for sale of business.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 xml:space="preserve">2.1 Provide disclosure documentation according legislative requirements. </w:t>
            </w:r>
          </w:p>
          <w:p w:rsidR="00000000" w:rsidRPr="00DA59C5" w:rsidP="00DA59C5">
            <w:pPr>
              <w:pStyle w:val="BodyText"/>
            </w:pPr>
            <w:r w:rsidRPr="00DA59C5">
              <w:t>2.2 Prepare</w:t>
            </w:r>
            <w:r w:rsidRPr="00DA59C5">
              <w:t xml:space="preserve"> sales documentation according to agency requirements.</w:t>
            </w:r>
          </w:p>
          <w:p w:rsidR="00000000" w:rsidRPr="00DA59C5" w:rsidP="00DA59C5">
            <w:pPr>
              <w:pStyle w:val="BodyText"/>
            </w:pPr>
            <w:r w:rsidRPr="00DA59C5">
              <w:t>2.3 Arrange completion of sales documentation by all parties to the sale.</w:t>
            </w:r>
          </w:p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2.4 Facilitate engagement of legal advisor according to type of sale and complete pre-settlement processes according to legisla</w:t>
            </w:r>
            <w:r w:rsidRPr="00DA59C5">
              <w:t xml:space="preserve">tive requirements. </w:t>
            </w:r>
          </w:p>
        </w:tc>
      </w:tr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3. Monitor contract settlement.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>3.1 Monitor progress of contract and adherence to conditions of sale according to agency requirements.</w:t>
            </w:r>
          </w:p>
          <w:p w:rsidR="00000000" w:rsidRPr="00DA59C5" w:rsidP="00DA59C5">
            <w:pPr>
              <w:pStyle w:val="BodyText"/>
            </w:pPr>
            <w:r w:rsidRPr="00DA59C5">
              <w:t>3.2 Maintain communication with all parties to the sale to facilitate contract settlement.</w:t>
            </w:r>
          </w:p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3.3 Confirm settlement has concluded and complete post-settlement processes.</w:t>
            </w:r>
          </w:p>
        </w:tc>
      </w:tr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4. Review and complete post-sale processes.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>4.1 Evaluate vendor and buyer satisfaction to establish future business opportunities.</w:t>
            </w:r>
          </w:p>
          <w:p w:rsidR="00000000" w:rsidRPr="00DA59C5" w:rsidP="00DA59C5">
            <w:pPr>
              <w:pStyle w:val="BodyText"/>
            </w:pPr>
            <w:r w:rsidRPr="00DA59C5">
              <w:t>4.2 Update databases to inform future prospecti</w:t>
            </w:r>
            <w:r w:rsidRPr="00DA59C5">
              <w:t>ng activities.</w:t>
            </w:r>
          </w:p>
        </w:tc>
      </w:tr>
    </w:tbl>
    <w:p w:rsidR="00000000" w:rsidRPr="00DA59C5" w:rsidP="00DA59C5">
      <w:pPr>
        <w:pStyle w:val="BodyText"/>
      </w:pP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6" w:name="O_1021135"/>
      <w:bookmarkEnd w:id="6"/>
      <w:r w:rsidRPr="00DA59C5">
        <w:t>Foundation Skills</w:t>
      </w:r>
    </w:p>
    <w:p w:rsidR="00000000" w:rsidRPr="00DA59C5" w:rsidP="00EF6B4E">
      <w:pPr>
        <w:pStyle w:val="BodyText"/>
      </w:pPr>
      <w:r w:rsidRPr="00DA59C5">
        <w:t>This section describes the language, literacy, numeracy and employment skills essential to performance in this unit but not explicit in the performance criteria:</w:t>
      </w:r>
    </w:p>
    <w:p w:rsidR="00000000" w:rsidRPr="00DA59C5" w:rsidP="00DA59C5">
      <w:pPr>
        <w:pStyle w:val="ListBullet"/>
      </w:pPr>
      <w:r w:rsidRPr="00DA59C5">
        <w:t>writing skills to complete agency docum</w:t>
      </w:r>
      <w:r w:rsidRPr="00DA59C5">
        <w:t>entation for the sale of businesses</w:t>
      </w:r>
    </w:p>
    <w:p w:rsidR="00000000" w:rsidRPr="00DA59C5" w:rsidP="00DA59C5">
      <w:pPr>
        <w:pStyle w:val="ListBullet"/>
      </w:pPr>
      <w:r w:rsidRPr="00DA59C5">
        <w:t>reading skills to interpret agreements and contracts for the sale of businesses</w:t>
      </w:r>
    </w:p>
    <w:p w:rsidR="00000000" w:rsidRPr="00DA59C5" w:rsidP="00DA59C5">
      <w:pPr>
        <w:pStyle w:val="ListBullet"/>
      </w:pPr>
      <w:r w:rsidRPr="00DA59C5">
        <w:t>numeracy skills to calculate terms of sale and deposits.</w:t>
      </w: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7" w:name="O_1021134"/>
      <w:bookmarkEnd w:id="7"/>
      <w:r w:rsidRPr="00DA59C5">
        <w:t>Unit Mapping Information</w:t>
      </w:r>
    </w:p>
    <w:p w:rsidR="00000000" w:rsidRPr="00DA59C5" w:rsidP="00EF6B4E">
      <w:pPr>
        <w:pStyle w:val="BodyText"/>
      </w:pPr>
      <w:r w:rsidRPr="00DA59C5">
        <w:t>No equivalent unit.</w:t>
      </w:r>
    </w:p>
    <w:p w:rsidR="00000000" w:rsidRPr="00DA59C5" w:rsidP="00EF6B4E">
      <w:pPr>
        <w:pStyle w:val="BodyText"/>
      </w:pPr>
      <w:r w:rsidRPr="00DA59C5">
        <w:t>Supersedes but is not equivalent to:</w:t>
      </w:r>
    </w:p>
    <w:p w:rsidR="00000000" w:rsidRPr="00DA59C5" w:rsidP="00DA59C5">
      <w:pPr>
        <w:pStyle w:val="ListBullet"/>
      </w:pPr>
      <w:r w:rsidRPr="00DA59C5">
        <w:t xml:space="preserve">CPPDSM4053A List business for sale </w:t>
      </w:r>
    </w:p>
    <w:p w:rsidR="00000000" w:rsidRPr="00DA59C5" w:rsidP="00DA59C5">
      <w:pPr>
        <w:pStyle w:val="ListBullet"/>
      </w:pPr>
      <w:r w:rsidRPr="00DA59C5">
        <w:t>CPPDSM4069A Promote and market listed business.</w:t>
      </w: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8" w:name="O_1021127"/>
      <w:bookmarkEnd w:id="8"/>
      <w:r w:rsidRPr="00DA59C5">
        <w:t>Links</w:t>
      </w:r>
    </w:p>
    <w:p w:rsidR="00000000" w:rsidRPr="00DA59C5" w:rsidP="00EF6B4E">
      <w:pPr>
        <w:pStyle w:val="BodyText"/>
      </w:pPr>
      <w:r w:rsidRPr="00DA59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21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59C5" w:rsidP="00EF6B4E">
      <w:pPr>
        <w:pStyle w:val="BodyText"/>
        <w:sectPr w:rsidSect="00DA59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59C5" w:rsidP="00DA59C5">
      <w:pPr>
        <w:pStyle w:val="SuperHeading"/>
      </w:pPr>
      <w:r w:rsidRPr="00DA59C5">
        <w:t>Assessment Requirements for CPPREP4264 Manage the sales process in business broking</w:t>
      </w:r>
    </w:p>
    <w:p w:rsidR="00000000" w:rsidRPr="00DA59C5" w:rsidP="00DA59C5">
      <w:pPr>
        <w:pStyle w:val="Heading1"/>
      </w:pPr>
      <w:bookmarkStart w:id="9" w:name="O_1021129"/>
      <w:bookmarkEnd w:id="9"/>
      <w:r w:rsidRPr="00DA5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A5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C5">
            <w:pPr>
              <w:pStyle w:val="BodyText"/>
              <w:rPr>
                <w:lang w:val="en-NZ"/>
              </w:rPr>
            </w:pPr>
            <w:r w:rsidRPr="00DA59C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C5" w:rsidP="00DA59C5">
            <w:pPr>
              <w:pStyle w:val="BodyText"/>
            </w:pPr>
            <w:r w:rsidRPr="00DA59C5">
              <w:t xml:space="preserve">This version first </w:t>
            </w:r>
            <w:r w:rsidRPr="00DA59C5">
              <w:t>released with CPP Property Services Training Package Release 8.0.</w:t>
            </w:r>
          </w:p>
          <w:p w:rsidR="00000000" w:rsidRPr="00DA59C5" w:rsidP="00DA59C5">
            <w:pPr>
              <w:pStyle w:val="BodyText"/>
            </w:pPr>
            <w:r w:rsidRPr="00DA59C5">
              <w:t>Supersedes but is not equivalent to CPPDSM4053A List business for sale and CPPDSM4069A Promote and market listed business.</w:t>
            </w:r>
          </w:p>
          <w:p w:rsidR="00000000" w:rsidRPr="00DA59C5" w:rsidP="00DA59C5">
            <w:pPr>
              <w:pStyle w:val="BodyText"/>
            </w:pPr>
            <w:r w:rsidRPr="00DA59C5">
              <w:t>Merged to reduce duplication. Updated to the Standards for Training Packages.</w:t>
            </w:r>
          </w:p>
        </w:tc>
      </w:tr>
    </w:tbl>
    <w:p w:rsidR="00000000" w:rsidRPr="00DA59C5" w:rsidP="00DA59C5">
      <w:pPr>
        <w:pStyle w:val="BodyText"/>
      </w:pP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10" w:name="O_1021132"/>
      <w:bookmarkEnd w:id="10"/>
      <w:r w:rsidRPr="00DA59C5">
        <w:t>Performance Evidence</w:t>
      </w:r>
    </w:p>
    <w:p w:rsidR="00000000" w:rsidRPr="00DA59C5" w:rsidP="00EF6B4E">
      <w:pPr>
        <w:pStyle w:val="BodyText"/>
      </w:pPr>
      <w:r w:rsidRPr="00DA59C5">
        <w:t>To demonstrate competency in this unit, a person must document and implement a plan to manage the sales process for two different busine</w:t>
      </w:r>
      <w:r w:rsidRPr="00DA59C5">
        <w:t>sses.</w:t>
      </w:r>
    </w:p>
    <w:p w:rsidR="00000000" w:rsidRPr="00DA59C5" w:rsidP="00EF6B4E">
      <w:pPr>
        <w:pStyle w:val="BodyText"/>
      </w:pPr>
      <w:r w:rsidRPr="00DA59C5">
        <w:t>In doing this, the person must meet the performance criteria for this unit.</w:t>
      </w:r>
    </w:p>
    <w:p w:rsidR="00000000" w:rsidRPr="00DA59C5" w:rsidP="00DA59C5">
      <w:pPr>
        <w:pStyle w:val="Heading1"/>
      </w:pPr>
      <w:bookmarkStart w:id="11" w:name="O_1021131"/>
      <w:bookmarkEnd w:id="11"/>
      <w:r w:rsidRPr="00DA59C5">
        <w:t>Knowledge Evidence</w:t>
      </w:r>
    </w:p>
    <w:p w:rsidR="00000000" w:rsidRPr="00DA59C5" w:rsidP="00EF6B4E">
      <w:pPr>
        <w:pStyle w:val="BodyText"/>
      </w:pPr>
      <w:r w:rsidRPr="00DA59C5">
        <w:t>To be competent in this unit, a person must demonstrate knowledge of:</w:t>
      </w:r>
    </w:p>
    <w:p w:rsidR="00000000" w:rsidRPr="00DA59C5" w:rsidP="00DA59C5">
      <w:pPr>
        <w:pStyle w:val="ListBullet"/>
      </w:pPr>
      <w:r w:rsidRPr="00DA59C5">
        <w:t>legal and agency documentation to be completed and maintained for</w:t>
      </w:r>
      <w:r w:rsidRPr="00DA59C5">
        <w:t xml:space="preserve"> the sale of businesses</w:t>
      </w:r>
    </w:p>
    <w:p w:rsidR="00000000" w:rsidRPr="00DA59C5" w:rsidP="00DA59C5">
      <w:pPr>
        <w:pStyle w:val="ListBullet"/>
      </w:pPr>
      <w:r w:rsidRPr="00DA59C5">
        <w:t>contracts and agreements used for the sale of businesses</w:t>
      </w:r>
    </w:p>
    <w:p w:rsidR="00000000" w:rsidRPr="00DA59C5" w:rsidP="00DA59C5">
      <w:pPr>
        <w:pStyle w:val="ListBullet"/>
      </w:pPr>
      <w:r w:rsidRPr="00DA59C5">
        <w:t>legal requirements applying to retail businesses in the state or territory of operation</w:t>
      </w:r>
    </w:p>
    <w:p w:rsidR="00000000" w:rsidRPr="00DA59C5" w:rsidP="00DA59C5">
      <w:pPr>
        <w:pStyle w:val="ListBullet"/>
      </w:pPr>
      <w:r w:rsidRPr="00DA59C5">
        <w:t>deposit requirements for different types of businesses</w:t>
      </w:r>
    </w:p>
    <w:p w:rsidR="00000000" w:rsidRPr="00DA59C5" w:rsidP="00DA59C5">
      <w:pPr>
        <w:pStyle w:val="ListBullet"/>
      </w:pPr>
      <w:r w:rsidRPr="00DA59C5">
        <w:t>factors that may impact the successful conclusion of a business sale:</w:t>
      </w:r>
    </w:p>
    <w:p w:rsidR="00000000" w:rsidRPr="00DA59C5" w:rsidP="00DA59C5">
      <w:pPr>
        <w:pStyle w:val="ListBullet2"/>
      </w:pPr>
      <w:r w:rsidRPr="00DA59C5">
        <w:t>buyer capacity and credentials</w:t>
      </w:r>
    </w:p>
    <w:p w:rsidR="00000000" w:rsidRPr="00DA59C5" w:rsidP="00DA59C5">
      <w:pPr>
        <w:pStyle w:val="ListBullet2"/>
      </w:pPr>
      <w:r w:rsidRPr="00DA59C5">
        <w:t>confidentiality agreements</w:t>
      </w:r>
    </w:p>
    <w:p w:rsidR="00000000" w:rsidRPr="00DA59C5" w:rsidP="00DA59C5">
      <w:pPr>
        <w:pStyle w:val="ListBullet2"/>
      </w:pPr>
      <w:r w:rsidRPr="00DA59C5">
        <w:t>involvement of third parties in the negotiation or sales process</w:t>
      </w:r>
    </w:p>
    <w:p w:rsidR="00000000" w:rsidRPr="00DA59C5" w:rsidP="00DA59C5">
      <w:pPr>
        <w:pStyle w:val="ListBullet2"/>
      </w:pPr>
      <w:r w:rsidRPr="00DA59C5">
        <w:t>legal requirements</w:t>
      </w:r>
    </w:p>
    <w:p w:rsidR="00000000" w:rsidRPr="00DA59C5" w:rsidP="00DA59C5">
      <w:pPr>
        <w:pStyle w:val="ListBullet2"/>
      </w:pPr>
      <w:r w:rsidRPr="00DA59C5">
        <w:t>status of business structure or ownership</w:t>
      </w:r>
    </w:p>
    <w:p w:rsidR="00000000" w:rsidRPr="00DA59C5" w:rsidP="00DA59C5">
      <w:pPr>
        <w:pStyle w:val="ListBullet2"/>
      </w:pPr>
      <w:r w:rsidRPr="00DA59C5">
        <w:t>v</w:t>
      </w:r>
      <w:r w:rsidRPr="00DA59C5">
        <w:t>endor motivation and requirements</w:t>
      </w:r>
    </w:p>
    <w:p w:rsidR="00000000" w:rsidRPr="00DA59C5" w:rsidP="00DA59C5">
      <w:pPr>
        <w:pStyle w:val="ListBullet"/>
      </w:pPr>
      <w:r w:rsidRPr="00DA59C5">
        <w:t>legislation and regulations governing the sale of businesses in the state or territory of operation</w:t>
      </w:r>
    </w:p>
    <w:p w:rsidR="00000000" w:rsidRPr="00DA59C5" w:rsidP="00DA59C5">
      <w:pPr>
        <w:pStyle w:val="ListBullet"/>
      </w:pPr>
      <w:r w:rsidRPr="00DA59C5">
        <w:t>negotiation techniques used to facilitate agreement between vendors and buyers and to break deadlocks</w:t>
      </w:r>
    </w:p>
    <w:p w:rsidR="00000000" w:rsidRPr="00DA59C5" w:rsidP="00DA59C5">
      <w:pPr>
        <w:pStyle w:val="ListBullet"/>
      </w:pPr>
      <w:r w:rsidRPr="00DA59C5">
        <w:t xml:space="preserve">ethical standards, </w:t>
      </w:r>
      <w:r w:rsidRPr="00DA59C5">
        <w:t>regulatory requirements and role of agents in the sale of businesses.</w:t>
      </w: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12" w:name="O_1021130"/>
      <w:bookmarkEnd w:id="12"/>
      <w:r w:rsidRPr="00DA59C5">
        <w:t>Assessment Conditions</w:t>
      </w:r>
    </w:p>
    <w:p w:rsidR="00000000" w:rsidRPr="00DA59C5" w:rsidP="00EF6B4E">
      <w:pPr>
        <w:pStyle w:val="BodyText"/>
      </w:pPr>
      <w:r w:rsidRPr="00DA59C5">
        <w:t xml:space="preserve">Assessors must satisfy the requirements for assessors listed in the Standards for Registered Training Organisations. </w:t>
      </w:r>
    </w:p>
    <w:p w:rsidR="00000000" w:rsidRPr="00DA59C5" w:rsidP="00EF6B4E">
      <w:pPr>
        <w:pStyle w:val="BodyText"/>
      </w:pPr>
      <w:r w:rsidRPr="00DA59C5">
        <w:t>Assessment must be conducted in the workplace or in a simulated workplace environment.</w:t>
      </w:r>
    </w:p>
    <w:p w:rsidR="00000000" w:rsidRPr="00DA59C5" w:rsidP="00EF6B4E">
      <w:pPr>
        <w:pStyle w:val="BodyText"/>
      </w:pPr>
      <w:r w:rsidRPr="00DA59C5">
        <w:t>Assessors are responsible for ensuring that the person demonstrating competency has access to:</w:t>
      </w:r>
    </w:p>
    <w:p w:rsidR="00000000" w:rsidRPr="00DA59C5" w:rsidP="00DA59C5">
      <w:pPr>
        <w:pStyle w:val="ListBullet"/>
      </w:pPr>
      <w:r w:rsidRPr="00DA59C5">
        <w:t>materials and equipment meeting the operational requirements for a real e</w:t>
      </w:r>
      <w:r w:rsidRPr="00DA59C5">
        <w:t>state agency:</w:t>
      </w:r>
    </w:p>
    <w:p w:rsidR="00000000" w:rsidRPr="00DA59C5" w:rsidP="00DA59C5">
      <w:pPr>
        <w:pStyle w:val="ListBullet2"/>
      </w:pPr>
      <w:r w:rsidRPr="00DA59C5">
        <w:t>policies, procedures and documentation relating to the sale of businesses</w:t>
      </w:r>
    </w:p>
    <w:p w:rsidR="00000000" w:rsidRPr="00DA59C5" w:rsidP="00DA59C5">
      <w:pPr>
        <w:pStyle w:val="ListBullet2"/>
      </w:pPr>
      <w:r w:rsidRPr="00DA59C5">
        <w:t>legislation in the state or territory of operation relating to the sale of businesses</w:t>
      </w:r>
    </w:p>
    <w:p w:rsidR="00000000" w:rsidRPr="00DA59C5" w:rsidP="00DA59C5">
      <w:pPr>
        <w:pStyle w:val="ListBullet2"/>
      </w:pPr>
      <w:r w:rsidRPr="00DA59C5">
        <w:t>equipment, communication and data access and storage technology required to maint</w:t>
      </w:r>
      <w:r w:rsidRPr="00DA59C5">
        <w:t>ain records and information associated with the sale of businesses</w:t>
      </w:r>
    </w:p>
    <w:p w:rsidR="00000000" w:rsidRPr="00DA59C5" w:rsidP="00DA59C5">
      <w:pPr>
        <w:pStyle w:val="ListBullet"/>
      </w:pPr>
      <w:r w:rsidRPr="00DA59C5">
        <w:t>vendors, buyers and information to support the sale of two different businesses.</w:t>
      </w:r>
    </w:p>
    <w:p w:rsidR="00000000" w:rsidRPr="00DA59C5" w:rsidP="00DA59C5">
      <w:pPr>
        <w:pStyle w:val="AllowPageBreak"/>
      </w:pPr>
    </w:p>
    <w:p w:rsidR="00000000" w:rsidRPr="00DA59C5" w:rsidP="00DA59C5">
      <w:pPr>
        <w:pStyle w:val="Heading1"/>
      </w:pPr>
      <w:bookmarkStart w:id="13" w:name="O_1021128"/>
      <w:bookmarkEnd w:id="13"/>
      <w:r w:rsidRPr="00DA59C5">
        <w:t>Links</w:t>
      </w:r>
    </w:p>
    <w:p w:rsidR="00000000" w:rsidRPr="00DA59C5" w:rsidP="00EF6B4E">
      <w:pPr>
        <w:pStyle w:val="BodyText"/>
      </w:pPr>
      <w:r w:rsidRPr="00DA59C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821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59C5" w:rsidP="00DA59C5"/>
    <w:sectPr w:rsidSect="00DA59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 w:rsidRPr="00EF6B4E" w:rsidP="00EF6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4E" w:rsidP="00DA5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6B4E" w:rsidP="00DA5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6B4E" w:rsidP="00DA59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 w:rsidP="00DA5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6B4E">
      <w:t>Approved</w:t>
    </w:r>
    <w:r w:rsidR="00EF6B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6B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6B4E">
      <w:rPr>
        <w:noProof/>
      </w:rPr>
      <w:t>4</w:t>
    </w:r>
    <w:r>
      <w:rPr>
        <w:noProof/>
      </w:rPr>
      <w:fldChar w:fldCharType="end"/>
    </w:r>
  </w:p>
  <w:p w:rsidR="00DA59C5" w:rsidP="00DA5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6B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6B4E">
      <w:t>BuildSkills Australia</w:t>
    </w:r>
    <w:r w:rsidR="00EF6B4E">
      <w:fldChar w:fldCharType="end"/>
    </w:r>
  </w:p>
  <w:p w:rsidR="00DA59C5" w:rsidP="00DA5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9C5" w:rsidRPr="00EF6B4E" w:rsidP="00EF6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B4E" w:rsidRPr="002D2AF8" w:rsidP="00DA5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CPPREP4264 Manage the sales process in business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6B4E" w:rsidP="00DA59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C5" w:rsidRPr="002D2AF8" w:rsidP="00DA5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6B4E">
      <w:t>CPPREP4264 Manage the sales process in business broking</w:t>
    </w:r>
    <w:r w:rsidR="00EF6B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6B4E">
      <w:rPr>
        <w:noProof/>
      </w:rPr>
      <w:t>2 March 2025</w:t>
    </w:r>
    <w:r>
      <w:fldChar w:fldCharType="end"/>
    </w:r>
  </w:p>
  <w:p w:rsidR="00DA59C5" w:rsidP="00DA5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2E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2A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342C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9C5"/>
  </w:style>
  <w:style w:type="character" w:customStyle="1" w:styleId="Heading1Char">
    <w:name w:val="Heading 1 Char"/>
    <w:basedOn w:val="DefaultParagraphFont"/>
    <w:link w:val="Heading1"/>
    <w:rsid w:val="00DA5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9C5"/>
    <w:rPr>
      <w:b/>
      <w:spacing w:val="0"/>
    </w:rPr>
  </w:style>
  <w:style w:type="paragraph" w:customStyle="1" w:styleId="SuperTitle">
    <w:name w:val="SuperTitle"/>
    <w:basedOn w:val="Title"/>
    <w:rsid w:val="00DA5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9C5"/>
    <w:rPr>
      <w:i/>
    </w:rPr>
  </w:style>
  <w:style w:type="paragraph" w:styleId="Caption">
    <w:name w:val="caption"/>
    <w:basedOn w:val="BodyText"/>
    <w:next w:val="Normal"/>
    <w:qFormat/>
    <w:rsid w:val="00DA5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9C5"/>
  </w:style>
  <w:style w:type="paragraph" w:styleId="TableofFigures">
    <w:name w:val="table of figures"/>
    <w:basedOn w:val="Normal"/>
    <w:next w:val="Normal"/>
    <w:semiHidden/>
    <w:rsid w:val="00DA5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9C5"/>
    <w:rPr>
      <w:rFonts w:ascii="Wingdings" w:hAnsi="Wingdings"/>
    </w:rPr>
  </w:style>
  <w:style w:type="paragraph" w:customStyle="1" w:styleId="TableHeading">
    <w:name w:val="Table Heading"/>
    <w:basedOn w:val="HeadingBase"/>
    <w:rsid w:val="00DA5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9C5"/>
    <w:rPr>
      <w:color w:val="0033CC"/>
      <w:u w:val="none"/>
    </w:rPr>
  </w:style>
  <w:style w:type="paragraph" w:customStyle="1" w:styleId="BodyTextRight">
    <w:name w:val="Body Text Right"/>
    <w:basedOn w:val="BodyText"/>
    <w:rsid w:val="00DA5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9C5"/>
    <w:rPr>
      <w:sz w:val="32"/>
    </w:rPr>
  </w:style>
  <w:style w:type="paragraph" w:customStyle="1" w:styleId="HeadingProcedure">
    <w:name w:val="Heading Procedure"/>
    <w:basedOn w:val="HeadingBase"/>
    <w:next w:val="Normal"/>
    <w:rsid w:val="00DA5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9C5"/>
    <w:pPr>
      <w:spacing w:before="60" w:after="60"/>
    </w:pPr>
  </w:style>
  <w:style w:type="paragraph" w:styleId="ListContinue">
    <w:name w:val="List Continue"/>
    <w:basedOn w:val="List"/>
    <w:rsid w:val="00DA59C5"/>
    <w:pPr>
      <w:ind w:firstLine="0"/>
    </w:pPr>
  </w:style>
  <w:style w:type="paragraph" w:customStyle="1" w:styleId="ListNote">
    <w:name w:val="List Note"/>
    <w:basedOn w:val="List"/>
    <w:rsid w:val="00DA5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9C5"/>
    <w:rPr>
      <w:rFonts w:ascii="Courier New" w:hAnsi="Courier New"/>
    </w:rPr>
  </w:style>
  <w:style w:type="paragraph" w:customStyle="1" w:styleId="NoteBullet">
    <w:name w:val="Note Bullet"/>
    <w:basedOn w:val="Note"/>
    <w:rsid w:val="00DA5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9C5"/>
    <w:rPr>
      <w:b/>
      <w:smallCaps/>
    </w:rPr>
  </w:style>
  <w:style w:type="paragraph" w:customStyle="1" w:styleId="TableListNumber">
    <w:name w:val="Table List Number"/>
    <w:basedOn w:val="ListNumber"/>
    <w:rsid w:val="00DA5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9C5"/>
    <w:pPr>
      <w:numPr>
        <w:numId w:val="9"/>
      </w:numPr>
    </w:pPr>
  </w:style>
  <w:style w:type="paragraph" w:customStyle="1" w:styleId="ListAlpha2">
    <w:name w:val="List Alpha 2"/>
    <w:basedOn w:val="List2"/>
    <w:rsid w:val="00DA59C5"/>
    <w:pPr>
      <w:numPr>
        <w:numId w:val="8"/>
      </w:numPr>
    </w:pPr>
  </w:style>
  <w:style w:type="paragraph" w:styleId="List2">
    <w:name w:val="List 2"/>
    <w:basedOn w:val="BodyText"/>
    <w:rsid w:val="00DA5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9C5"/>
    <w:pPr>
      <w:numPr>
        <w:numId w:val="4"/>
      </w:numPr>
    </w:pPr>
  </w:style>
  <w:style w:type="paragraph" w:styleId="ListContinue2">
    <w:name w:val="List Continue 2"/>
    <w:basedOn w:val="List2"/>
    <w:rsid w:val="00DA59C5"/>
    <w:pPr>
      <w:ind w:firstLine="0"/>
    </w:pPr>
  </w:style>
  <w:style w:type="paragraph" w:styleId="ListContinue3">
    <w:name w:val="List Continue 3"/>
    <w:basedOn w:val="List3"/>
    <w:rsid w:val="00DA59C5"/>
    <w:pPr>
      <w:ind w:left="1021" w:firstLine="0"/>
    </w:pPr>
  </w:style>
  <w:style w:type="paragraph" w:styleId="ListContinue4">
    <w:name w:val="List Continue 4"/>
    <w:basedOn w:val="List4"/>
    <w:rsid w:val="00DA59C5"/>
    <w:pPr>
      <w:ind w:firstLine="0"/>
    </w:pPr>
  </w:style>
  <w:style w:type="paragraph" w:styleId="ListContinue5">
    <w:name w:val="List Continue 5"/>
    <w:basedOn w:val="List5"/>
    <w:rsid w:val="00DA59C5"/>
    <w:pPr>
      <w:ind w:firstLine="0"/>
    </w:pPr>
  </w:style>
  <w:style w:type="paragraph" w:styleId="ListNumber3">
    <w:name w:val="List Number 3"/>
    <w:basedOn w:val="List3"/>
    <w:rsid w:val="00DA59C5"/>
    <w:pPr>
      <w:numPr>
        <w:numId w:val="5"/>
      </w:numPr>
    </w:pPr>
  </w:style>
  <w:style w:type="paragraph" w:styleId="ListNumber4">
    <w:name w:val="List Number 4"/>
    <w:basedOn w:val="List4"/>
    <w:rsid w:val="00DA59C5"/>
    <w:pPr>
      <w:numPr>
        <w:numId w:val="6"/>
      </w:numPr>
    </w:pPr>
  </w:style>
  <w:style w:type="paragraph" w:styleId="ListNumber5">
    <w:name w:val="List Number 5"/>
    <w:basedOn w:val="List5"/>
    <w:rsid w:val="00DA59C5"/>
    <w:pPr>
      <w:numPr>
        <w:numId w:val="7"/>
      </w:numPr>
    </w:pPr>
  </w:style>
  <w:style w:type="paragraph" w:styleId="BlockText">
    <w:name w:val="Block Text"/>
    <w:basedOn w:val="Normal"/>
    <w:rsid w:val="00DA5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9C5"/>
    <w:rPr>
      <w:sz w:val="16"/>
      <w:vertAlign w:val="superscript"/>
    </w:rPr>
  </w:style>
  <w:style w:type="character" w:customStyle="1" w:styleId="Symbols">
    <w:name w:val="Symbols"/>
    <w:basedOn w:val="DefaultParagraphFont"/>
    <w:rsid w:val="00DA59C5"/>
    <w:rPr>
      <w:rFonts w:ascii="Symbol" w:hAnsi="Symbol"/>
    </w:rPr>
  </w:style>
  <w:style w:type="character" w:customStyle="1" w:styleId="MenuOptions">
    <w:name w:val="Menu Options"/>
    <w:basedOn w:val="DefaultParagraphFont"/>
    <w:rsid w:val="00DA5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9C5"/>
    <w:rPr>
      <w:b/>
    </w:rPr>
  </w:style>
  <w:style w:type="character" w:customStyle="1" w:styleId="Underlined">
    <w:name w:val="Underlined"/>
    <w:basedOn w:val="DefaultParagraphFont"/>
    <w:rsid w:val="00DA59C5"/>
    <w:rPr>
      <w:u w:val="single"/>
    </w:rPr>
  </w:style>
  <w:style w:type="paragraph" w:customStyle="1" w:styleId="TableBodyTextRight">
    <w:name w:val="Table Body Text Right"/>
    <w:basedOn w:val="TableBodyText"/>
    <w:rsid w:val="00DA5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9C5"/>
    <w:rPr>
      <w:sz w:val="18"/>
    </w:rPr>
  </w:style>
  <w:style w:type="paragraph" w:customStyle="1" w:styleId="BodySmallRight">
    <w:name w:val="Body Small Right"/>
    <w:basedOn w:val="BodyTextRight"/>
    <w:rsid w:val="00DA59C5"/>
    <w:rPr>
      <w:sz w:val="18"/>
      <w:szCs w:val="18"/>
    </w:rPr>
  </w:style>
  <w:style w:type="paragraph" w:customStyle="1" w:styleId="MarginEdition">
    <w:name w:val="Margin Edition"/>
    <w:basedOn w:val="MarginNote"/>
    <w:rsid w:val="00DA5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9C5"/>
    <w:rPr>
      <w:sz w:val="2"/>
      <w:szCs w:val="2"/>
    </w:rPr>
  </w:style>
  <w:style w:type="character" w:customStyle="1" w:styleId="Small">
    <w:name w:val="Small"/>
    <w:basedOn w:val="DefaultParagraphFont"/>
    <w:rsid w:val="00DA59C5"/>
    <w:rPr>
      <w:sz w:val="16"/>
    </w:rPr>
  </w:style>
  <w:style w:type="paragraph" w:customStyle="1" w:styleId="WideTable">
    <w:name w:val="Wide Table"/>
    <w:basedOn w:val="Normal"/>
    <w:rsid w:val="00DA5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9C5"/>
  </w:style>
  <w:style w:type="paragraph" w:styleId="Quote">
    <w:name w:val="Quote"/>
    <w:basedOn w:val="Heading1"/>
    <w:link w:val="QuoteChar"/>
    <w:qFormat/>
    <w:rsid w:val="00DA5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9C5"/>
    <w:pPr>
      <w:pageBreakBefore/>
    </w:pPr>
  </w:style>
  <w:style w:type="paragraph" w:customStyle="1" w:styleId="Border">
    <w:name w:val="Border"/>
    <w:basedOn w:val="Normal"/>
    <w:qFormat/>
    <w:rsid w:val="00DA5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9C5"/>
    <w:rPr>
      <w:u w:val="single"/>
    </w:rPr>
  </w:style>
  <w:style w:type="character" w:customStyle="1" w:styleId="BoldandItalics">
    <w:name w:val="Bold and Italics"/>
    <w:qFormat/>
    <w:rsid w:val="00DA59C5"/>
    <w:rPr>
      <w:b/>
      <w:i/>
      <w:u w:val="none"/>
    </w:rPr>
  </w:style>
  <w:style w:type="paragraph" w:styleId="BalloonText">
    <w:name w:val="Balloon Text"/>
    <w:basedOn w:val="Normal"/>
    <w:link w:val="BalloonTextChar"/>
    <w:rsid w:val="00DA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9C5"/>
    <w:pPr>
      <w:spacing w:before="0" w:after="0"/>
    </w:pPr>
  </w:style>
  <w:style w:type="paragraph" w:customStyle="1" w:styleId="BodyTextBold">
    <w:name w:val="Body Text Bold"/>
    <w:basedOn w:val="BodyText"/>
    <w:qFormat/>
    <w:rsid w:val="00DA59C5"/>
    <w:rPr>
      <w:b/>
    </w:rPr>
  </w:style>
  <w:style w:type="character" w:styleId="Hyperlink">
    <w:name w:val="Hyperlink"/>
    <w:basedOn w:val="DefaultParagraphFont"/>
    <w:uiPriority w:val="99"/>
    <w:unhideWhenUsed/>
    <w:rsid w:val="00EF6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5322</Characters>
  <Application>Microsoft Office Word</Application>
  <DocSecurity>0</DocSecurity>
  <Lines>152</Lines>
  <Paragraphs>104</Paragraphs>
  <ScaleCrop>false</ScaleCrop>
  <Company>Author-it Software Corporation Ltd.</Company>
  <LinksUpToDate>false</LinksUpToDate>
  <CharactersWithSpaces>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CPPREP4264 Manage the sales process in business broking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2025-03-02T02:38:00Z</dcterms:created>
  <dcterms:modified xsi:type="dcterms:W3CDTF">2025-03-02T02:38:00Z</dcterms:modified>
</cp:coreProperties>
</file>