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4DB" w:rsidP="00181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CPPREP4262 Establish vendor relationships in business broking</w:t>
      </w:r>
      <w:r>
        <w:fldChar w:fldCharType="end"/>
      </w:r>
    </w:p>
    <w:p w:rsidR="001814DB" w:rsidP="001814DB">
      <w:pPr>
        <w:pStyle w:val="Version"/>
        <w:sectPr w:rsidSect="009C2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33A" w:rsidP="009C233A">
      <w:pPr>
        <w:pStyle w:val="SuperHeading"/>
      </w:pPr>
      <w:r w:rsidRPr="009C233A">
        <w:t>CPPREP4262 Establish vendor relationships in business broking</w:t>
      </w:r>
    </w:p>
    <w:p w:rsidR="00000000" w:rsidRPr="009C233A" w:rsidP="009C233A">
      <w:pPr>
        <w:pStyle w:val="Heading1"/>
      </w:pPr>
      <w:bookmarkStart w:id="1" w:name="O_1021099"/>
      <w:bookmarkEnd w:id="1"/>
      <w:r w:rsidRPr="009C2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3A" w:rsidP="009C233A">
            <w:pPr>
              <w:pStyle w:val="BodyText"/>
            </w:pPr>
            <w:r w:rsidRPr="009C233A">
              <w:t>This version first released with CPP Property Services Training Package Release 8.0.</w:t>
            </w:r>
          </w:p>
          <w:p w:rsidR="00000000" w:rsidRPr="009C233A" w:rsidP="009C233A">
            <w:pPr>
              <w:pStyle w:val="BodyText"/>
            </w:pPr>
            <w:r w:rsidRPr="009C233A">
              <w:t>New unit of competency.</w:t>
            </w:r>
          </w:p>
        </w:tc>
      </w:tr>
    </w:tbl>
    <w:p w:rsidR="00000000" w:rsidRPr="009C233A" w:rsidP="009C233A">
      <w:pPr>
        <w:pStyle w:val="BodyText"/>
      </w:pP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2" w:name="O_1021105"/>
      <w:bookmarkEnd w:id="2"/>
      <w:r w:rsidRPr="009C233A">
        <w:t>Application</w:t>
      </w:r>
    </w:p>
    <w:p w:rsidR="00000000" w:rsidRPr="009C233A" w:rsidP="001814DB">
      <w:pPr>
        <w:pStyle w:val="BodyText"/>
      </w:pPr>
      <w:r w:rsidRPr="009C233A">
        <w:t xml:space="preserve">This unit specifies the skills and knowledge required to attract vendor-agency relationships and to work with vendors to provide business broking services to meet their specific needs and preferences. </w:t>
      </w:r>
    </w:p>
    <w:p w:rsidR="00000000" w:rsidRPr="009C233A" w:rsidP="001814DB">
      <w:pPr>
        <w:pStyle w:val="BodyText"/>
      </w:pPr>
      <w:r w:rsidRPr="009C233A">
        <w:t>It includes completing agency documentation for the li</w:t>
      </w:r>
      <w:r w:rsidRPr="009C233A">
        <w:t>sting and sale of businesses and setting up vendor communication processes to provide feedback on the sales process.</w:t>
      </w:r>
    </w:p>
    <w:p w:rsidR="00000000" w:rsidRPr="009C233A" w:rsidP="001814DB">
      <w:pPr>
        <w:pStyle w:val="BodyText"/>
      </w:pPr>
      <w:r w:rsidRPr="009C233A">
        <w:t>The unit applies to industry professionals in real estate.</w:t>
      </w:r>
    </w:p>
    <w:p w:rsidR="00000000" w:rsidRPr="009C233A" w:rsidP="001814DB">
      <w:pPr>
        <w:pStyle w:val="BodyText"/>
      </w:pPr>
      <w:r w:rsidRPr="009C233A">
        <w:t xml:space="preserve">State or territory licensing requirements may apply to this unit. </w:t>
      </w:r>
    </w:p>
    <w:p w:rsidR="00000000" w:rsidRPr="009C233A" w:rsidP="009C233A">
      <w:pPr>
        <w:pStyle w:val="Heading1"/>
      </w:pPr>
      <w:bookmarkStart w:id="3" w:name="O_1021104"/>
      <w:bookmarkEnd w:id="3"/>
      <w:r w:rsidRPr="009C233A">
        <w:t>Pre-requisite Unit</w:t>
      </w:r>
    </w:p>
    <w:p w:rsidR="00000000" w:rsidRPr="009C233A" w:rsidP="001814DB">
      <w:pPr>
        <w:pStyle w:val="BodyText"/>
      </w:pPr>
      <w:r w:rsidRPr="009C233A">
        <w:t>Nil</w:t>
      </w:r>
    </w:p>
    <w:p w:rsidR="00000000" w:rsidRPr="009C233A" w:rsidP="009C233A">
      <w:pPr>
        <w:pStyle w:val="Heading1"/>
      </w:pPr>
      <w:bookmarkStart w:id="4" w:name="O_1021103"/>
      <w:bookmarkEnd w:id="4"/>
      <w:r w:rsidRPr="009C233A">
        <w:t>Unit Sector</w:t>
      </w:r>
    </w:p>
    <w:p w:rsidR="00000000" w:rsidRPr="009C233A" w:rsidP="001814DB">
      <w:pPr>
        <w:pStyle w:val="BodyText"/>
      </w:pPr>
      <w:r w:rsidRPr="009C233A">
        <w:t>Real estate</w:t>
      </w:r>
    </w:p>
    <w:p w:rsidR="00000000" w:rsidRPr="009C233A" w:rsidP="009C233A">
      <w:pPr>
        <w:pStyle w:val="Heading1"/>
      </w:pPr>
      <w:bookmarkStart w:id="5" w:name="O_1021102"/>
      <w:bookmarkEnd w:id="5"/>
      <w:r w:rsidRPr="009C23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 xml:space="preserve">Performance criteria describe what needs to be done to demonstrate achievement of the </w:t>
            </w:r>
            <w:r w:rsidRPr="009C233A">
              <w:t>element.</w:t>
            </w:r>
          </w:p>
        </w:tc>
      </w:tr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1. Prospect to attract potential vendors.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3A" w:rsidP="009C233A">
            <w:pPr>
              <w:pStyle w:val="BodyText"/>
            </w:pPr>
            <w:r w:rsidRPr="009C233A">
              <w:t>1.1 Identify and plan suitable prospecting methods to attract business listings according to agency requirements.</w:t>
            </w:r>
          </w:p>
          <w:p w:rsidR="00000000" w:rsidRPr="009C233A" w:rsidP="009C233A">
            <w:pPr>
              <w:pStyle w:val="BodyText"/>
            </w:pPr>
            <w:r w:rsidRPr="009C233A">
              <w:t>1.2 Apply prospecting methods to create opportunities to establish vendor–agency relations</w:t>
            </w:r>
            <w:r w:rsidRPr="009C233A">
              <w:t>hips.</w:t>
            </w:r>
          </w:p>
          <w:p w:rsidR="00000000" w:rsidRPr="009C233A" w:rsidP="009C233A">
            <w:pPr>
              <w:pStyle w:val="BodyText"/>
            </w:pPr>
            <w:r w:rsidRPr="009C233A">
              <w:t>1.3 Explain agency business broking services that meet specific vendor preferences and requirements.</w:t>
            </w:r>
          </w:p>
          <w:p w:rsidR="00000000" w:rsidRPr="009C233A" w:rsidP="009C233A">
            <w:pPr>
              <w:pStyle w:val="BodyText"/>
            </w:pPr>
            <w:r w:rsidRPr="009C233A">
              <w:t>1.4 Address vendor questions or concerns and offer information or services that attract relationships.</w:t>
            </w:r>
          </w:p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1.5 Record communications with potential vendo</w:t>
            </w:r>
            <w:r w:rsidRPr="009C233A">
              <w:t>rs according to agency requirements.</w:t>
            </w:r>
          </w:p>
        </w:tc>
      </w:tr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2. Confirm sale context.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3A" w:rsidP="009C233A">
            <w:pPr>
              <w:pStyle w:val="BodyText"/>
            </w:pPr>
            <w:r w:rsidRPr="009C233A">
              <w:t>2.1 Identify vendor needs and preferences.</w:t>
            </w:r>
          </w:p>
          <w:p w:rsidR="00000000" w:rsidRPr="009C233A" w:rsidP="009C233A">
            <w:pPr>
              <w:pStyle w:val="BodyText"/>
            </w:pPr>
            <w:r w:rsidRPr="009C233A">
              <w:t>2.2 Determine business structure, ownership, scope of operation and contractual arrangements impacting sale.</w:t>
            </w:r>
          </w:p>
          <w:p w:rsidR="00000000" w:rsidRPr="009C233A" w:rsidP="009C233A">
            <w:pPr>
              <w:pStyle w:val="BodyText"/>
            </w:pPr>
            <w:r w:rsidRPr="009C233A">
              <w:t>2.3 Determine business attributes, goodwi</w:t>
            </w:r>
            <w:r w:rsidRPr="009C233A">
              <w:t>ll and financial position.</w:t>
            </w:r>
          </w:p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2.4 Record vendor requirements and factors impacting sale according to agency requirements.</w:t>
            </w:r>
          </w:p>
        </w:tc>
      </w:tr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3. Complete documentation for listing.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3A" w:rsidP="009C233A">
            <w:pPr>
              <w:pStyle w:val="BodyText"/>
            </w:pPr>
            <w:r w:rsidRPr="009C233A">
              <w:t xml:space="preserve">3.1 Explain listing and sales process to vendor and seek additional information to ensure mutual </w:t>
            </w:r>
            <w:r w:rsidRPr="009C233A">
              <w:t>and comprehensive understanding of vendor and agency requirements.</w:t>
            </w:r>
          </w:p>
          <w:p w:rsidR="00000000" w:rsidRPr="009C233A" w:rsidP="009C233A">
            <w:pPr>
              <w:pStyle w:val="BodyText"/>
            </w:pPr>
            <w:r w:rsidRPr="009C233A">
              <w:t xml:space="preserve">3.2 Prepare and execute documentation for business listing according to legislative requirements. </w:t>
            </w:r>
          </w:p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3.3 Retain vendor records and documentation according to agency requirements.</w:t>
            </w:r>
          </w:p>
        </w:tc>
      </w:tr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4. Set up vendor communication processes.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3A" w:rsidP="009C233A">
            <w:pPr>
              <w:pStyle w:val="BodyText"/>
            </w:pPr>
            <w:r w:rsidRPr="009C233A">
              <w:t>4.1 Plan communication methods and timeframes for providing feedback on sales process in consultation with vendor.</w:t>
            </w:r>
          </w:p>
          <w:p w:rsidR="00000000" w:rsidRPr="009C233A" w:rsidP="009C233A">
            <w:pPr>
              <w:pStyle w:val="BodyText"/>
            </w:pPr>
            <w:r w:rsidRPr="009C233A">
              <w:t>4.2 Record and apply vendor communication processes according to agency requirements.</w:t>
            </w:r>
          </w:p>
        </w:tc>
      </w:tr>
    </w:tbl>
    <w:p w:rsidR="00000000" w:rsidRPr="009C233A" w:rsidP="009C233A">
      <w:pPr>
        <w:pStyle w:val="BodyText"/>
      </w:pP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6" w:name="O_1021101"/>
      <w:bookmarkEnd w:id="6"/>
      <w:r w:rsidRPr="009C233A">
        <w:t>Foundation Skills</w:t>
      </w:r>
    </w:p>
    <w:p w:rsidR="00000000" w:rsidRPr="009C233A" w:rsidP="001814DB">
      <w:pPr>
        <w:pStyle w:val="BodyText"/>
      </w:pPr>
      <w:r w:rsidRPr="009C233A">
        <w:t>This section describes the language, literacy, numeracy and employment skills essential to performance in this unit but not explicit in the performance criteria:</w:t>
      </w:r>
    </w:p>
    <w:p w:rsidR="00000000" w:rsidRPr="009C233A" w:rsidP="009C233A">
      <w:pPr>
        <w:pStyle w:val="ListBullet"/>
      </w:pPr>
      <w:r w:rsidRPr="009C233A">
        <w:t>reading skills to interpret agency documents that include legal ter</w:t>
      </w:r>
      <w:r w:rsidRPr="009C233A">
        <w:t>minology</w:t>
      </w:r>
    </w:p>
    <w:p w:rsidR="00000000" w:rsidRPr="009C233A" w:rsidP="009C233A">
      <w:pPr>
        <w:pStyle w:val="ListBullet"/>
      </w:pPr>
      <w:r w:rsidRPr="009C233A">
        <w:t>numeracy skills to calculate the goodwill of businesses</w:t>
      </w:r>
    </w:p>
    <w:p w:rsidR="00000000" w:rsidRPr="009C233A" w:rsidP="009C233A">
      <w:pPr>
        <w:pStyle w:val="ListBullet"/>
      </w:pPr>
      <w:r w:rsidRPr="009C233A">
        <w:t>technology skills to access and use agency databases when prospecting for vendors.</w:t>
      </w: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7" w:name="O_1021100"/>
      <w:bookmarkEnd w:id="7"/>
      <w:r w:rsidRPr="009C233A">
        <w:t>Unit Mapping Information</w:t>
      </w:r>
    </w:p>
    <w:p w:rsidR="00000000" w:rsidRPr="009C233A" w:rsidP="001814DB">
      <w:pPr>
        <w:pStyle w:val="List"/>
      </w:pPr>
      <w:r w:rsidRPr="009C233A">
        <w:t>No equivalent unit.</w:t>
      </w:r>
    </w:p>
    <w:p w:rsidR="00000000" w:rsidRPr="009C233A" w:rsidP="001814DB">
      <w:pPr>
        <w:pStyle w:val="List"/>
      </w:pPr>
      <w:r w:rsidRPr="009C233A">
        <w:t>New unit of competency.</w:t>
      </w: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8" w:name="O_1021093"/>
      <w:bookmarkEnd w:id="8"/>
      <w:r w:rsidRPr="009C233A">
        <w:t>Links</w:t>
      </w:r>
    </w:p>
    <w:p w:rsidR="00000000" w:rsidRPr="009C233A" w:rsidP="001814DB">
      <w:pPr>
        <w:pStyle w:val="BodyText"/>
      </w:pPr>
      <w:r w:rsidRPr="009C23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35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233A" w:rsidP="001814DB">
      <w:pPr>
        <w:pStyle w:val="BodyText"/>
        <w:sectPr w:rsidSect="009C23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33A" w:rsidP="009C233A">
      <w:pPr>
        <w:pStyle w:val="SuperHeading"/>
      </w:pPr>
      <w:r w:rsidRPr="009C233A">
        <w:t>Assessment Requirements for CPPREP426</w:t>
      </w:r>
      <w:r w:rsidRPr="009C233A">
        <w:t>2 Establish vendor relationships in business broking</w:t>
      </w:r>
    </w:p>
    <w:p w:rsidR="00000000" w:rsidRPr="009C233A" w:rsidP="009C233A">
      <w:pPr>
        <w:pStyle w:val="Heading1"/>
      </w:pPr>
      <w:bookmarkStart w:id="9" w:name="O_1021095"/>
      <w:bookmarkEnd w:id="9"/>
      <w:r w:rsidRPr="009C2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2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3A">
            <w:pPr>
              <w:pStyle w:val="BodyText"/>
              <w:rPr>
                <w:lang w:val="en-NZ"/>
              </w:rPr>
            </w:pPr>
            <w:r w:rsidRPr="009C23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3A" w:rsidP="009C233A">
            <w:pPr>
              <w:pStyle w:val="BodyText"/>
            </w:pPr>
            <w:r w:rsidRPr="009C233A">
              <w:t>This version first released with CPP Property Services Training Package Release 8.0.</w:t>
            </w:r>
          </w:p>
          <w:p w:rsidR="00000000" w:rsidRPr="009C233A" w:rsidP="009C233A">
            <w:pPr>
              <w:pStyle w:val="BodyText"/>
            </w:pPr>
            <w:r w:rsidRPr="009C233A">
              <w:t>New unit of competency.</w:t>
            </w:r>
          </w:p>
        </w:tc>
      </w:tr>
    </w:tbl>
    <w:p w:rsidR="00000000" w:rsidRPr="009C233A" w:rsidP="009C233A">
      <w:pPr>
        <w:pStyle w:val="BodyText"/>
      </w:pP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10" w:name="O_1021098"/>
      <w:bookmarkEnd w:id="10"/>
      <w:r w:rsidRPr="009C233A">
        <w:t>Performance Evidence</w:t>
      </w:r>
    </w:p>
    <w:p w:rsidR="00000000" w:rsidRPr="009C233A" w:rsidP="001814DB">
      <w:pPr>
        <w:pStyle w:val="BodyText"/>
      </w:pPr>
      <w:r w:rsidRPr="009C233A">
        <w:t xml:space="preserve">To </w:t>
      </w:r>
      <w:r w:rsidRPr="009C233A">
        <w:t>demonstrate competency in this unit, a person must:</w:t>
      </w:r>
    </w:p>
    <w:p w:rsidR="00000000" w:rsidRPr="009C233A" w:rsidP="009C233A">
      <w:pPr>
        <w:pStyle w:val="ListBullet"/>
      </w:pPr>
      <w:r w:rsidRPr="009C233A">
        <w:t>develop and implement one prospecting plan with timeframes and activities to attract potential vendors</w:t>
      </w:r>
    </w:p>
    <w:p w:rsidR="00000000" w:rsidRPr="009C233A" w:rsidP="009C233A">
      <w:pPr>
        <w:pStyle w:val="ListBullet"/>
      </w:pPr>
      <w:r w:rsidRPr="009C233A">
        <w:t>establish vendor relationships and complete documentation for two different business listings.</w:t>
      </w:r>
    </w:p>
    <w:p w:rsidR="00000000" w:rsidRPr="009C233A" w:rsidP="001814DB">
      <w:pPr>
        <w:pStyle w:val="BodyText"/>
      </w:pPr>
      <w:r w:rsidRPr="009C233A">
        <w:t>In doing this, the person must meet the performance criteria for this unit.</w:t>
      </w:r>
    </w:p>
    <w:p w:rsidR="00000000" w:rsidRPr="009C233A" w:rsidP="009C233A">
      <w:pPr>
        <w:pStyle w:val="Heading1"/>
      </w:pPr>
      <w:bookmarkStart w:id="11" w:name="O_1021097"/>
      <w:bookmarkEnd w:id="11"/>
      <w:r w:rsidRPr="009C233A">
        <w:t>Knowledge Evidence</w:t>
      </w:r>
    </w:p>
    <w:p w:rsidR="00000000" w:rsidRPr="009C233A" w:rsidP="001814DB">
      <w:pPr>
        <w:pStyle w:val="BodyText"/>
      </w:pPr>
      <w:r w:rsidRPr="009C233A">
        <w:t>To be competent in this unit, a person must demonstrate knowledge of:</w:t>
      </w:r>
    </w:p>
    <w:p w:rsidR="00000000" w:rsidRPr="009C233A" w:rsidP="009C233A">
      <w:pPr>
        <w:pStyle w:val="ListBullet"/>
      </w:pPr>
      <w:r w:rsidRPr="009C233A">
        <w:t>required documentation to be prepared and executed for business listing</w:t>
      </w:r>
      <w:r w:rsidRPr="009C233A">
        <w:t xml:space="preserve"> and sale</w:t>
      </w:r>
    </w:p>
    <w:p w:rsidR="00000000" w:rsidRPr="009C233A" w:rsidP="009C233A">
      <w:pPr>
        <w:pStyle w:val="ListBullet"/>
      </w:pPr>
      <w:r w:rsidRPr="009C233A">
        <w:t>communication processes to provide vendors with feedback on the sales process</w:t>
      </w:r>
    </w:p>
    <w:p w:rsidR="00000000" w:rsidRPr="009C233A" w:rsidP="009C233A">
      <w:pPr>
        <w:pStyle w:val="ListBullet"/>
      </w:pPr>
      <w:r w:rsidRPr="009C233A">
        <w:t>factors that can impact the sale of a business and strategies for addressing each:</w:t>
      </w:r>
    </w:p>
    <w:p w:rsidR="00000000" w:rsidRPr="009C233A" w:rsidP="009C233A">
      <w:pPr>
        <w:pStyle w:val="ListBullet2"/>
      </w:pPr>
      <w:r w:rsidRPr="009C233A">
        <w:t>business structure</w:t>
      </w:r>
    </w:p>
    <w:p w:rsidR="00000000" w:rsidRPr="009C233A" w:rsidP="009C233A">
      <w:pPr>
        <w:pStyle w:val="ListBullet2"/>
      </w:pPr>
      <w:r w:rsidRPr="009C233A">
        <w:t>business ownership</w:t>
      </w:r>
    </w:p>
    <w:p w:rsidR="00000000" w:rsidRPr="009C233A" w:rsidP="009C233A">
      <w:pPr>
        <w:pStyle w:val="ListBullet2"/>
      </w:pPr>
      <w:r w:rsidRPr="009C233A">
        <w:t>contractual arrangements</w:t>
      </w:r>
    </w:p>
    <w:p w:rsidR="00000000" w:rsidRPr="009C233A" w:rsidP="009C233A">
      <w:pPr>
        <w:pStyle w:val="ListBullet2"/>
      </w:pPr>
      <w:r w:rsidRPr="009C233A">
        <w:t>attributes</w:t>
      </w:r>
    </w:p>
    <w:p w:rsidR="00000000" w:rsidRPr="009C233A" w:rsidP="009C233A">
      <w:pPr>
        <w:pStyle w:val="ListBullet2"/>
      </w:pPr>
      <w:r w:rsidRPr="009C233A">
        <w:t>goodwill</w:t>
      </w:r>
    </w:p>
    <w:p w:rsidR="00000000" w:rsidRPr="009C233A" w:rsidP="009C233A">
      <w:pPr>
        <w:pStyle w:val="ListBullet2"/>
      </w:pPr>
      <w:r w:rsidRPr="009C233A">
        <w:t>financial position</w:t>
      </w:r>
    </w:p>
    <w:p w:rsidR="00000000" w:rsidRPr="009C233A" w:rsidP="009C233A">
      <w:pPr>
        <w:pStyle w:val="ListBullet"/>
      </w:pPr>
      <w:r w:rsidRPr="009C233A">
        <w:t>legislation relating to the listing and sale of businesses in the state or territory of operation</w:t>
      </w:r>
    </w:p>
    <w:p w:rsidR="00000000" w:rsidRPr="009C233A" w:rsidP="009C233A">
      <w:pPr>
        <w:pStyle w:val="ListBullet"/>
      </w:pPr>
      <w:r w:rsidRPr="009C233A">
        <w:t>listing and sales processes used in business broking</w:t>
      </w:r>
    </w:p>
    <w:p w:rsidR="00000000" w:rsidRPr="009C233A" w:rsidP="009C233A">
      <w:pPr>
        <w:pStyle w:val="ListBullet"/>
      </w:pPr>
      <w:r w:rsidRPr="009C233A">
        <w:t>prospecting purpose and methods used in real estate to attract business listings</w:t>
      </w:r>
    </w:p>
    <w:p w:rsidR="00000000" w:rsidRPr="009C233A" w:rsidP="009C233A">
      <w:pPr>
        <w:pStyle w:val="ListBullet"/>
      </w:pPr>
      <w:r w:rsidRPr="009C233A">
        <w:t>ethi</w:t>
      </w:r>
      <w:r w:rsidRPr="009C233A">
        <w:t>cal standards, regulatory requirements and role of agents when managing vendor–agency relationships</w:t>
      </w:r>
    </w:p>
    <w:p w:rsidR="00000000" w:rsidRPr="009C233A" w:rsidP="009C233A">
      <w:pPr>
        <w:pStyle w:val="ListBullet"/>
      </w:pPr>
      <w:r w:rsidRPr="009C233A">
        <w:t>scope of agency business broking services.</w:t>
      </w: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12" w:name="O_1021096"/>
      <w:bookmarkEnd w:id="12"/>
      <w:r w:rsidRPr="009C233A">
        <w:t>Assessment Conditions</w:t>
      </w:r>
    </w:p>
    <w:p w:rsidR="00000000" w:rsidRPr="009C233A" w:rsidP="001814DB">
      <w:pPr>
        <w:pStyle w:val="BodyText"/>
      </w:pPr>
      <w:r w:rsidRPr="009C233A">
        <w:t>Assessors must satisfy the requirements for assessors listed in the Stan</w:t>
      </w:r>
      <w:r w:rsidRPr="009C233A">
        <w:t xml:space="preserve">dards for Registered Training Organisations. </w:t>
      </w:r>
    </w:p>
    <w:p w:rsidR="00000000" w:rsidRPr="009C233A" w:rsidP="001814DB">
      <w:pPr>
        <w:pStyle w:val="BodyText"/>
      </w:pPr>
      <w:r w:rsidRPr="009C233A">
        <w:t>Assessment must be conducted in the workplace or in a simulated workplace environment.</w:t>
      </w:r>
    </w:p>
    <w:p w:rsidR="00000000" w:rsidRPr="009C233A" w:rsidP="001814DB">
      <w:pPr>
        <w:pStyle w:val="BodyText"/>
      </w:pPr>
      <w:r w:rsidRPr="009C233A">
        <w:t>Assessors are responsible for ensuring that the person demonstrating competency has access to:</w:t>
      </w:r>
    </w:p>
    <w:p w:rsidR="00000000" w:rsidRPr="009C233A" w:rsidP="009C233A">
      <w:pPr>
        <w:pStyle w:val="ListBullet"/>
      </w:pPr>
      <w:r w:rsidRPr="009C233A">
        <w:t>materials and equipment meeting the operational requirements for a real estate agency:</w:t>
      </w:r>
    </w:p>
    <w:p w:rsidR="00000000" w:rsidRPr="009C233A" w:rsidP="009C233A">
      <w:pPr>
        <w:pStyle w:val="ListBullet2"/>
      </w:pPr>
      <w:r w:rsidRPr="009C233A">
        <w:t>policies, procedures and documentation for establishing vendor relationships in business broking including listing agreements</w:t>
      </w:r>
    </w:p>
    <w:p w:rsidR="00000000" w:rsidRPr="009C233A" w:rsidP="009C233A">
      <w:pPr>
        <w:pStyle w:val="ListBullet2"/>
      </w:pPr>
      <w:r w:rsidRPr="009C233A">
        <w:t>legislation in the state or territory of o</w:t>
      </w:r>
      <w:r w:rsidRPr="009C233A">
        <w:t>peration relating to the sale of businesses</w:t>
      </w:r>
    </w:p>
    <w:p w:rsidR="00000000" w:rsidRPr="009C233A" w:rsidP="009C233A">
      <w:pPr>
        <w:pStyle w:val="ListBullet2"/>
      </w:pPr>
      <w:r w:rsidRPr="009C233A">
        <w:t>equipment, communication and data access and storage technology required to develop, manage and monitor vendor relationships in business broking</w:t>
      </w:r>
    </w:p>
    <w:p w:rsidR="00000000" w:rsidRPr="009C233A" w:rsidP="009C233A">
      <w:pPr>
        <w:pStyle w:val="ListBullet"/>
      </w:pPr>
      <w:r w:rsidRPr="009C233A">
        <w:t>potential vendors for the sale of two different businesses.</w:t>
      </w:r>
    </w:p>
    <w:p w:rsidR="00000000" w:rsidRPr="009C233A" w:rsidP="009C233A">
      <w:pPr>
        <w:pStyle w:val="AllowPageBreak"/>
      </w:pPr>
    </w:p>
    <w:p w:rsidR="00000000" w:rsidRPr="009C233A" w:rsidP="009C233A">
      <w:pPr>
        <w:pStyle w:val="Heading1"/>
      </w:pPr>
      <w:bookmarkStart w:id="13" w:name="O_1021094"/>
      <w:bookmarkEnd w:id="13"/>
      <w:r w:rsidRPr="009C233A">
        <w:t>Links</w:t>
      </w:r>
    </w:p>
    <w:p w:rsidR="00000000" w:rsidRPr="009C233A" w:rsidP="001814DB">
      <w:pPr>
        <w:pStyle w:val="BodyText"/>
      </w:pPr>
      <w:r w:rsidRPr="009C23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35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233A" w:rsidP="009C233A"/>
    <w:sectPr w:rsidSect="009C23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 w:rsidRPr="001814DB" w:rsidP="00181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4DB" w:rsidP="009C2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4DB" w:rsidP="009C2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14DB" w:rsidP="009C23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 w:rsidP="009C2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4DB">
      <w:t>Approved</w:t>
    </w:r>
    <w:r w:rsidR="001814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4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4DB">
      <w:rPr>
        <w:noProof/>
      </w:rPr>
      <w:t>4</w:t>
    </w:r>
    <w:r>
      <w:rPr>
        <w:noProof/>
      </w:rPr>
      <w:fldChar w:fldCharType="end"/>
    </w:r>
  </w:p>
  <w:p w:rsidR="009C233A" w:rsidP="009C2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4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4DB">
      <w:t>BuildSkills Australia</w:t>
    </w:r>
    <w:r w:rsidR="001814DB">
      <w:fldChar w:fldCharType="end"/>
    </w:r>
  </w:p>
  <w:p w:rsidR="009C233A" w:rsidP="009C2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33A" w:rsidRPr="001814DB" w:rsidP="00181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4DB" w:rsidRPr="002D2AF8" w:rsidP="009C2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CPPREP4262 Establish vendor relationships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4DB" w:rsidP="009C23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3A" w:rsidRPr="002D2AF8" w:rsidP="009C2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4DB">
      <w:t>CPPREP4262 Establish vendor relationships in business broking</w:t>
    </w:r>
    <w:r w:rsidR="001814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4DB">
      <w:rPr>
        <w:noProof/>
      </w:rPr>
      <w:t>2 March 2025</w:t>
    </w:r>
    <w:r>
      <w:fldChar w:fldCharType="end"/>
    </w:r>
  </w:p>
  <w:p w:rsidR="009C233A" w:rsidP="009C2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27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AC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02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33A"/>
  </w:style>
  <w:style w:type="character" w:customStyle="1" w:styleId="Heading1Char">
    <w:name w:val="Heading 1 Char"/>
    <w:basedOn w:val="DefaultParagraphFont"/>
    <w:link w:val="Heading1"/>
    <w:rsid w:val="009C2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3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3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2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33A"/>
    <w:rPr>
      <w:b/>
      <w:spacing w:val="0"/>
    </w:rPr>
  </w:style>
  <w:style w:type="paragraph" w:customStyle="1" w:styleId="SuperTitle">
    <w:name w:val="SuperTitle"/>
    <w:basedOn w:val="Title"/>
    <w:rsid w:val="009C2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33A"/>
    <w:rPr>
      <w:i/>
    </w:rPr>
  </w:style>
  <w:style w:type="paragraph" w:styleId="Caption">
    <w:name w:val="caption"/>
    <w:basedOn w:val="BodyText"/>
    <w:next w:val="Normal"/>
    <w:qFormat/>
    <w:rsid w:val="009C2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33A"/>
  </w:style>
  <w:style w:type="paragraph" w:styleId="TableofFigures">
    <w:name w:val="table of figures"/>
    <w:basedOn w:val="Normal"/>
    <w:next w:val="Normal"/>
    <w:semiHidden/>
    <w:rsid w:val="009C2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33A"/>
    <w:rPr>
      <w:rFonts w:ascii="Wingdings" w:hAnsi="Wingdings"/>
    </w:rPr>
  </w:style>
  <w:style w:type="paragraph" w:customStyle="1" w:styleId="TableHeading">
    <w:name w:val="Table Heading"/>
    <w:basedOn w:val="HeadingBase"/>
    <w:rsid w:val="009C2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33A"/>
    <w:rPr>
      <w:color w:val="0033CC"/>
      <w:u w:val="none"/>
    </w:rPr>
  </w:style>
  <w:style w:type="paragraph" w:customStyle="1" w:styleId="BodyTextRight">
    <w:name w:val="Body Text Right"/>
    <w:basedOn w:val="BodyText"/>
    <w:rsid w:val="009C2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33A"/>
    <w:rPr>
      <w:sz w:val="32"/>
    </w:rPr>
  </w:style>
  <w:style w:type="paragraph" w:customStyle="1" w:styleId="HeadingProcedure">
    <w:name w:val="Heading Procedure"/>
    <w:basedOn w:val="HeadingBase"/>
    <w:next w:val="Normal"/>
    <w:rsid w:val="009C2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33A"/>
    <w:pPr>
      <w:spacing w:before="60" w:after="60"/>
    </w:pPr>
  </w:style>
  <w:style w:type="paragraph" w:styleId="ListContinue">
    <w:name w:val="List Continue"/>
    <w:basedOn w:val="List"/>
    <w:rsid w:val="009C233A"/>
    <w:pPr>
      <w:ind w:firstLine="0"/>
    </w:pPr>
  </w:style>
  <w:style w:type="paragraph" w:customStyle="1" w:styleId="ListNote">
    <w:name w:val="List Note"/>
    <w:basedOn w:val="List"/>
    <w:rsid w:val="009C2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33A"/>
    <w:rPr>
      <w:rFonts w:ascii="Courier New" w:hAnsi="Courier New"/>
    </w:rPr>
  </w:style>
  <w:style w:type="paragraph" w:customStyle="1" w:styleId="NoteBullet">
    <w:name w:val="Note Bullet"/>
    <w:basedOn w:val="Note"/>
    <w:rsid w:val="009C2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33A"/>
    <w:rPr>
      <w:b/>
      <w:smallCaps/>
    </w:rPr>
  </w:style>
  <w:style w:type="paragraph" w:customStyle="1" w:styleId="TableListNumber">
    <w:name w:val="Table List Number"/>
    <w:basedOn w:val="ListNumber"/>
    <w:rsid w:val="009C2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33A"/>
    <w:pPr>
      <w:numPr>
        <w:numId w:val="9"/>
      </w:numPr>
    </w:pPr>
  </w:style>
  <w:style w:type="paragraph" w:customStyle="1" w:styleId="ListAlpha2">
    <w:name w:val="List Alpha 2"/>
    <w:basedOn w:val="List2"/>
    <w:rsid w:val="009C233A"/>
    <w:pPr>
      <w:numPr>
        <w:numId w:val="8"/>
      </w:numPr>
    </w:pPr>
  </w:style>
  <w:style w:type="paragraph" w:styleId="List2">
    <w:name w:val="List 2"/>
    <w:basedOn w:val="BodyText"/>
    <w:rsid w:val="009C2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33A"/>
    <w:pPr>
      <w:numPr>
        <w:numId w:val="4"/>
      </w:numPr>
    </w:pPr>
  </w:style>
  <w:style w:type="paragraph" w:styleId="ListContinue2">
    <w:name w:val="List Continue 2"/>
    <w:basedOn w:val="List2"/>
    <w:rsid w:val="009C233A"/>
    <w:pPr>
      <w:ind w:firstLine="0"/>
    </w:pPr>
  </w:style>
  <w:style w:type="paragraph" w:styleId="ListContinue3">
    <w:name w:val="List Continue 3"/>
    <w:basedOn w:val="List3"/>
    <w:rsid w:val="009C233A"/>
    <w:pPr>
      <w:ind w:left="1021" w:firstLine="0"/>
    </w:pPr>
  </w:style>
  <w:style w:type="paragraph" w:styleId="ListContinue4">
    <w:name w:val="List Continue 4"/>
    <w:basedOn w:val="List4"/>
    <w:rsid w:val="009C233A"/>
    <w:pPr>
      <w:ind w:firstLine="0"/>
    </w:pPr>
  </w:style>
  <w:style w:type="paragraph" w:styleId="ListContinue5">
    <w:name w:val="List Continue 5"/>
    <w:basedOn w:val="List5"/>
    <w:rsid w:val="009C233A"/>
    <w:pPr>
      <w:ind w:firstLine="0"/>
    </w:pPr>
  </w:style>
  <w:style w:type="paragraph" w:styleId="ListNumber3">
    <w:name w:val="List Number 3"/>
    <w:basedOn w:val="List3"/>
    <w:rsid w:val="009C233A"/>
    <w:pPr>
      <w:numPr>
        <w:numId w:val="5"/>
      </w:numPr>
    </w:pPr>
  </w:style>
  <w:style w:type="paragraph" w:styleId="ListNumber4">
    <w:name w:val="List Number 4"/>
    <w:basedOn w:val="List4"/>
    <w:rsid w:val="009C233A"/>
    <w:pPr>
      <w:numPr>
        <w:numId w:val="6"/>
      </w:numPr>
    </w:pPr>
  </w:style>
  <w:style w:type="paragraph" w:styleId="ListNumber5">
    <w:name w:val="List Number 5"/>
    <w:basedOn w:val="List5"/>
    <w:rsid w:val="009C233A"/>
    <w:pPr>
      <w:numPr>
        <w:numId w:val="7"/>
      </w:numPr>
    </w:pPr>
  </w:style>
  <w:style w:type="paragraph" w:styleId="BlockText">
    <w:name w:val="Block Text"/>
    <w:basedOn w:val="Normal"/>
    <w:rsid w:val="009C2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33A"/>
    <w:rPr>
      <w:sz w:val="16"/>
      <w:vertAlign w:val="superscript"/>
    </w:rPr>
  </w:style>
  <w:style w:type="character" w:customStyle="1" w:styleId="Symbols">
    <w:name w:val="Symbols"/>
    <w:basedOn w:val="DefaultParagraphFont"/>
    <w:rsid w:val="009C233A"/>
    <w:rPr>
      <w:rFonts w:ascii="Symbol" w:hAnsi="Symbol"/>
    </w:rPr>
  </w:style>
  <w:style w:type="character" w:customStyle="1" w:styleId="MenuOptions">
    <w:name w:val="Menu Options"/>
    <w:basedOn w:val="DefaultParagraphFont"/>
    <w:rsid w:val="009C2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33A"/>
    <w:rPr>
      <w:b/>
    </w:rPr>
  </w:style>
  <w:style w:type="character" w:customStyle="1" w:styleId="Underlined">
    <w:name w:val="Underlined"/>
    <w:basedOn w:val="DefaultParagraphFont"/>
    <w:rsid w:val="009C233A"/>
    <w:rPr>
      <w:u w:val="single"/>
    </w:rPr>
  </w:style>
  <w:style w:type="paragraph" w:customStyle="1" w:styleId="TableBodyTextRight">
    <w:name w:val="Table Body Text Right"/>
    <w:basedOn w:val="TableBodyText"/>
    <w:rsid w:val="009C2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33A"/>
    <w:rPr>
      <w:sz w:val="18"/>
    </w:rPr>
  </w:style>
  <w:style w:type="paragraph" w:customStyle="1" w:styleId="BodySmallRight">
    <w:name w:val="Body Small Right"/>
    <w:basedOn w:val="BodyTextRight"/>
    <w:rsid w:val="009C233A"/>
    <w:rPr>
      <w:sz w:val="18"/>
      <w:szCs w:val="18"/>
    </w:rPr>
  </w:style>
  <w:style w:type="paragraph" w:customStyle="1" w:styleId="MarginEdition">
    <w:name w:val="Margin Edition"/>
    <w:basedOn w:val="MarginNote"/>
    <w:rsid w:val="009C2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33A"/>
    <w:rPr>
      <w:sz w:val="2"/>
      <w:szCs w:val="2"/>
    </w:rPr>
  </w:style>
  <w:style w:type="character" w:customStyle="1" w:styleId="Small">
    <w:name w:val="Small"/>
    <w:basedOn w:val="DefaultParagraphFont"/>
    <w:rsid w:val="009C233A"/>
    <w:rPr>
      <w:sz w:val="16"/>
    </w:rPr>
  </w:style>
  <w:style w:type="paragraph" w:customStyle="1" w:styleId="WideTable">
    <w:name w:val="Wide Table"/>
    <w:basedOn w:val="Normal"/>
    <w:rsid w:val="009C2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33A"/>
  </w:style>
  <w:style w:type="paragraph" w:styleId="Quote">
    <w:name w:val="Quote"/>
    <w:basedOn w:val="Heading1"/>
    <w:link w:val="QuoteChar"/>
    <w:qFormat/>
    <w:rsid w:val="009C2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33A"/>
    <w:pPr>
      <w:pageBreakBefore/>
    </w:pPr>
  </w:style>
  <w:style w:type="paragraph" w:customStyle="1" w:styleId="Border">
    <w:name w:val="Border"/>
    <w:basedOn w:val="Normal"/>
    <w:qFormat/>
    <w:rsid w:val="009C2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33A"/>
    <w:rPr>
      <w:u w:val="single"/>
    </w:rPr>
  </w:style>
  <w:style w:type="character" w:customStyle="1" w:styleId="BoldandItalics">
    <w:name w:val="Bold and Italics"/>
    <w:qFormat/>
    <w:rsid w:val="009C233A"/>
    <w:rPr>
      <w:b/>
      <w:i/>
      <w:u w:val="none"/>
    </w:rPr>
  </w:style>
  <w:style w:type="paragraph" w:styleId="BalloonText">
    <w:name w:val="Balloon Text"/>
    <w:basedOn w:val="Normal"/>
    <w:link w:val="BalloonTextChar"/>
    <w:rsid w:val="009C2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33A"/>
    <w:pPr>
      <w:spacing w:before="0" w:after="0"/>
    </w:pPr>
  </w:style>
  <w:style w:type="paragraph" w:customStyle="1" w:styleId="BodyTextBold">
    <w:name w:val="Body Text Bold"/>
    <w:basedOn w:val="BodyText"/>
    <w:qFormat/>
    <w:rsid w:val="009C233A"/>
    <w:rPr>
      <w:b/>
    </w:rPr>
  </w:style>
  <w:style w:type="character" w:styleId="Hyperlink">
    <w:name w:val="Hyperlink"/>
    <w:basedOn w:val="DefaultParagraphFont"/>
    <w:uiPriority w:val="99"/>
    <w:unhideWhenUsed/>
    <w:rsid w:val="00181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5047</Characters>
  <Application>Microsoft Office Word</Application>
  <DocSecurity>0</DocSecurity>
  <Lines>148</Lines>
  <Paragraphs>100</Paragraphs>
  <ScaleCrop>false</ScaleCrop>
  <Company>Author-it Software Corporation Ltd.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CPPREP4262 Establish vendor relationships in business broking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