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682" w:rsidP="00993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CPPREP4235 End commercial property lease</w:t>
      </w:r>
      <w:r>
        <w:fldChar w:fldCharType="end"/>
      </w:r>
    </w:p>
    <w:p w:rsidR="00993682" w:rsidP="00993682">
      <w:pPr>
        <w:pStyle w:val="Version"/>
        <w:sectPr w:rsidSect="00354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F43" w:rsidP="00354F43">
      <w:pPr>
        <w:pStyle w:val="SuperHeading"/>
      </w:pPr>
      <w:r w:rsidRPr="00354F43">
        <w:t>CPPREP4235 End commercial property lease</w:t>
      </w:r>
    </w:p>
    <w:p w:rsidR="00000000" w:rsidRPr="00354F43" w:rsidP="00354F43">
      <w:pPr>
        <w:pStyle w:val="Heading1"/>
      </w:pPr>
      <w:bookmarkStart w:id="1" w:name="O_1021065"/>
      <w:bookmarkEnd w:id="1"/>
      <w:r w:rsidRPr="00354F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4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F43">
            <w:pPr>
              <w:pStyle w:val="BodyText"/>
              <w:rPr>
                <w:lang w:val="en-NZ"/>
              </w:rPr>
            </w:pPr>
            <w:r w:rsidRPr="00354F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F43" w:rsidP="00354F43">
            <w:pPr>
              <w:pStyle w:val="BodyText"/>
            </w:pPr>
            <w:r w:rsidRPr="00354F43">
              <w:t>This version first released with CPP Property Services Training Package Release 8.0.</w:t>
            </w:r>
          </w:p>
          <w:p w:rsidR="00000000" w:rsidRPr="00354F43" w:rsidP="00354F43">
            <w:pPr>
              <w:pStyle w:val="BodyText"/>
            </w:pPr>
            <w:r w:rsidRPr="00354F43">
              <w:t>New unit of competency.</w:t>
            </w:r>
          </w:p>
        </w:tc>
      </w:tr>
    </w:tbl>
    <w:p w:rsidR="00000000" w:rsidRPr="00354F43" w:rsidP="00354F43">
      <w:pPr>
        <w:pStyle w:val="BodyText"/>
      </w:pPr>
    </w:p>
    <w:p w:rsidR="00000000" w:rsidRPr="00354F43" w:rsidP="00354F43">
      <w:pPr>
        <w:pStyle w:val="AllowPageBreak"/>
      </w:pPr>
    </w:p>
    <w:p w:rsidR="00000000" w:rsidRPr="00354F43" w:rsidP="00354F43">
      <w:pPr>
        <w:pStyle w:val="Heading1"/>
      </w:pPr>
      <w:bookmarkStart w:id="2" w:name="O_1021071"/>
      <w:bookmarkEnd w:id="2"/>
      <w:r w:rsidRPr="00354F43">
        <w:t>Application</w:t>
      </w:r>
    </w:p>
    <w:p w:rsidR="00000000" w:rsidRPr="00354F43" w:rsidP="00993682">
      <w:pPr>
        <w:pStyle w:val="BodyText"/>
      </w:pPr>
      <w:r w:rsidRPr="00354F43">
        <w:t xml:space="preserve">This unit specifies the skills and knowledge required to end a commercial property </w:t>
      </w:r>
      <w:r w:rsidRPr="00354F43">
        <w:t xml:space="preserve">lease. </w:t>
      </w:r>
    </w:p>
    <w:p w:rsidR="00000000" w:rsidRPr="00354F43" w:rsidP="00993682">
      <w:pPr>
        <w:pStyle w:val="BodyText"/>
      </w:pPr>
      <w:r w:rsidRPr="00354F43">
        <w:t>It includes analysing lease documentation to clarify the circumstances of termination and obligations of lessors and lessees, and monitoring and negotiating termination processes including make good, handover and financial settlement.</w:t>
      </w:r>
    </w:p>
    <w:p w:rsidR="00993682" w:rsidP="00993682">
      <w:pPr>
        <w:pStyle w:val="BodyText"/>
      </w:pPr>
      <w:r w:rsidRPr="00354F43">
        <w:t>State or terr</w:t>
      </w:r>
      <w:r w:rsidRPr="00354F43">
        <w:t>itory licensing requirements may apply to this unit.</w:t>
      </w:r>
    </w:p>
    <w:p w:rsidR="00000000" w:rsidRPr="00354F43" w:rsidP="00354F43">
      <w:pPr>
        <w:pStyle w:val="Heading1"/>
      </w:pPr>
      <w:bookmarkStart w:id="3" w:name="O_1021070"/>
      <w:bookmarkEnd w:id="3"/>
      <w:r w:rsidRPr="00354F43">
        <w:t>Pre-requisite Unit</w:t>
      </w:r>
    </w:p>
    <w:p w:rsidR="00000000" w:rsidRPr="00354F43" w:rsidP="00993682">
      <w:pPr>
        <w:pStyle w:val="BodyText"/>
      </w:pPr>
      <w:r w:rsidRPr="00354F43">
        <w:t>Nil</w:t>
      </w:r>
    </w:p>
    <w:p w:rsidR="00000000" w:rsidRPr="00354F43" w:rsidP="00354F43">
      <w:pPr>
        <w:pStyle w:val="Heading1"/>
      </w:pPr>
      <w:bookmarkStart w:id="4" w:name="O_1021069"/>
      <w:bookmarkEnd w:id="4"/>
      <w:r w:rsidRPr="00354F43">
        <w:t>Unit Sector</w:t>
      </w:r>
    </w:p>
    <w:p w:rsidR="00000000" w:rsidRPr="00354F43" w:rsidP="00993682">
      <w:pPr>
        <w:pStyle w:val="BodyText"/>
      </w:pPr>
      <w:r w:rsidRPr="00354F43">
        <w:t>Real estate</w:t>
      </w:r>
    </w:p>
    <w:p w:rsidR="00000000" w:rsidRPr="00354F43" w:rsidP="00354F43">
      <w:pPr>
        <w:pStyle w:val="Heading1"/>
      </w:pPr>
      <w:bookmarkStart w:id="5" w:name="O_1021068"/>
      <w:bookmarkEnd w:id="5"/>
      <w:r w:rsidRPr="00354F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354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F43">
            <w:pPr>
              <w:pStyle w:val="BodyText"/>
              <w:rPr>
                <w:lang w:val="en-NZ"/>
              </w:rPr>
            </w:pPr>
            <w:r w:rsidRPr="00354F43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F43">
            <w:pPr>
              <w:pStyle w:val="BodyText"/>
              <w:rPr>
                <w:lang w:val="en-NZ"/>
              </w:rPr>
            </w:pPr>
            <w:r w:rsidRPr="00354F43">
              <w:t>Performance criteria describe what needs to be done to demonstrate achievement of the element.</w:t>
            </w:r>
          </w:p>
        </w:tc>
      </w:tr>
      <w:tr w:rsidTr="00354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F43">
            <w:pPr>
              <w:pStyle w:val="BodyText"/>
              <w:rPr>
                <w:lang w:val="en-NZ"/>
              </w:rPr>
            </w:pPr>
            <w:r w:rsidRPr="00354F43">
              <w:t>1. Respond to request to terminate commercial property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F43" w:rsidP="00354F43">
            <w:pPr>
              <w:pStyle w:val="BodyText"/>
            </w:pPr>
            <w:r w:rsidRPr="00354F43">
              <w:t>1.1 Receive request to end lease and clarify circumstances requiring termination.</w:t>
            </w:r>
          </w:p>
          <w:p w:rsidR="00000000" w:rsidRPr="00354F43" w:rsidP="00354F43">
            <w:pPr>
              <w:pStyle w:val="BodyText"/>
            </w:pPr>
            <w:r w:rsidRPr="00354F43">
              <w:t>1.2 Analyse leas</w:t>
            </w:r>
            <w:r w:rsidRPr="00354F43">
              <w:t>e documentation to verify conditions of termination and confirm lessor and lessee responsibilities.</w:t>
            </w:r>
          </w:p>
          <w:p w:rsidR="00000000" w:rsidRPr="00354F43" w:rsidP="00354F43">
            <w:pPr>
              <w:pStyle w:val="BodyText"/>
            </w:pPr>
            <w:r w:rsidRPr="00354F43">
              <w:t>1.3 Clarify make-good obligations and property handover requirements.</w:t>
            </w:r>
          </w:p>
          <w:p w:rsidR="00000000" w:rsidRPr="00354F43" w:rsidP="00354F43">
            <w:pPr>
              <w:pStyle w:val="BodyText"/>
            </w:pPr>
            <w:r w:rsidRPr="00354F43">
              <w:t>1.4 Inform lessor and lessee of termination request according to agency requirements.</w:t>
            </w:r>
          </w:p>
          <w:p w:rsidR="00000000" w:rsidRPr="00354F43" w:rsidP="00354F43">
            <w:pPr>
              <w:pStyle w:val="BodyText"/>
            </w:pPr>
            <w:r w:rsidRPr="00354F43">
              <w:t xml:space="preserve">1.5 Document request to terminate lease according to legislative requirements. </w:t>
            </w:r>
          </w:p>
          <w:p w:rsidR="00000000" w:rsidP="00354F43">
            <w:pPr>
              <w:pStyle w:val="BodyText"/>
              <w:rPr>
                <w:lang w:val="en-NZ"/>
              </w:rPr>
            </w:pPr>
            <w:r w:rsidRPr="00354F43">
              <w:t>1.6 Seek specialist advice as required to clarify contractual obligations and inform lessor and lessee.</w:t>
            </w:r>
          </w:p>
        </w:tc>
      </w:tr>
      <w:tr w:rsidTr="00354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F43">
            <w:pPr>
              <w:pStyle w:val="BodyText"/>
              <w:rPr>
                <w:lang w:val="en-NZ"/>
              </w:rPr>
            </w:pPr>
            <w:r w:rsidRPr="00354F43">
              <w:t>2. Implement and monitor processes to terminate commercial property lea</w:t>
            </w:r>
            <w:r w:rsidRPr="00354F43">
              <w:t>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F43" w:rsidP="00354F43">
            <w:pPr>
              <w:pStyle w:val="BodyText"/>
            </w:pPr>
            <w:r w:rsidRPr="00354F43">
              <w:t>2.1 Notify lessor and lessee of responsibilities and obligations associated with lease termination.</w:t>
            </w:r>
          </w:p>
          <w:p w:rsidR="00000000" w:rsidRPr="00354F43" w:rsidP="00354F43">
            <w:pPr>
              <w:pStyle w:val="BodyText"/>
            </w:pPr>
            <w:r w:rsidRPr="00354F43">
              <w:t>2.2 Consult with lessee to monitor satisfactory completion of make-good requirements.</w:t>
            </w:r>
          </w:p>
          <w:p w:rsidR="00000000" w:rsidRPr="00354F43" w:rsidP="00354F43">
            <w:pPr>
              <w:pStyle w:val="BodyText"/>
            </w:pPr>
            <w:r w:rsidRPr="00354F43">
              <w:t>2.3 Conduct and document property inspection to verify outgoing pr</w:t>
            </w:r>
            <w:r w:rsidRPr="00354F43">
              <w:t>operty condition according to terms and conditions of lease.</w:t>
            </w:r>
          </w:p>
          <w:p w:rsidR="00000000" w:rsidRPr="00354F43" w:rsidP="00354F43">
            <w:pPr>
              <w:pStyle w:val="BodyText"/>
            </w:pPr>
            <w:r w:rsidRPr="00354F43">
              <w:t>2.4 Facilitate financial settlement according to terms and conditions of lease.</w:t>
            </w:r>
          </w:p>
          <w:p w:rsidR="00000000" w:rsidP="00354F43">
            <w:pPr>
              <w:pStyle w:val="BodyText"/>
              <w:rPr>
                <w:lang w:val="en-NZ"/>
              </w:rPr>
            </w:pPr>
            <w:r w:rsidRPr="00354F43">
              <w:t>2.5 Record financial transactions according to legislative requirements.</w:t>
            </w:r>
          </w:p>
        </w:tc>
      </w:tr>
      <w:tr w:rsidTr="00354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F43">
            <w:pPr>
              <w:pStyle w:val="BodyText"/>
              <w:rPr>
                <w:lang w:val="en-NZ"/>
              </w:rPr>
            </w:pPr>
            <w:r w:rsidRPr="00354F43">
              <w:t>3. Finalise termination of commercial pro</w:t>
            </w:r>
            <w:r w:rsidRPr="00354F43">
              <w:t>perty lease.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F43" w:rsidP="00354F43">
            <w:pPr>
              <w:pStyle w:val="BodyText"/>
            </w:pPr>
            <w:r w:rsidRPr="00354F43">
              <w:t>3.1 Organise and monitor property handover procedure to lessor satisfaction.</w:t>
            </w:r>
          </w:p>
          <w:p w:rsidR="00000000" w:rsidRPr="00354F43" w:rsidP="00354F43">
            <w:pPr>
              <w:pStyle w:val="BodyText"/>
            </w:pPr>
            <w:r w:rsidRPr="00354F43">
              <w:t>3.2 Negotiate with lessor and lessee to resolve areas of conflict.</w:t>
            </w:r>
          </w:p>
          <w:p w:rsidR="00000000" w:rsidRPr="00354F43" w:rsidP="00354F43">
            <w:pPr>
              <w:pStyle w:val="BodyText"/>
            </w:pPr>
            <w:r w:rsidRPr="00354F43">
              <w:t>3.3 Identify breach of lease terms and conditions, and implement actions required for resolution ac</w:t>
            </w:r>
            <w:r w:rsidRPr="00354F43">
              <w:t>cording to agency requirements.</w:t>
            </w:r>
          </w:p>
          <w:p w:rsidR="00000000" w:rsidRPr="00354F43" w:rsidP="00354F43">
            <w:pPr>
              <w:pStyle w:val="BodyText"/>
            </w:pPr>
            <w:r w:rsidRPr="00354F43">
              <w:t xml:space="preserve">3.4 Complete and secure end of lease documentation according to legislative requirements. </w:t>
            </w:r>
          </w:p>
        </w:tc>
      </w:tr>
    </w:tbl>
    <w:p w:rsidR="00000000" w:rsidRPr="00354F43" w:rsidP="00354F43">
      <w:pPr>
        <w:pStyle w:val="BodyText"/>
      </w:pPr>
    </w:p>
    <w:p w:rsidR="00000000" w:rsidRPr="00354F43" w:rsidP="00354F43">
      <w:pPr>
        <w:pStyle w:val="AllowPageBreak"/>
      </w:pPr>
    </w:p>
    <w:p w:rsidR="00000000" w:rsidRPr="00354F43" w:rsidP="00354F43">
      <w:pPr>
        <w:pStyle w:val="Heading1"/>
      </w:pPr>
      <w:bookmarkStart w:id="6" w:name="O_1021067"/>
      <w:bookmarkEnd w:id="6"/>
      <w:r w:rsidRPr="00354F43">
        <w:t>Foundation Skills</w:t>
      </w:r>
    </w:p>
    <w:p w:rsidR="00000000" w:rsidRPr="00354F43" w:rsidP="00993682">
      <w:pPr>
        <w:pStyle w:val="BodyText"/>
      </w:pPr>
      <w:r w:rsidRPr="00354F43">
        <w:t>This section describes the language, literacy, numeracy and employment skills essential to performance in this unit but not explicit in the performance criteria:</w:t>
      </w:r>
    </w:p>
    <w:p w:rsidR="00000000" w:rsidRPr="00354F43" w:rsidP="00354F43">
      <w:pPr>
        <w:pStyle w:val="ListBullet"/>
      </w:pPr>
      <w:r w:rsidRPr="00354F43">
        <w:t>writing skills to record observations during property inspections</w:t>
      </w:r>
    </w:p>
    <w:p w:rsidR="00000000" w:rsidRPr="00354F43" w:rsidP="00354F43">
      <w:pPr>
        <w:pStyle w:val="ListBullet"/>
      </w:pPr>
      <w:r w:rsidRPr="00354F43">
        <w:t>reading skills to interpret</w:t>
      </w:r>
      <w:r w:rsidRPr="00354F43">
        <w:t xml:space="preserve"> lease documents that may include legal terminology</w:t>
      </w:r>
    </w:p>
    <w:p w:rsidR="00000000" w:rsidRPr="00354F43" w:rsidP="00354F43">
      <w:pPr>
        <w:pStyle w:val="ListBullet"/>
      </w:pPr>
      <w:r w:rsidRPr="00354F43">
        <w:t>speaking skills to negotiate and resolve conflict</w:t>
      </w:r>
    </w:p>
    <w:p w:rsidR="00000000" w:rsidRPr="00354F43" w:rsidP="00354F43">
      <w:pPr>
        <w:pStyle w:val="ListBullet"/>
      </w:pPr>
      <w:r w:rsidRPr="00354F43">
        <w:t>numeracy skills to calculate financial payments for lease settlement</w:t>
      </w:r>
    </w:p>
    <w:p w:rsidR="00000000" w:rsidRPr="00354F43" w:rsidP="00354F43">
      <w:pPr>
        <w:pStyle w:val="ListBullet"/>
      </w:pPr>
      <w:r w:rsidRPr="00354F43">
        <w:t>problem-solving skills to recognise breaches of lease and apply specific lease clause</w:t>
      </w:r>
      <w:r w:rsidRPr="00354F43">
        <w:t>s to circumstances of termination.</w:t>
      </w:r>
    </w:p>
    <w:p w:rsidR="00000000" w:rsidRPr="00354F43" w:rsidP="00354F43">
      <w:pPr>
        <w:pStyle w:val="AllowPageBreak"/>
      </w:pPr>
    </w:p>
    <w:p w:rsidR="00000000" w:rsidRPr="00354F43" w:rsidP="00354F43">
      <w:pPr>
        <w:pStyle w:val="Heading1"/>
      </w:pPr>
      <w:bookmarkStart w:id="7" w:name="O_1021066"/>
      <w:bookmarkEnd w:id="7"/>
      <w:r w:rsidRPr="00354F43">
        <w:t>Unit Mapping Information</w:t>
      </w:r>
    </w:p>
    <w:p w:rsidR="00000000" w:rsidRPr="00354F43" w:rsidP="00993682">
      <w:pPr>
        <w:pStyle w:val="List"/>
      </w:pPr>
      <w:r w:rsidRPr="00354F43">
        <w:t>No equivalent unit.</w:t>
      </w:r>
    </w:p>
    <w:p w:rsidR="00000000" w:rsidRPr="00354F43" w:rsidP="00993682">
      <w:pPr>
        <w:pStyle w:val="List"/>
      </w:pPr>
      <w:r w:rsidRPr="00354F43">
        <w:t>New unit of competency.</w:t>
      </w:r>
    </w:p>
    <w:p w:rsidR="00000000" w:rsidRPr="00354F43" w:rsidP="00354F43">
      <w:pPr>
        <w:pStyle w:val="AllowPageBreak"/>
      </w:pPr>
    </w:p>
    <w:p w:rsidR="00000000" w:rsidRPr="00354F43" w:rsidP="00354F43">
      <w:pPr>
        <w:pStyle w:val="Heading1"/>
      </w:pPr>
      <w:bookmarkStart w:id="8" w:name="O_1021059"/>
      <w:bookmarkEnd w:id="8"/>
      <w:r w:rsidRPr="00354F43">
        <w:t>Links</w:t>
      </w:r>
    </w:p>
    <w:p w:rsidR="00000000" w:rsidRPr="00354F43" w:rsidP="00993682">
      <w:pPr>
        <w:pStyle w:val="BodyText"/>
      </w:pPr>
      <w:r w:rsidRPr="00354F4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C353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54F43" w:rsidP="00354F43"/>
    <w:sectPr w:rsidSect="00354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43" w:rsidRPr="00993682" w:rsidP="00993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82" w:rsidP="00354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682" w:rsidP="00354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93682" w:rsidP="00354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F43" w:rsidRPr="00993682" w:rsidP="00993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682" w:rsidRPr="002D2AF8" w:rsidP="00354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CPPREP4235 End commercial property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93682" w:rsidP="00354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282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BC01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F43"/>
  </w:style>
  <w:style w:type="character" w:customStyle="1" w:styleId="Heading1Char">
    <w:name w:val="Heading 1 Char"/>
    <w:basedOn w:val="DefaultParagraphFont"/>
    <w:link w:val="Heading1"/>
    <w:rsid w:val="00354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F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4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F43"/>
    <w:rPr>
      <w:b/>
      <w:spacing w:val="0"/>
    </w:rPr>
  </w:style>
  <w:style w:type="paragraph" w:customStyle="1" w:styleId="SuperTitle">
    <w:name w:val="SuperTitle"/>
    <w:basedOn w:val="Title"/>
    <w:rsid w:val="00354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F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F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F43"/>
    <w:rPr>
      <w:i/>
    </w:rPr>
  </w:style>
  <w:style w:type="paragraph" w:styleId="Caption">
    <w:name w:val="caption"/>
    <w:basedOn w:val="BodyText"/>
    <w:next w:val="Normal"/>
    <w:qFormat/>
    <w:rsid w:val="00354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F43"/>
  </w:style>
  <w:style w:type="paragraph" w:styleId="TableofFigures">
    <w:name w:val="table of figures"/>
    <w:basedOn w:val="Normal"/>
    <w:next w:val="Normal"/>
    <w:semiHidden/>
    <w:rsid w:val="00354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F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F43"/>
    <w:rPr>
      <w:rFonts w:ascii="Wingdings" w:hAnsi="Wingdings"/>
    </w:rPr>
  </w:style>
  <w:style w:type="paragraph" w:customStyle="1" w:styleId="TableHeading">
    <w:name w:val="Table Heading"/>
    <w:basedOn w:val="HeadingBase"/>
    <w:rsid w:val="00354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F43"/>
    <w:rPr>
      <w:color w:val="0033CC"/>
      <w:u w:val="none"/>
    </w:rPr>
  </w:style>
  <w:style w:type="paragraph" w:customStyle="1" w:styleId="BodyTextRight">
    <w:name w:val="Body Text Right"/>
    <w:basedOn w:val="BodyText"/>
    <w:rsid w:val="00354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F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F43"/>
    <w:rPr>
      <w:sz w:val="32"/>
    </w:rPr>
  </w:style>
  <w:style w:type="paragraph" w:customStyle="1" w:styleId="HeadingProcedure">
    <w:name w:val="Heading Procedure"/>
    <w:basedOn w:val="HeadingBase"/>
    <w:next w:val="Normal"/>
    <w:rsid w:val="00354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F43"/>
    <w:pPr>
      <w:spacing w:before="60" w:after="60"/>
    </w:pPr>
  </w:style>
  <w:style w:type="paragraph" w:styleId="ListContinue">
    <w:name w:val="List Continue"/>
    <w:basedOn w:val="List"/>
    <w:rsid w:val="00354F43"/>
    <w:pPr>
      <w:ind w:firstLine="0"/>
    </w:pPr>
  </w:style>
  <w:style w:type="paragraph" w:customStyle="1" w:styleId="ListNote">
    <w:name w:val="List Note"/>
    <w:basedOn w:val="List"/>
    <w:rsid w:val="00354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F43"/>
    <w:rPr>
      <w:rFonts w:ascii="Courier New" w:hAnsi="Courier New"/>
    </w:rPr>
  </w:style>
  <w:style w:type="paragraph" w:customStyle="1" w:styleId="NoteBullet">
    <w:name w:val="Note Bullet"/>
    <w:basedOn w:val="Note"/>
    <w:rsid w:val="00354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F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F43"/>
    <w:rPr>
      <w:b/>
      <w:smallCaps/>
    </w:rPr>
  </w:style>
  <w:style w:type="paragraph" w:customStyle="1" w:styleId="TableListNumber">
    <w:name w:val="Table List Number"/>
    <w:basedOn w:val="ListNumber"/>
    <w:rsid w:val="00354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F43"/>
    <w:pPr>
      <w:numPr>
        <w:numId w:val="8"/>
      </w:numPr>
    </w:pPr>
  </w:style>
  <w:style w:type="paragraph" w:customStyle="1" w:styleId="ListAlpha2">
    <w:name w:val="List Alpha 2"/>
    <w:basedOn w:val="List2"/>
    <w:rsid w:val="00354F43"/>
    <w:pPr>
      <w:numPr>
        <w:numId w:val="7"/>
      </w:numPr>
    </w:pPr>
  </w:style>
  <w:style w:type="paragraph" w:styleId="List2">
    <w:name w:val="List 2"/>
    <w:basedOn w:val="BodyText"/>
    <w:rsid w:val="00354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F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F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F43"/>
    <w:pPr>
      <w:numPr>
        <w:numId w:val="3"/>
      </w:numPr>
    </w:pPr>
  </w:style>
  <w:style w:type="paragraph" w:styleId="ListContinue2">
    <w:name w:val="List Continue 2"/>
    <w:basedOn w:val="List2"/>
    <w:rsid w:val="00354F43"/>
    <w:pPr>
      <w:ind w:firstLine="0"/>
    </w:pPr>
  </w:style>
  <w:style w:type="paragraph" w:styleId="ListContinue3">
    <w:name w:val="List Continue 3"/>
    <w:basedOn w:val="List3"/>
    <w:rsid w:val="00354F43"/>
    <w:pPr>
      <w:ind w:left="1021" w:firstLine="0"/>
    </w:pPr>
  </w:style>
  <w:style w:type="paragraph" w:styleId="ListContinue4">
    <w:name w:val="List Continue 4"/>
    <w:basedOn w:val="List4"/>
    <w:rsid w:val="00354F43"/>
    <w:pPr>
      <w:ind w:firstLine="0"/>
    </w:pPr>
  </w:style>
  <w:style w:type="paragraph" w:styleId="ListContinue5">
    <w:name w:val="List Continue 5"/>
    <w:basedOn w:val="List5"/>
    <w:rsid w:val="00354F43"/>
    <w:pPr>
      <w:ind w:firstLine="0"/>
    </w:pPr>
  </w:style>
  <w:style w:type="paragraph" w:styleId="ListNumber3">
    <w:name w:val="List Number 3"/>
    <w:basedOn w:val="List3"/>
    <w:rsid w:val="00354F43"/>
    <w:pPr>
      <w:numPr>
        <w:numId w:val="4"/>
      </w:numPr>
    </w:pPr>
  </w:style>
  <w:style w:type="paragraph" w:styleId="ListNumber4">
    <w:name w:val="List Number 4"/>
    <w:basedOn w:val="List4"/>
    <w:rsid w:val="00354F43"/>
    <w:pPr>
      <w:numPr>
        <w:numId w:val="5"/>
      </w:numPr>
    </w:pPr>
  </w:style>
  <w:style w:type="paragraph" w:styleId="ListNumber5">
    <w:name w:val="List Number 5"/>
    <w:basedOn w:val="List5"/>
    <w:rsid w:val="00354F43"/>
    <w:pPr>
      <w:numPr>
        <w:numId w:val="6"/>
      </w:numPr>
    </w:pPr>
  </w:style>
  <w:style w:type="paragraph" w:styleId="BlockText">
    <w:name w:val="Block Text"/>
    <w:basedOn w:val="Normal"/>
    <w:rsid w:val="00354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F43"/>
    <w:rPr>
      <w:sz w:val="16"/>
      <w:vertAlign w:val="superscript"/>
    </w:rPr>
  </w:style>
  <w:style w:type="character" w:customStyle="1" w:styleId="Symbols">
    <w:name w:val="Symbols"/>
    <w:basedOn w:val="DefaultParagraphFont"/>
    <w:rsid w:val="00354F43"/>
    <w:rPr>
      <w:rFonts w:ascii="Symbol" w:hAnsi="Symbol"/>
    </w:rPr>
  </w:style>
  <w:style w:type="character" w:customStyle="1" w:styleId="MenuOptions">
    <w:name w:val="Menu Options"/>
    <w:basedOn w:val="DefaultParagraphFont"/>
    <w:rsid w:val="00354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F43"/>
    <w:rPr>
      <w:b/>
    </w:rPr>
  </w:style>
  <w:style w:type="character" w:customStyle="1" w:styleId="Underlined">
    <w:name w:val="Underlined"/>
    <w:basedOn w:val="DefaultParagraphFont"/>
    <w:rsid w:val="00354F43"/>
    <w:rPr>
      <w:u w:val="single"/>
    </w:rPr>
  </w:style>
  <w:style w:type="paragraph" w:customStyle="1" w:styleId="TableBodyTextRight">
    <w:name w:val="Table Body Text Right"/>
    <w:basedOn w:val="TableBodyText"/>
    <w:rsid w:val="00354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F43"/>
    <w:rPr>
      <w:sz w:val="18"/>
    </w:rPr>
  </w:style>
  <w:style w:type="paragraph" w:customStyle="1" w:styleId="BodySmallRight">
    <w:name w:val="Body Small Right"/>
    <w:basedOn w:val="BodyTextRight"/>
    <w:rsid w:val="00354F43"/>
    <w:rPr>
      <w:sz w:val="18"/>
      <w:szCs w:val="18"/>
    </w:rPr>
  </w:style>
  <w:style w:type="paragraph" w:customStyle="1" w:styleId="MarginEdition">
    <w:name w:val="Margin Edition"/>
    <w:basedOn w:val="MarginNote"/>
    <w:rsid w:val="00354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F43"/>
    <w:rPr>
      <w:sz w:val="2"/>
      <w:szCs w:val="2"/>
    </w:rPr>
  </w:style>
  <w:style w:type="character" w:customStyle="1" w:styleId="Small">
    <w:name w:val="Small"/>
    <w:basedOn w:val="DefaultParagraphFont"/>
    <w:rsid w:val="00354F43"/>
    <w:rPr>
      <w:sz w:val="16"/>
    </w:rPr>
  </w:style>
  <w:style w:type="paragraph" w:customStyle="1" w:styleId="WideTable">
    <w:name w:val="Wide Table"/>
    <w:basedOn w:val="Normal"/>
    <w:rsid w:val="00354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F43"/>
  </w:style>
  <w:style w:type="paragraph" w:styleId="Quote">
    <w:name w:val="Quote"/>
    <w:basedOn w:val="Heading1"/>
    <w:link w:val="QuoteChar"/>
    <w:qFormat/>
    <w:rsid w:val="00354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F43"/>
    <w:pPr>
      <w:pageBreakBefore/>
    </w:pPr>
  </w:style>
  <w:style w:type="paragraph" w:customStyle="1" w:styleId="Border">
    <w:name w:val="Border"/>
    <w:basedOn w:val="Normal"/>
    <w:qFormat/>
    <w:rsid w:val="00354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F43"/>
    <w:rPr>
      <w:u w:val="single"/>
    </w:rPr>
  </w:style>
  <w:style w:type="character" w:customStyle="1" w:styleId="BoldandItalics">
    <w:name w:val="Bold and Italics"/>
    <w:qFormat/>
    <w:rsid w:val="00354F43"/>
    <w:rPr>
      <w:b/>
      <w:i/>
      <w:u w:val="none"/>
    </w:rPr>
  </w:style>
  <w:style w:type="paragraph" w:styleId="BalloonText">
    <w:name w:val="Balloon Text"/>
    <w:basedOn w:val="Normal"/>
    <w:link w:val="BalloonTextChar"/>
    <w:rsid w:val="00354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F43"/>
    <w:pPr>
      <w:spacing w:before="0" w:after="0"/>
    </w:pPr>
  </w:style>
  <w:style w:type="paragraph" w:customStyle="1" w:styleId="BodyTextBold">
    <w:name w:val="Body Text Bold"/>
    <w:basedOn w:val="BodyText"/>
    <w:qFormat/>
    <w:rsid w:val="00354F43"/>
    <w:rPr>
      <w:b/>
    </w:rPr>
  </w:style>
  <w:style w:type="character" w:styleId="Hyperlink">
    <w:name w:val="Hyperlink"/>
    <w:basedOn w:val="DefaultParagraphFont"/>
    <w:uiPriority w:val="99"/>
    <w:unhideWhenUsed/>
    <w:rsid w:val="00993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451</Words>
  <Characters>2952</Characters>
  <Application>Microsoft Office Word</Application>
  <DocSecurity>0</DocSecurity>
  <Lines>95</Lines>
  <Paragraphs>57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CPPREP4235 End commercial property lease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2022-12-19T06:20:00Z</dcterms:modified>
</cp:coreProperties>
</file>