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CDC" w:rsidP="00AF5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CPPREP4234 Manage lessor relationships - commercial</w:t>
      </w:r>
      <w:r>
        <w:fldChar w:fldCharType="end"/>
      </w:r>
    </w:p>
    <w:p w:rsidR="00AF5CDC" w:rsidP="00AF5CDC">
      <w:pPr>
        <w:pStyle w:val="Version"/>
        <w:sectPr w:rsidSect="000050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0B4" w:rsidP="000050B4">
      <w:pPr>
        <w:pStyle w:val="SuperHeading"/>
      </w:pPr>
      <w:r w:rsidRPr="000050B4">
        <w:t>CPPREP4234 Manage lessor relationships - commercial</w:t>
      </w:r>
    </w:p>
    <w:p w:rsidR="00000000" w:rsidRPr="000050B4" w:rsidP="000050B4">
      <w:pPr>
        <w:pStyle w:val="Heading1"/>
      </w:pPr>
      <w:bookmarkStart w:id="1" w:name="O_1021048"/>
      <w:bookmarkEnd w:id="1"/>
      <w:r w:rsidRPr="000050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5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B4">
            <w:pPr>
              <w:pStyle w:val="BodyText"/>
              <w:rPr>
                <w:lang w:val="en-NZ"/>
              </w:rPr>
            </w:pPr>
            <w:r w:rsidRPr="000050B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B4" w:rsidP="000050B4">
            <w:pPr>
              <w:pStyle w:val="BodyText"/>
            </w:pPr>
            <w:r w:rsidRPr="000050B4">
              <w:t>This version first released with CPP Property Services Training Package Release 8.0.</w:t>
            </w:r>
          </w:p>
          <w:p w:rsidR="00000000" w:rsidRPr="000050B4" w:rsidP="000050B4">
            <w:pPr>
              <w:pStyle w:val="BodyText"/>
            </w:pPr>
            <w:r w:rsidRPr="000050B4">
              <w:t>New unit of competency.</w:t>
            </w:r>
          </w:p>
        </w:tc>
      </w:tr>
    </w:tbl>
    <w:p w:rsidR="00000000" w:rsidRPr="000050B4" w:rsidP="000050B4">
      <w:pPr>
        <w:pStyle w:val="BodyText"/>
      </w:pPr>
    </w:p>
    <w:p w:rsidR="00000000" w:rsidRPr="000050B4" w:rsidP="000050B4">
      <w:pPr>
        <w:pStyle w:val="AllowPageBreak"/>
      </w:pPr>
    </w:p>
    <w:p w:rsidR="00000000" w:rsidRPr="000050B4" w:rsidP="000050B4">
      <w:pPr>
        <w:pStyle w:val="Heading1"/>
      </w:pPr>
      <w:bookmarkStart w:id="2" w:name="O_1021054"/>
      <w:bookmarkEnd w:id="2"/>
      <w:r w:rsidRPr="000050B4">
        <w:t>Application</w:t>
      </w:r>
    </w:p>
    <w:p w:rsidR="00000000" w:rsidRPr="000050B4" w:rsidP="00AF5CDC">
      <w:pPr>
        <w:pStyle w:val="BodyText"/>
      </w:pPr>
      <w:r w:rsidRPr="000050B4">
        <w:t>This unit specifies the skills and knowledge required to manage lessor rel</w:t>
      </w:r>
      <w:r w:rsidRPr="000050B4">
        <w:t xml:space="preserve">ationships for commercial property tenancies. </w:t>
      </w:r>
    </w:p>
    <w:p w:rsidR="00000000" w:rsidRPr="000050B4" w:rsidP="00AF5CDC">
      <w:pPr>
        <w:pStyle w:val="BodyText"/>
      </w:pPr>
      <w:r w:rsidRPr="000050B4">
        <w:t>It includes seeking lessor instructions to resolve lessee issues or concerns, analysing market trends and evaluating services to facilitate asset management opportunities.</w:t>
      </w:r>
    </w:p>
    <w:p w:rsidR="00000000" w:rsidRPr="000050B4" w:rsidP="00AF5CDC">
      <w:pPr>
        <w:pStyle w:val="BodyText"/>
      </w:pPr>
      <w:r w:rsidRPr="000050B4">
        <w:t>State or territory licensing requirem</w:t>
      </w:r>
      <w:r w:rsidRPr="000050B4">
        <w:t>ents may apply to this unit.</w:t>
      </w:r>
    </w:p>
    <w:p w:rsidR="00000000" w:rsidRPr="000050B4" w:rsidP="000050B4">
      <w:pPr>
        <w:pStyle w:val="Heading1"/>
      </w:pPr>
      <w:bookmarkStart w:id="3" w:name="O_1021053"/>
      <w:bookmarkEnd w:id="3"/>
      <w:r w:rsidRPr="000050B4">
        <w:t>Pre-requisite Unit</w:t>
      </w:r>
    </w:p>
    <w:p w:rsidR="00000000" w:rsidRPr="000050B4" w:rsidP="00AF5CDC">
      <w:pPr>
        <w:pStyle w:val="BodyText"/>
      </w:pPr>
      <w:r w:rsidRPr="000050B4">
        <w:t>Nil</w:t>
      </w:r>
    </w:p>
    <w:p w:rsidR="00000000" w:rsidRPr="000050B4" w:rsidP="000050B4">
      <w:pPr>
        <w:pStyle w:val="Heading1"/>
      </w:pPr>
      <w:bookmarkStart w:id="4" w:name="O_1021052"/>
      <w:bookmarkEnd w:id="4"/>
      <w:r w:rsidRPr="000050B4">
        <w:t>Unit Sector</w:t>
      </w:r>
    </w:p>
    <w:p w:rsidR="00000000" w:rsidRPr="000050B4" w:rsidP="00AF5CDC">
      <w:pPr>
        <w:pStyle w:val="BodyText"/>
      </w:pPr>
      <w:r w:rsidRPr="000050B4">
        <w:t>Real estate</w:t>
      </w:r>
    </w:p>
    <w:p w:rsidR="00000000" w:rsidRPr="000050B4" w:rsidP="000050B4">
      <w:pPr>
        <w:pStyle w:val="Heading1"/>
      </w:pPr>
      <w:bookmarkStart w:id="5" w:name="O_1021051"/>
      <w:bookmarkEnd w:id="5"/>
      <w:r w:rsidRPr="000050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005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B4">
            <w:pPr>
              <w:pStyle w:val="BodyText"/>
              <w:rPr>
                <w:lang w:val="en-NZ"/>
              </w:rPr>
            </w:pPr>
            <w:r w:rsidRPr="000050B4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B4">
            <w:pPr>
              <w:pStyle w:val="BodyText"/>
              <w:rPr>
                <w:lang w:val="en-NZ"/>
              </w:rPr>
            </w:pPr>
            <w:r w:rsidRPr="000050B4">
              <w:t>Performance criteria describe what needs to be done to demonstrate achievement of the element.</w:t>
            </w:r>
          </w:p>
        </w:tc>
      </w:tr>
      <w:tr w:rsidTr="00005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B4">
            <w:pPr>
              <w:pStyle w:val="BodyText"/>
              <w:rPr>
                <w:lang w:val="en-NZ"/>
              </w:rPr>
            </w:pPr>
            <w:r w:rsidRPr="000050B4">
              <w:t>1. Confirm property management services and lessor requirements.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B4" w:rsidP="000050B4">
            <w:pPr>
              <w:pStyle w:val="BodyText"/>
            </w:pPr>
            <w:r w:rsidRPr="000050B4">
              <w:t>1.1 Introduce lessor to property management team and explain property management processes.</w:t>
            </w:r>
          </w:p>
          <w:p w:rsidR="00000000" w:rsidRPr="000050B4" w:rsidP="000050B4">
            <w:pPr>
              <w:pStyle w:val="BodyText"/>
            </w:pPr>
            <w:r w:rsidRPr="000050B4">
              <w:t>1.2</w:t>
            </w:r>
            <w:r w:rsidRPr="000050B4">
              <w:t xml:space="preserve"> Clarify rights and obligations of lessor and lessee according to lease terms and conditions.</w:t>
            </w:r>
          </w:p>
          <w:p w:rsidR="00000000" w:rsidRPr="000050B4" w:rsidP="000050B4">
            <w:pPr>
              <w:pStyle w:val="BodyText"/>
            </w:pPr>
            <w:r w:rsidRPr="000050B4">
              <w:t>1.3 Schedule reporting processes and timeframes to meet lessor requirements.</w:t>
            </w:r>
          </w:p>
          <w:p w:rsidR="00000000" w:rsidRPr="000050B4" w:rsidP="000050B4">
            <w:pPr>
              <w:pStyle w:val="BodyText"/>
            </w:pPr>
            <w:r w:rsidRPr="000050B4">
              <w:t>1.4 Confirm lessor instructions for property management and provide information or ad</w:t>
            </w:r>
            <w:r w:rsidRPr="000050B4">
              <w:t>vice to resolve issues or concerns.</w:t>
            </w:r>
          </w:p>
          <w:p w:rsidR="00000000" w:rsidP="000050B4">
            <w:pPr>
              <w:pStyle w:val="BodyText"/>
              <w:rPr>
                <w:lang w:val="en-NZ"/>
              </w:rPr>
            </w:pPr>
            <w:r w:rsidRPr="000050B4">
              <w:t>1.5 Document agreed schedules and actions according to agency requirements.</w:t>
            </w:r>
          </w:p>
        </w:tc>
      </w:tr>
      <w:tr w:rsidTr="00005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B4">
            <w:pPr>
              <w:pStyle w:val="BodyText"/>
              <w:rPr>
                <w:lang w:val="en-NZ"/>
              </w:rPr>
            </w:pPr>
            <w:r w:rsidRPr="000050B4">
              <w:t>2. Report to lessor on commercial property management activities.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B4" w:rsidP="000050B4">
            <w:pPr>
              <w:pStyle w:val="BodyText"/>
            </w:pPr>
            <w:r w:rsidRPr="000050B4">
              <w:t>2.1 Seek lessor instructions to resolve issues or concerns associated with le</w:t>
            </w:r>
            <w:r w:rsidRPr="000050B4">
              <w:t>ssee, property or lease.</w:t>
            </w:r>
          </w:p>
          <w:p w:rsidR="00000000" w:rsidRPr="000050B4" w:rsidP="000050B4">
            <w:pPr>
              <w:pStyle w:val="BodyText"/>
            </w:pPr>
            <w:r w:rsidRPr="000050B4">
              <w:t>2.2 Consult with lessor to monitor satisfaction with property management services and provide information or advice in response to additional requirements.</w:t>
            </w:r>
          </w:p>
          <w:p w:rsidR="00000000" w:rsidP="000050B4">
            <w:pPr>
              <w:pStyle w:val="BodyText"/>
              <w:rPr>
                <w:lang w:val="en-NZ"/>
              </w:rPr>
            </w:pPr>
            <w:r w:rsidRPr="000050B4">
              <w:t>2.3 Document reports and actions taken in response to lessor requirements.</w:t>
            </w:r>
          </w:p>
        </w:tc>
      </w:tr>
      <w:tr w:rsidTr="000050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0B4">
            <w:pPr>
              <w:pStyle w:val="BodyText"/>
              <w:rPr>
                <w:lang w:val="en-NZ"/>
              </w:rPr>
            </w:pPr>
            <w:r w:rsidRPr="000050B4">
              <w:t>3. Facilitate asset management opportunities and maintain documentation.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0B4" w:rsidP="000050B4">
            <w:pPr>
              <w:pStyle w:val="BodyText"/>
            </w:pPr>
            <w:r w:rsidRPr="000050B4">
              <w:t>3.1 Analyse commercial property market trends to identify opportunities to meet specific lessor needs and preferences.</w:t>
            </w:r>
          </w:p>
          <w:p w:rsidR="00000000" w:rsidRPr="000050B4" w:rsidP="000050B4">
            <w:pPr>
              <w:pStyle w:val="BodyText"/>
            </w:pPr>
            <w:r w:rsidRPr="000050B4">
              <w:t>3.2 Evaluate commercial property management services and identi</w:t>
            </w:r>
            <w:r w:rsidRPr="000050B4">
              <w:t>fy opportunities to enhance lessor property portfolio.</w:t>
            </w:r>
          </w:p>
          <w:p w:rsidR="00000000" w:rsidRPr="000050B4" w:rsidP="000050B4">
            <w:pPr>
              <w:pStyle w:val="BodyText"/>
            </w:pPr>
            <w:r w:rsidRPr="000050B4">
              <w:t>3.3 Present findings to lessor and document instructions.</w:t>
            </w:r>
          </w:p>
          <w:p w:rsidR="00000000" w:rsidRPr="000050B4" w:rsidP="000050B4">
            <w:pPr>
              <w:pStyle w:val="BodyText"/>
            </w:pPr>
            <w:r w:rsidRPr="000050B4">
              <w:t>3.4 Secure and maintain lessor documentation according to agency requirements.</w:t>
            </w:r>
          </w:p>
        </w:tc>
      </w:tr>
    </w:tbl>
    <w:p w:rsidR="00000000" w:rsidRPr="000050B4" w:rsidP="000050B4">
      <w:pPr>
        <w:pStyle w:val="BodyText"/>
      </w:pPr>
    </w:p>
    <w:p w:rsidR="00000000" w:rsidRPr="000050B4" w:rsidP="000050B4">
      <w:pPr>
        <w:pStyle w:val="AllowPageBreak"/>
      </w:pPr>
    </w:p>
    <w:p w:rsidR="00000000" w:rsidRPr="000050B4" w:rsidP="000050B4">
      <w:pPr>
        <w:pStyle w:val="Heading1"/>
      </w:pPr>
      <w:bookmarkStart w:id="6" w:name="O_1021050"/>
      <w:bookmarkEnd w:id="6"/>
      <w:r w:rsidRPr="000050B4">
        <w:t>Foundation Skills</w:t>
      </w:r>
    </w:p>
    <w:p w:rsidR="00000000" w:rsidRPr="000050B4" w:rsidP="00AF5CDC">
      <w:pPr>
        <w:pStyle w:val="BodyText"/>
      </w:pPr>
      <w:r w:rsidRPr="000050B4">
        <w:t>This section describes the language, literacy, numeracy and employment skills essential to performance in this unit but not explicit in the performance criteria:</w:t>
      </w:r>
    </w:p>
    <w:p w:rsidR="00000000" w:rsidRPr="000050B4" w:rsidP="000050B4">
      <w:pPr>
        <w:pStyle w:val="ListBullet"/>
      </w:pPr>
      <w:r w:rsidRPr="000050B4">
        <w:t>reading skills to interpret commercial property leases that contain legal terminology</w:t>
      </w:r>
    </w:p>
    <w:p w:rsidR="00000000" w:rsidRPr="000050B4" w:rsidP="000050B4">
      <w:pPr>
        <w:pStyle w:val="ListBullet"/>
      </w:pPr>
      <w:r w:rsidRPr="000050B4">
        <w:t>numerac</w:t>
      </w:r>
      <w:r w:rsidRPr="000050B4">
        <w:t>y skills to prepare financial reports</w:t>
      </w:r>
    </w:p>
    <w:p w:rsidR="00AF5CDC" w:rsidP="000050B4">
      <w:pPr>
        <w:pStyle w:val="ListBullet"/>
      </w:pPr>
      <w:r w:rsidRPr="000050B4">
        <w:t>technology skills to access and use agency databases to record lessor instructions.</w:t>
      </w:r>
    </w:p>
    <w:p w:rsidR="00AF5CDC" w:rsidP="000050B4">
      <w:pPr>
        <w:pStyle w:val="ListBullet"/>
      </w:pPr>
    </w:p>
    <w:p w:rsidR="00000000" w:rsidRPr="000050B4" w:rsidP="000050B4">
      <w:pPr>
        <w:pStyle w:val="Heading1"/>
      </w:pPr>
      <w:bookmarkStart w:id="7" w:name="O_1021049"/>
      <w:bookmarkEnd w:id="7"/>
      <w:r w:rsidRPr="000050B4">
        <w:t>Unit Mapping Information</w:t>
      </w:r>
    </w:p>
    <w:p w:rsidR="00000000" w:rsidRPr="000050B4" w:rsidP="00AF5CDC">
      <w:pPr>
        <w:pStyle w:val="List"/>
      </w:pPr>
      <w:r w:rsidRPr="000050B4">
        <w:t>No equivalent unit.</w:t>
      </w:r>
    </w:p>
    <w:p w:rsidR="00000000" w:rsidRPr="000050B4" w:rsidP="00AF5CDC">
      <w:pPr>
        <w:pStyle w:val="List"/>
      </w:pPr>
      <w:r w:rsidRPr="000050B4">
        <w:t>New unit of competency.</w:t>
      </w:r>
    </w:p>
    <w:p w:rsidR="00000000" w:rsidRPr="000050B4" w:rsidP="000050B4">
      <w:pPr>
        <w:pStyle w:val="AllowPageBreak"/>
      </w:pPr>
    </w:p>
    <w:p w:rsidR="00000000" w:rsidRPr="000050B4" w:rsidP="000050B4">
      <w:pPr>
        <w:pStyle w:val="Heading1"/>
      </w:pPr>
      <w:bookmarkStart w:id="8" w:name="O_1021042"/>
      <w:bookmarkEnd w:id="8"/>
      <w:r w:rsidRPr="000050B4">
        <w:t>Links</w:t>
      </w:r>
    </w:p>
    <w:p w:rsidR="00000000" w:rsidRPr="000050B4" w:rsidP="00AF5CDC">
      <w:pPr>
        <w:pStyle w:val="BodyText"/>
      </w:pPr>
      <w:r w:rsidRPr="000050B4">
        <w:t>Companion volumes to</w:t>
      </w:r>
      <w:r w:rsidRPr="000050B4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6710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050B4" w:rsidP="000050B4"/>
    <w:sectPr w:rsidSect="000050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B4" w:rsidRPr="00AF5CDC" w:rsidP="00AF5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DC" w:rsidP="000050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CDC" w:rsidP="000050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F5CDC" w:rsidP="000050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0B4" w:rsidRPr="00AF5CDC" w:rsidP="00AF5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0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DC" w:rsidRPr="002D2AF8" w:rsidP="000050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CPPREP4234 Manage lessor relationships - commercial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F5CDC" w:rsidP="000050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48D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1AF3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0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0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0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0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0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0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0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0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0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0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0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0B4"/>
  </w:style>
  <w:style w:type="character" w:customStyle="1" w:styleId="Heading1Char">
    <w:name w:val="Heading 1 Char"/>
    <w:basedOn w:val="DefaultParagraphFont"/>
    <w:link w:val="Heading1"/>
    <w:rsid w:val="000050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0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0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0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50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0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0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0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0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0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0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0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0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0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0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0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0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0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0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0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0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0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0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0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0B4"/>
    <w:rPr>
      <w:b/>
      <w:spacing w:val="0"/>
    </w:rPr>
  </w:style>
  <w:style w:type="paragraph" w:customStyle="1" w:styleId="SuperTitle">
    <w:name w:val="SuperTitle"/>
    <w:basedOn w:val="Title"/>
    <w:rsid w:val="000050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0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0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0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0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0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0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0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0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0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0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0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0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0B4"/>
    <w:rPr>
      <w:i/>
    </w:rPr>
  </w:style>
  <w:style w:type="paragraph" w:styleId="Caption">
    <w:name w:val="caption"/>
    <w:basedOn w:val="BodyText"/>
    <w:next w:val="Normal"/>
    <w:qFormat/>
    <w:rsid w:val="000050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0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0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0B4"/>
  </w:style>
  <w:style w:type="paragraph" w:styleId="TableofFigures">
    <w:name w:val="table of figures"/>
    <w:basedOn w:val="Normal"/>
    <w:next w:val="Normal"/>
    <w:semiHidden/>
    <w:rsid w:val="000050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0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0B4"/>
    <w:rPr>
      <w:rFonts w:ascii="Wingdings" w:hAnsi="Wingdings"/>
    </w:rPr>
  </w:style>
  <w:style w:type="paragraph" w:customStyle="1" w:styleId="TableHeading">
    <w:name w:val="Table Heading"/>
    <w:basedOn w:val="HeadingBase"/>
    <w:rsid w:val="000050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0B4"/>
    <w:rPr>
      <w:color w:val="0033CC"/>
      <w:u w:val="none"/>
    </w:rPr>
  </w:style>
  <w:style w:type="paragraph" w:customStyle="1" w:styleId="BodyTextRight">
    <w:name w:val="Body Text Right"/>
    <w:basedOn w:val="BodyText"/>
    <w:rsid w:val="000050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0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0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0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0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0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0B4"/>
    <w:rPr>
      <w:sz w:val="32"/>
    </w:rPr>
  </w:style>
  <w:style w:type="paragraph" w:customStyle="1" w:styleId="HeadingProcedure">
    <w:name w:val="Heading Procedure"/>
    <w:basedOn w:val="HeadingBase"/>
    <w:next w:val="Normal"/>
    <w:rsid w:val="000050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0B4"/>
    <w:pPr>
      <w:spacing w:before="60" w:after="60"/>
    </w:pPr>
  </w:style>
  <w:style w:type="paragraph" w:styleId="ListContinue">
    <w:name w:val="List Continue"/>
    <w:basedOn w:val="List"/>
    <w:rsid w:val="000050B4"/>
    <w:pPr>
      <w:ind w:firstLine="0"/>
    </w:pPr>
  </w:style>
  <w:style w:type="paragraph" w:customStyle="1" w:styleId="ListNote">
    <w:name w:val="List Note"/>
    <w:basedOn w:val="List"/>
    <w:rsid w:val="000050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0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0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0B4"/>
    <w:rPr>
      <w:rFonts w:ascii="Courier New" w:hAnsi="Courier New"/>
    </w:rPr>
  </w:style>
  <w:style w:type="paragraph" w:customStyle="1" w:styleId="NoteBullet">
    <w:name w:val="Note Bullet"/>
    <w:basedOn w:val="Note"/>
    <w:rsid w:val="000050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0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0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0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0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0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0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0B4"/>
    <w:rPr>
      <w:b/>
      <w:smallCaps/>
    </w:rPr>
  </w:style>
  <w:style w:type="paragraph" w:customStyle="1" w:styleId="TableListNumber">
    <w:name w:val="Table List Number"/>
    <w:basedOn w:val="ListNumber"/>
    <w:rsid w:val="000050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0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0B4"/>
    <w:pPr>
      <w:numPr>
        <w:numId w:val="8"/>
      </w:numPr>
    </w:pPr>
  </w:style>
  <w:style w:type="paragraph" w:customStyle="1" w:styleId="ListAlpha2">
    <w:name w:val="List Alpha 2"/>
    <w:basedOn w:val="List2"/>
    <w:rsid w:val="000050B4"/>
    <w:pPr>
      <w:numPr>
        <w:numId w:val="7"/>
      </w:numPr>
    </w:pPr>
  </w:style>
  <w:style w:type="paragraph" w:styleId="List2">
    <w:name w:val="List 2"/>
    <w:basedOn w:val="BodyText"/>
    <w:rsid w:val="000050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0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0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0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0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0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0B4"/>
    <w:pPr>
      <w:numPr>
        <w:numId w:val="3"/>
      </w:numPr>
    </w:pPr>
  </w:style>
  <w:style w:type="paragraph" w:styleId="ListContinue2">
    <w:name w:val="List Continue 2"/>
    <w:basedOn w:val="List2"/>
    <w:rsid w:val="000050B4"/>
    <w:pPr>
      <w:ind w:firstLine="0"/>
    </w:pPr>
  </w:style>
  <w:style w:type="paragraph" w:styleId="ListContinue3">
    <w:name w:val="List Continue 3"/>
    <w:basedOn w:val="List3"/>
    <w:rsid w:val="000050B4"/>
    <w:pPr>
      <w:ind w:left="1021" w:firstLine="0"/>
    </w:pPr>
  </w:style>
  <w:style w:type="paragraph" w:styleId="ListContinue4">
    <w:name w:val="List Continue 4"/>
    <w:basedOn w:val="List4"/>
    <w:rsid w:val="000050B4"/>
    <w:pPr>
      <w:ind w:firstLine="0"/>
    </w:pPr>
  </w:style>
  <w:style w:type="paragraph" w:styleId="ListContinue5">
    <w:name w:val="List Continue 5"/>
    <w:basedOn w:val="List5"/>
    <w:rsid w:val="000050B4"/>
    <w:pPr>
      <w:ind w:firstLine="0"/>
    </w:pPr>
  </w:style>
  <w:style w:type="paragraph" w:styleId="ListNumber3">
    <w:name w:val="List Number 3"/>
    <w:basedOn w:val="List3"/>
    <w:rsid w:val="000050B4"/>
    <w:pPr>
      <w:numPr>
        <w:numId w:val="4"/>
      </w:numPr>
    </w:pPr>
  </w:style>
  <w:style w:type="paragraph" w:styleId="ListNumber4">
    <w:name w:val="List Number 4"/>
    <w:basedOn w:val="List4"/>
    <w:rsid w:val="000050B4"/>
    <w:pPr>
      <w:numPr>
        <w:numId w:val="5"/>
      </w:numPr>
    </w:pPr>
  </w:style>
  <w:style w:type="paragraph" w:styleId="ListNumber5">
    <w:name w:val="List Number 5"/>
    <w:basedOn w:val="List5"/>
    <w:rsid w:val="000050B4"/>
    <w:pPr>
      <w:numPr>
        <w:numId w:val="6"/>
      </w:numPr>
    </w:pPr>
  </w:style>
  <w:style w:type="paragraph" w:styleId="BlockText">
    <w:name w:val="Block Text"/>
    <w:basedOn w:val="Normal"/>
    <w:rsid w:val="000050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0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0B4"/>
    <w:rPr>
      <w:sz w:val="16"/>
      <w:vertAlign w:val="superscript"/>
    </w:rPr>
  </w:style>
  <w:style w:type="character" w:customStyle="1" w:styleId="Symbols">
    <w:name w:val="Symbols"/>
    <w:basedOn w:val="DefaultParagraphFont"/>
    <w:rsid w:val="000050B4"/>
    <w:rPr>
      <w:rFonts w:ascii="Symbol" w:hAnsi="Symbol"/>
    </w:rPr>
  </w:style>
  <w:style w:type="character" w:customStyle="1" w:styleId="MenuOptions">
    <w:name w:val="Menu Options"/>
    <w:basedOn w:val="DefaultParagraphFont"/>
    <w:rsid w:val="000050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0B4"/>
    <w:rPr>
      <w:b/>
    </w:rPr>
  </w:style>
  <w:style w:type="character" w:customStyle="1" w:styleId="Underlined">
    <w:name w:val="Underlined"/>
    <w:basedOn w:val="DefaultParagraphFont"/>
    <w:rsid w:val="000050B4"/>
    <w:rPr>
      <w:u w:val="single"/>
    </w:rPr>
  </w:style>
  <w:style w:type="paragraph" w:customStyle="1" w:styleId="TableBodyTextRight">
    <w:name w:val="Table Body Text Right"/>
    <w:basedOn w:val="TableBodyText"/>
    <w:rsid w:val="000050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0B4"/>
    <w:rPr>
      <w:sz w:val="18"/>
    </w:rPr>
  </w:style>
  <w:style w:type="paragraph" w:customStyle="1" w:styleId="BodySmallRight">
    <w:name w:val="Body Small Right"/>
    <w:basedOn w:val="BodyTextRight"/>
    <w:rsid w:val="000050B4"/>
    <w:rPr>
      <w:sz w:val="18"/>
      <w:szCs w:val="18"/>
    </w:rPr>
  </w:style>
  <w:style w:type="paragraph" w:customStyle="1" w:styleId="MarginEdition">
    <w:name w:val="Margin Edition"/>
    <w:basedOn w:val="MarginNote"/>
    <w:rsid w:val="000050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0B4"/>
    <w:rPr>
      <w:sz w:val="2"/>
      <w:szCs w:val="2"/>
    </w:rPr>
  </w:style>
  <w:style w:type="character" w:customStyle="1" w:styleId="Small">
    <w:name w:val="Small"/>
    <w:basedOn w:val="DefaultParagraphFont"/>
    <w:rsid w:val="000050B4"/>
    <w:rPr>
      <w:sz w:val="16"/>
    </w:rPr>
  </w:style>
  <w:style w:type="paragraph" w:customStyle="1" w:styleId="WideTable">
    <w:name w:val="Wide Table"/>
    <w:basedOn w:val="Normal"/>
    <w:rsid w:val="000050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0B4"/>
  </w:style>
  <w:style w:type="paragraph" w:styleId="Quote">
    <w:name w:val="Quote"/>
    <w:basedOn w:val="Heading1"/>
    <w:link w:val="QuoteChar"/>
    <w:qFormat/>
    <w:rsid w:val="000050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0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0B4"/>
    <w:pPr>
      <w:pageBreakBefore/>
    </w:pPr>
  </w:style>
  <w:style w:type="paragraph" w:customStyle="1" w:styleId="Border">
    <w:name w:val="Border"/>
    <w:basedOn w:val="Normal"/>
    <w:qFormat/>
    <w:rsid w:val="000050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0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0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0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0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0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0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0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0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0B4"/>
    <w:rPr>
      <w:u w:val="single"/>
    </w:rPr>
  </w:style>
  <w:style w:type="character" w:customStyle="1" w:styleId="BoldandItalics">
    <w:name w:val="Bold and Italics"/>
    <w:qFormat/>
    <w:rsid w:val="000050B4"/>
    <w:rPr>
      <w:b/>
      <w:i/>
      <w:u w:val="none"/>
    </w:rPr>
  </w:style>
  <w:style w:type="paragraph" w:styleId="BalloonText">
    <w:name w:val="Balloon Text"/>
    <w:basedOn w:val="Normal"/>
    <w:link w:val="BalloonTextChar"/>
    <w:rsid w:val="00005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0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0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0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0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0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0B4"/>
    <w:pPr>
      <w:spacing w:before="0" w:after="0"/>
    </w:pPr>
  </w:style>
  <w:style w:type="paragraph" w:customStyle="1" w:styleId="BodyTextBold">
    <w:name w:val="Body Text Bold"/>
    <w:basedOn w:val="BodyText"/>
    <w:qFormat/>
    <w:rsid w:val="000050B4"/>
    <w:rPr>
      <w:b/>
    </w:rPr>
  </w:style>
  <w:style w:type="character" w:styleId="Hyperlink">
    <w:name w:val="Hyperlink"/>
    <w:basedOn w:val="DefaultParagraphFont"/>
    <w:uiPriority w:val="99"/>
    <w:unhideWhenUsed/>
    <w:rsid w:val="00AF5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2636</Characters>
  <Application>Microsoft Office Word</Application>
  <DocSecurity>0</DocSecurity>
  <Lines>90</Lines>
  <Paragraphs>52</Paragraphs>
  <ScaleCrop>false</ScaleCrop>
  <Company>Author-it Software Corporation Ltd.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CPPREP4234 Manage lessor relationships - commercial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2022-12-19T06:02:00Z</dcterms:created>
  <dcterms:modified xsi:type="dcterms:W3CDTF">2022-12-19T06:02:00Z</dcterms:modified>
</cp:coreProperties>
</file>