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3AD" w:rsidP="00E85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CPPREP4231 Manage commercial property maintenance</w:t>
      </w:r>
      <w:r>
        <w:fldChar w:fldCharType="end"/>
      </w:r>
    </w:p>
    <w:p w:rsidR="00E853AD" w:rsidP="00E853AD">
      <w:pPr>
        <w:pStyle w:val="Version"/>
        <w:sectPr w:rsidSect="00242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156" w:rsidP="00242156">
      <w:pPr>
        <w:pStyle w:val="SuperHeading"/>
      </w:pPr>
      <w:r w:rsidRPr="00242156">
        <w:t>Assessment Requirements for CPPREP4231 Manage commercial property maintenance</w:t>
      </w:r>
    </w:p>
    <w:p w:rsidR="00000000" w:rsidRPr="00242156" w:rsidP="00242156">
      <w:pPr>
        <w:pStyle w:val="Heading1"/>
      </w:pPr>
      <w:bookmarkStart w:id="1" w:name="O_1020993"/>
      <w:bookmarkEnd w:id="1"/>
      <w:r w:rsidRPr="00242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42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156">
            <w:pPr>
              <w:pStyle w:val="BodyText"/>
              <w:rPr>
                <w:lang w:val="en-NZ"/>
              </w:rPr>
            </w:pPr>
            <w:r w:rsidRPr="002421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156" w:rsidP="00242156">
            <w:pPr>
              <w:pStyle w:val="BodyText"/>
            </w:pPr>
            <w:r w:rsidRPr="00242156">
              <w:t>This version first released with CPP Property Services Training Package Release 8.0.</w:t>
            </w:r>
          </w:p>
          <w:p w:rsidR="00000000" w:rsidRPr="00242156" w:rsidP="00242156">
            <w:pPr>
              <w:pStyle w:val="BodyText"/>
            </w:pPr>
            <w:r w:rsidRPr="00242156">
              <w:t xml:space="preserve">Supersedes but is not equivalent to CPPDSM4042 Coordinate construction contract, CPPDSM4043A Coordinate fit-out of property and facilities, CPPDSM4044 Coordinate maintenance and repair of properties and facilities, CPPDSM4058A Monitor service requirements </w:t>
            </w:r>
            <w:r w:rsidRPr="00242156">
              <w:t>in the property industry, CPPDSM4059A Monitor space use in the property industry and CPPDSM4074 Select and appoint contractors in the property industry.</w:t>
            </w:r>
          </w:p>
          <w:p w:rsidR="00000000" w:rsidRPr="00242156" w:rsidP="00242156">
            <w:pPr>
              <w:pStyle w:val="BodyText"/>
            </w:pPr>
            <w:r w:rsidRPr="00242156">
              <w:t>Merged to reduce duplication. Updated to the Standards for Training Packages.</w:t>
            </w:r>
          </w:p>
        </w:tc>
      </w:tr>
    </w:tbl>
    <w:p w:rsidR="00000000" w:rsidRPr="00242156" w:rsidP="00242156">
      <w:pPr>
        <w:pStyle w:val="BodyText"/>
      </w:pP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2" w:name="O_1020996"/>
      <w:bookmarkEnd w:id="2"/>
      <w:r w:rsidRPr="00242156">
        <w:t>Perf</w:t>
      </w:r>
      <w:r w:rsidRPr="00242156">
        <w:t>ormance Evidence</w:t>
      </w:r>
    </w:p>
    <w:p w:rsidR="00000000" w:rsidRPr="00242156" w:rsidP="00E853AD">
      <w:pPr>
        <w:pStyle w:val="BodyText"/>
      </w:pPr>
      <w:r w:rsidRPr="00242156">
        <w:t>To demonstrate competency in this unit, a person must manage the maintenance of two commercial properties from two of the following categories:</w:t>
      </w:r>
    </w:p>
    <w:p w:rsidR="00000000" w:rsidRPr="00242156" w:rsidP="00242156">
      <w:pPr>
        <w:pStyle w:val="ListBullet"/>
      </w:pPr>
      <w:r w:rsidRPr="00242156">
        <w:t>office</w:t>
      </w:r>
    </w:p>
    <w:p w:rsidR="00000000" w:rsidRPr="00242156" w:rsidP="00242156">
      <w:pPr>
        <w:pStyle w:val="ListBullet"/>
      </w:pPr>
      <w:r w:rsidRPr="00242156">
        <w:t>industrial</w:t>
      </w:r>
    </w:p>
    <w:p w:rsidR="00000000" w:rsidRPr="00242156" w:rsidP="00242156">
      <w:pPr>
        <w:pStyle w:val="ListBullet"/>
      </w:pPr>
      <w:r w:rsidRPr="00242156">
        <w:t>retail.</w:t>
      </w:r>
    </w:p>
    <w:p w:rsidR="00000000" w:rsidRPr="00242156" w:rsidP="00E853AD">
      <w:pPr>
        <w:pStyle w:val="BodyText"/>
      </w:pPr>
      <w:r w:rsidRPr="00242156">
        <w:t>In doing this, the person must meet the performance criteria for thi</w:t>
      </w:r>
      <w:r w:rsidRPr="00242156">
        <w:t>s unit.</w:t>
      </w:r>
    </w:p>
    <w:p w:rsidR="00000000" w:rsidRPr="00242156" w:rsidP="00242156">
      <w:pPr>
        <w:pStyle w:val="Heading1"/>
      </w:pPr>
      <w:bookmarkStart w:id="3" w:name="O_1020995"/>
      <w:bookmarkEnd w:id="3"/>
      <w:r w:rsidRPr="00242156">
        <w:t>Knowledge Evidence</w:t>
      </w:r>
    </w:p>
    <w:p w:rsidR="00000000" w:rsidRPr="00242156" w:rsidP="00E853AD">
      <w:pPr>
        <w:pStyle w:val="BodyText"/>
      </w:pPr>
      <w:r w:rsidRPr="00242156">
        <w:t>To be competent in this unit, a person must demonstrate knowledge of:</w:t>
      </w:r>
    </w:p>
    <w:p w:rsidR="00000000" w:rsidRPr="00242156" w:rsidP="00242156">
      <w:pPr>
        <w:pStyle w:val="ListBullet"/>
      </w:pPr>
      <w:r w:rsidRPr="00242156">
        <w:t>legislation and regulations governing maintenance of commercial properties in the state or territory of operation:</w:t>
      </w:r>
    </w:p>
    <w:p w:rsidR="00000000" w:rsidRPr="00242156" w:rsidP="00242156">
      <w:pPr>
        <w:pStyle w:val="ListBullet2"/>
      </w:pPr>
      <w:r w:rsidRPr="00242156">
        <w:t>Buil</w:t>
      </w:r>
      <w:r w:rsidRPr="00242156">
        <w:t>ding Code of Australia (BCA) requirements for the property type and classification</w:t>
      </w:r>
    </w:p>
    <w:p w:rsidR="00000000" w:rsidRPr="00242156" w:rsidP="00242156">
      <w:pPr>
        <w:pStyle w:val="ListBullet2"/>
      </w:pPr>
      <w:r w:rsidRPr="00242156">
        <w:t>compliance requirements associated with property maintenance</w:t>
      </w:r>
    </w:p>
    <w:p w:rsidR="00000000" w:rsidRPr="00242156" w:rsidP="00242156">
      <w:pPr>
        <w:pStyle w:val="ListBullet3"/>
      </w:pPr>
      <w:r w:rsidRPr="00242156">
        <w:t>air conditioning</w:t>
      </w:r>
    </w:p>
    <w:p w:rsidR="00000000" w:rsidRPr="00242156" w:rsidP="00242156">
      <w:pPr>
        <w:pStyle w:val="ListBullet3"/>
      </w:pPr>
      <w:r w:rsidRPr="00242156">
        <w:t>fire protection</w:t>
      </w:r>
    </w:p>
    <w:p w:rsidR="00000000" w:rsidRPr="00242156" w:rsidP="00242156">
      <w:pPr>
        <w:pStyle w:val="ListBullet3"/>
      </w:pPr>
      <w:r w:rsidRPr="00242156">
        <w:t>lifts</w:t>
      </w:r>
    </w:p>
    <w:p w:rsidR="00000000" w:rsidRPr="00242156" w:rsidP="00242156">
      <w:pPr>
        <w:pStyle w:val="ListBullet"/>
      </w:pPr>
      <w:r w:rsidRPr="00242156">
        <w:t>agency documentation required to be prepared and completed when managing the maintenance of commercial properties</w:t>
      </w:r>
    </w:p>
    <w:p w:rsidR="00000000" w:rsidRPr="00242156" w:rsidP="00242156">
      <w:pPr>
        <w:pStyle w:val="ListBullet"/>
      </w:pPr>
      <w:r w:rsidRPr="00242156">
        <w:t>asset life cycles and implications for maintenance of commercial property</w:t>
      </w:r>
    </w:p>
    <w:p w:rsidR="00000000" w:rsidRPr="00242156" w:rsidP="00242156">
      <w:pPr>
        <w:pStyle w:val="ListBullet"/>
      </w:pPr>
      <w:r w:rsidRPr="00242156">
        <w:t>criteria used to prioritise maintenance activities and urgent repair</w:t>
      </w:r>
      <w:r w:rsidRPr="00242156">
        <w:t>s</w:t>
      </w:r>
    </w:p>
    <w:p w:rsidR="00000000" w:rsidRPr="00242156" w:rsidP="00242156">
      <w:pPr>
        <w:pStyle w:val="ListBullet"/>
      </w:pPr>
      <w:r w:rsidRPr="00242156">
        <w:t>maintenance activities typically covered by warranties and insurances</w:t>
      </w:r>
    </w:p>
    <w:p w:rsidR="00000000" w:rsidRPr="00242156" w:rsidP="00242156">
      <w:pPr>
        <w:pStyle w:val="ListBullet"/>
      </w:pPr>
      <w:r w:rsidRPr="00242156">
        <w:t>methods for sequencing maintenance contractors and activities to achieve time and resource efficiencies</w:t>
      </w:r>
    </w:p>
    <w:p w:rsidR="00000000" w:rsidRPr="00242156" w:rsidP="00242156">
      <w:pPr>
        <w:pStyle w:val="ListBullet"/>
      </w:pPr>
      <w:r w:rsidRPr="00242156">
        <w:t>methods for verifying maintenance activities are completed to specification</w:t>
      </w:r>
    </w:p>
    <w:p w:rsidR="00000000" w:rsidRPr="00242156" w:rsidP="00242156">
      <w:pPr>
        <w:pStyle w:val="ListBullet"/>
      </w:pPr>
      <w:r w:rsidRPr="00242156">
        <w:t>noti</w:t>
      </w:r>
      <w:r w:rsidRPr="00242156">
        <w:t>fication requirements for scheduling and implementing maintenance for commercial property</w:t>
      </w:r>
    </w:p>
    <w:p w:rsidR="00000000" w:rsidRPr="00242156" w:rsidP="00242156">
      <w:pPr>
        <w:pStyle w:val="ListBullet"/>
      </w:pPr>
      <w:r w:rsidRPr="00242156">
        <w:t>preventative and periodic maintenance requirements of commercial property</w:t>
      </w:r>
    </w:p>
    <w:p w:rsidR="00000000" w:rsidRPr="00242156" w:rsidP="00242156">
      <w:pPr>
        <w:pStyle w:val="ListBullet"/>
      </w:pPr>
      <w:r w:rsidRPr="00242156">
        <w:t>processes used to schedule and implement property maintenance</w:t>
      </w:r>
    </w:p>
    <w:p w:rsidR="00000000" w:rsidRPr="00242156" w:rsidP="00242156">
      <w:pPr>
        <w:pStyle w:val="ListBullet"/>
      </w:pPr>
      <w:r w:rsidRPr="00242156">
        <w:t>regulatory and ethical respons</w:t>
      </w:r>
      <w:r w:rsidRPr="00242156">
        <w:t>ibilities and role of agents in managing commercial property maintenance</w:t>
      </w:r>
    </w:p>
    <w:p w:rsidR="00000000" w:rsidRPr="00242156" w:rsidP="00242156">
      <w:pPr>
        <w:pStyle w:val="ListBullet"/>
      </w:pPr>
      <w:r w:rsidRPr="00242156">
        <w:t>requirements and processes for obtaining and accepting competitive quotes for maintenance of commercial property</w:t>
      </w:r>
    </w:p>
    <w:p w:rsidR="00000000" w:rsidRPr="00242156" w:rsidP="00242156">
      <w:pPr>
        <w:pStyle w:val="ListBullet"/>
      </w:pPr>
      <w:r w:rsidRPr="00242156">
        <w:t>rights and obligations of lessors, lessees and property managers to ma</w:t>
      </w:r>
      <w:r w:rsidRPr="00242156">
        <w:t>intain commercial properties</w:t>
      </w:r>
    </w:p>
    <w:p w:rsidR="00000000" w:rsidRPr="00242156" w:rsidP="00242156">
      <w:pPr>
        <w:pStyle w:val="ListBullet"/>
      </w:pPr>
      <w:r w:rsidRPr="00242156">
        <w:t>risks associated with commercial property maintenance to:</w:t>
      </w:r>
    </w:p>
    <w:p w:rsidR="00000000" w:rsidRPr="00242156" w:rsidP="00242156">
      <w:pPr>
        <w:pStyle w:val="ListBullet2"/>
      </w:pPr>
      <w:r w:rsidRPr="00242156">
        <w:t>lessors</w:t>
      </w:r>
    </w:p>
    <w:p w:rsidR="00000000" w:rsidRPr="00242156" w:rsidP="00242156">
      <w:pPr>
        <w:pStyle w:val="ListBullet2"/>
      </w:pPr>
      <w:r w:rsidRPr="00242156">
        <w:t>lessees</w:t>
      </w:r>
    </w:p>
    <w:p w:rsidR="00000000" w:rsidRPr="00242156" w:rsidP="00242156">
      <w:pPr>
        <w:pStyle w:val="ListBullet2"/>
      </w:pPr>
      <w:r w:rsidRPr="00242156">
        <w:t>property managers</w:t>
      </w:r>
    </w:p>
    <w:p w:rsidR="00000000" w:rsidRPr="00242156" w:rsidP="00242156">
      <w:pPr>
        <w:pStyle w:val="ListBullet2"/>
      </w:pPr>
      <w:r w:rsidRPr="00242156">
        <w:t>the public</w:t>
      </w:r>
    </w:p>
    <w:p w:rsidR="00000000" w:rsidRPr="00242156" w:rsidP="00242156">
      <w:pPr>
        <w:pStyle w:val="ListBullet"/>
      </w:pPr>
      <w:r w:rsidRPr="00242156">
        <w:t>types and purpose of property documentation that can inform maintenance requirements.</w:t>
      </w: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4" w:name="O_1020994"/>
      <w:bookmarkEnd w:id="4"/>
      <w:r w:rsidRPr="00242156">
        <w:t>Assessment Conditions</w:t>
      </w:r>
    </w:p>
    <w:p w:rsidR="00000000" w:rsidRPr="00242156" w:rsidP="00E853AD">
      <w:pPr>
        <w:pStyle w:val="BodyText"/>
      </w:pPr>
      <w:r w:rsidRPr="00242156">
        <w:t xml:space="preserve">Assessors must satisfy the requirements for assessors listed in the Standards for Registered Training Organisations. </w:t>
      </w:r>
    </w:p>
    <w:p w:rsidR="00000000" w:rsidRPr="00242156" w:rsidP="00E853AD">
      <w:pPr>
        <w:pStyle w:val="BodyText"/>
      </w:pPr>
      <w:r w:rsidRPr="00242156">
        <w:t>Assessment must be conducted in the workplace or in a simulated workplace environment.</w:t>
      </w:r>
    </w:p>
    <w:p w:rsidR="00000000" w:rsidRPr="00242156" w:rsidP="00E853AD">
      <w:pPr>
        <w:pStyle w:val="BodyText"/>
      </w:pPr>
      <w:r w:rsidRPr="00242156">
        <w:t>Assessors are responsible for</w:t>
      </w:r>
      <w:r w:rsidRPr="00242156">
        <w:t xml:space="preserve"> ensuring that the person demonstrating competency has access to:</w:t>
      </w:r>
    </w:p>
    <w:p w:rsidR="00000000" w:rsidRPr="00242156" w:rsidP="00242156">
      <w:pPr>
        <w:pStyle w:val="ListBullet"/>
      </w:pPr>
      <w:r w:rsidRPr="00242156">
        <w:t>materials and equipment meeting the operational requirements for a real estate agency:</w:t>
      </w:r>
    </w:p>
    <w:p w:rsidR="00000000" w:rsidRPr="00242156" w:rsidP="00242156">
      <w:pPr>
        <w:pStyle w:val="ListBullet2"/>
      </w:pPr>
      <w:r w:rsidRPr="00242156">
        <w:t>policies, procedures and documentation relating to commercial property maintenance</w:t>
      </w:r>
    </w:p>
    <w:p w:rsidR="00000000" w:rsidRPr="00242156" w:rsidP="00242156">
      <w:pPr>
        <w:pStyle w:val="ListBullet2"/>
      </w:pPr>
      <w:r w:rsidRPr="00242156">
        <w:t>legislation in the</w:t>
      </w:r>
      <w:r w:rsidRPr="00242156">
        <w:t xml:space="preserve"> state or territory of operation relating to commercial property maintenance</w:t>
      </w:r>
    </w:p>
    <w:p w:rsidR="00000000" w:rsidRPr="00242156" w:rsidP="00242156">
      <w:pPr>
        <w:pStyle w:val="ListBullet2"/>
      </w:pPr>
      <w:r w:rsidRPr="00242156">
        <w:t>equipment, communication and data access and storage technology required to maintain documentation associated with commercial property maintenance</w:t>
      </w:r>
    </w:p>
    <w:p w:rsidR="00000000" w:rsidRPr="00242156" w:rsidP="00242156">
      <w:pPr>
        <w:pStyle w:val="ListBullet"/>
      </w:pPr>
      <w:r w:rsidRPr="00242156">
        <w:t>information to support the maintenance of two different types of commercial property.</w:t>
      </w:r>
    </w:p>
    <w:p w:rsidR="00000000" w:rsidRPr="00242156" w:rsidP="00242156">
      <w:pPr>
        <w:pStyle w:val="AllowPageBreak"/>
      </w:pPr>
    </w:p>
    <w:p w:rsidR="00000000" w:rsidRPr="00242156" w:rsidP="00242156">
      <w:pPr>
        <w:pStyle w:val="Heading1"/>
      </w:pPr>
      <w:bookmarkStart w:id="5" w:name="O_1020992"/>
      <w:bookmarkEnd w:id="5"/>
      <w:r w:rsidRPr="00242156">
        <w:t>Links</w:t>
      </w:r>
    </w:p>
    <w:p w:rsidR="00000000" w:rsidRPr="00242156" w:rsidP="00E853AD">
      <w:pPr>
        <w:pStyle w:val="BodyText"/>
      </w:pPr>
      <w:r w:rsidRPr="002421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1C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2156" w:rsidP="00242156"/>
    <w:sectPr w:rsidSect="00242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 w:rsidRPr="00E853AD" w:rsidP="00E85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AD" w:rsidP="00242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3AD" w:rsidP="00242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853AD" w:rsidP="00242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156" w:rsidRPr="00E853AD" w:rsidP="00E85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3AD" w:rsidRPr="002D2AF8" w:rsidP="00242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CPPREP4231 Manage commercial property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853AD" w:rsidP="00242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E7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CD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8F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156"/>
  </w:style>
  <w:style w:type="character" w:customStyle="1" w:styleId="Heading1Char">
    <w:name w:val="Heading 1 Char"/>
    <w:basedOn w:val="DefaultParagraphFont"/>
    <w:link w:val="Heading1"/>
    <w:rsid w:val="00242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1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1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21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2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156"/>
    <w:rPr>
      <w:b/>
      <w:spacing w:val="0"/>
    </w:rPr>
  </w:style>
  <w:style w:type="paragraph" w:customStyle="1" w:styleId="SuperTitle">
    <w:name w:val="SuperTitle"/>
    <w:basedOn w:val="Title"/>
    <w:rsid w:val="00242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156"/>
    <w:rPr>
      <w:i/>
    </w:rPr>
  </w:style>
  <w:style w:type="paragraph" w:styleId="Caption">
    <w:name w:val="caption"/>
    <w:basedOn w:val="BodyText"/>
    <w:next w:val="Normal"/>
    <w:qFormat/>
    <w:rsid w:val="00242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156"/>
  </w:style>
  <w:style w:type="paragraph" w:styleId="TableofFigures">
    <w:name w:val="table of figures"/>
    <w:basedOn w:val="Normal"/>
    <w:next w:val="Normal"/>
    <w:semiHidden/>
    <w:rsid w:val="00242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1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2156"/>
    <w:rPr>
      <w:rFonts w:ascii="Wingdings" w:hAnsi="Wingdings"/>
    </w:rPr>
  </w:style>
  <w:style w:type="paragraph" w:customStyle="1" w:styleId="TableHeading">
    <w:name w:val="Table Heading"/>
    <w:basedOn w:val="HeadingBase"/>
    <w:rsid w:val="00242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156"/>
    <w:rPr>
      <w:color w:val="0033CC"/>
      <w:u w:val="none"/>
    </w:rPr>
  </w:style>
  <w:style w:type="paragraph" w:customStyle="1" w:styleId="BodyTextRight">
    <w:name w:val="Body Text Right"/>
    <w:basedOn w:val="BodyText"/>
    <w:rsid w:val="00242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1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156"/>
    <w:rPr>
      <w:sz w:val="32"/>
    </w:rPr>
  </w:style>
  <w:style w:type="paragraph" w:customStyle="1" w:styleId="HeadingProcedure">
    <w:name w:val="Heading Procedure"/>
    <w:basedOn w:val="HeadingBase"/>
    <w:next w:val="Normal"/>
    <w:rsid w:val="00242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156"/>
    <w:pPr>
      <w:spacing w:before="60" w:after="60"/>
    </w:pPr>
  </w:style>
  <w:style w:type="paragraph" w:styleId="ListContinue">
    <w:name w:val="List Continue"/>
    <w:basedOn w:val="List"/>
    <w:rsid w:val="00242156"/>
    <w:pPr>
      <w:ind w:firstLine="0"/>
    </w:pPr>
  </w:style>
  <w:style w:type="paragraph" w:customStyle="1" w:styleId="ListNote">
    <w:name w:val="List Note"/>
    <w:basedOn w:val="List"/>
    <w:rsid w:val="00242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156"/>
    <w:rPr>
      <w:rFonts w:ascii="Courier New" w:hAnsi="Courier New"/>
    </w:rPr>
  </w:style>
  <w:style w:type="paragraph" w:customStyle="1" w:styleId="NoteBullet">
    <w:name w:val="Note Bullet"/>
    <w:basedOn w:val="Note"/>
    <w:rsid w:val="00242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1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2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156"/>
    <w:rPr>
      <w:b/>
      <w:smallCaps/>
    </w:rPr>
  </w:style>
  <w:style w:type="paragraph" w:customStyle="1" w:styleId="TableListNumber">
    <w:name w:val="Table List Number"/>
    <w:basedOn w:val="ListNumber"/>
    <w:rsid w:val="00242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156"/>
    <w:pPr>
      <w:numPr>
        <w:numId w:val="10"/>
      </w:numPr>
    </w:pPr>
  </w:style>
  <w:style w:type="paragraph" w:customStyle="1" w:styleId="ListAlpha2">
    <w:name w:val="List Alpha 2"/>
    <w:basedOn w:val="List2"/>
    <w:rsid w:val="00242156"/>
    <w:pPr>
      <w:numPr>
        <w:numId w:val="9"/>
      </w:numPr>
    </w:pPr>
  </w:style>
  <w:style w:type="paragraph" w:styleId="List2">
    <w:name w:val="List 2"/>
    <w:basedOn w:val="BodyText"/>
    <w:rsid w:val="00242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1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21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2156"/>
    <w:pPr>
      <w:numPr>
        <w:numId w:val="5"/>
      </w:numPr>
    </w:pPr>
  </w:style>
  <w:style w:type="paragraph" w:styleId="ListContinue2">
    <w:name w:val="List Continue 2"/>
    <w:basedOn w:val="List2"/>
    <w:rsid w:val="00242156"/>
    <w:pPr>
      <w:ind w:firstLine="0"/>
    </w:pPr>
  </w:style>
  <w:style w:type="paragraph" w:styleId="ListContinue3">
    <w:name w:val="List Continue 3"/>
    <w:basedOn w:val="List3"/>
    <w:rsid w:val="00242156"/>
    <w:pPr>
      <w:ind w:left="1021" w:firstLine="0"/>
    </w:pPr>
  </w:style>
  <w:style w:type="paragraph" w:styleId="ListContinue4">
    <w:name w:val="List Continue 4"/>
    <w:basedOn w:val="List4"/>
    <w:rsid w:val="00242156"/>
    <w:pPr>
      <w:ind w:firstLine="0"/>
    </w:pPr>
  </w:style>
  <w:style w:type="paragraph" w:styleId="ListContinue5">
    <w:name w:val="List Continue 5"/>
    <w:basedOn w:val="List5"/>
    <w:rsid w:val="00242156"/>
    <w:pPr>
      <w:ind w:firstLine="0"/>
    </w:pPr>
  </w:style>
  <w:style w:type="paragraph" w:styleId="ListNumber3">
    <w:name w:val="List Number 3"/>
    <w:basedOn w:val="List3"/>
    <w:rsid w:val="00242156"/>
    <w:pPr>
      <w:numPr>
        <w:numId w:val="6"/>
      </w:numPr>
    </w:pPr>
  </w:style>
  <w:style w:type="paragraph" w:styleId="ListNumber4">
    <w:name w:val="List Number 4"/>
    <w:basedOn w:val="List4"/>
    <w:rsid w:val="00242156"/>
    <w:pPr>
      <w:numPr>
        <w:numId w:val="7"/>
      </w:numPr>
    </w:pPr>
  </w:style>
  <w:style w:type="paragraph" w:styleId="ListNumber5">
    <w:name w:val="List Number 5"/>
    <w:basedOn w:val="List5"/>
    <w:rsid w:val="00242156"/>
    <w:pPr>
      <w:numPr>
        <w:numId w:val="8"/>
      </w:numPr>
    </w:pPr>
  </w:style>
  <w:style w:type="paragraph" w:styleId="BlockText">
    <w:name w:val="Block Text"/>
    <w:basedOn w:val="Normal"/>
    <w:rsid w:val="00242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156"/>
    <w:rPr>
      <w:sz w:val="16"/>
      <w:vertAlign w:val="superscript"/>
    </w:rPr>
  </w:style>
  <w:style w:type="character" w:customStyle="1" w:styleId="Symbols">
    <w:name w:val="Symbols"/>
    <w:basedOn w:val="DefaultParagraphFont"/>
    <w:rsid w:val="00242156"/>
    <w:rPr>
      <w:rFonts w:ascii="Symbol" w:hAnsi="Symbol"/>
    </w:rPr>
  </w:style>
  <w:style w:type="character" w:customStyle="1" w:styleId="MenuOptions">
    <w:name w:val="Menu Options"/>
    <w:basedOn w:val="DefaultParagraphFont"/>
    <w:rsid w:val="00242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156"/>
    <w:rPr>
      <w:b/>
    </w:rPr>
  </w:style>
  <w:style w:type="character" w:customStyle="1" w:styleId="Underlined">
    <w:name w:val="Underlined"/>
    <w:basedOn w:val="DefaultParagraphFont"/>
    <w:rsid w:val="00242156"/>
    <w:rPr>
      <w:u w:val="single"/>
    </w:rPr>
  </w:style>
  <w:style w:type="paragraph" w:customStyle="1" w:styleId="TableBodyTextRight">
    <w:name w:val="Table Body Text Right"/>
    <w:basedOn w:val="TableBodyText"/>
    <w:rsid w:val="00242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156"/>
    <w:rPr>
      <w:sz w:val="18"/>
    </w:rPr>
  </w:style>
  <w:style w:type="paragraph" w:customStyle="1" w:styleId="BodySmallRight">
    <w:name w:val="Body Small Right"/>
    <w:basedOn w:val="BodyTextRight"/>
    <w:rsid w:val="00242156"/>
    <w:rPr>
      <w:sz w:val="18"/>
      <w:szCs w:val="18"/>
    </w:rPr>
  </w:style>
  <w:style w:type="paragraph" w:customStyle="1" w:styleId="MarginEdition">
    <w:name w:val="Margin Edition"/>
    <w:basedOn w:val="MarginNote"/>
    <w:rsid w:val="00242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156"/>
    <w:rPr>
      <w:sz w:val="2"/>
      <w:szCs w:val="2"/>
    </w:rPr>
  </w:style>
  <w:style w:type="character" w:customStyle="1" w:styleId="Small">
    <w:name w:val="Small"/>
    <w:basedOn w:val="DefaultParagraphFont"/>
    <w:rsid w:val="00242156"/>
    <w:rPr>
      <w:sz w:val="16"/>
    </w:rPr>
  </w:style>
  <w:style w:type="paragraph" w:customStyle="1" w:styleId="WideTable">
    <w:name w:val="Wide Table"/>
    <w:basedOn w:val="Normal"/>
    <w:rsid w:val="00242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156"/>
  </w:style>
  <w:style w:type="paragraph" w:styleId="Quote">
    <w:name w:val="Quote"/>
    <w:basedOn w:val="Heading1"/>
    <w:link w:val="QuoteChar"/>
    <w:qFormat/>
    <w:rsid w:val="00242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156"/>
    <w:pPr>
      <w:pageBreakBefore/>
    </w:pPr>
  </w:style>
  <w:style w:type="paragraph" w:customStyle="1" w:styleId="Border">
    <w:name w:val="Border"/>
    <w:basedOn w:val="Normal"/>
    <w:qFormat/>
    <w:rsid w:val="00242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156"/>
    <w:rPr>
      <w:u w:val="single"/>
    </w:rPr>
  </w:style>
  <w:style w:type="character" w:customStyle="1" w:styleId="BoldandItalics">
    <w:name w:val="Bold and Italics"/>
    <w:qFormat/>
    <w:rsid w:val="00242156"/>
    <w:rPr>
      <w:b/>
      <w:i/>
      <w:u w:val="none"/>
    </w:rPr>
  </w:style>
  <w:style w:type="paragraph" w:styleId="BalloonText">
    <w:name w:val="Balloon Text"/>
    <w:basedOn w:val="Normal"/>
    <w:link w:val="BalloonTextChar"/>
    <w:rsid w:val="00242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156"/>
    <w:pPr>
      <w:spacing w:before="0" w:after="0"/>
    </w:pPr>
  </w:style>
  <w:style w:type="paragraph" w:customStyle="1" w:styleId="BodyTextBold">
    <w:name w:val="Body Text Bold"/>
    <w:basedOn w:val="BodyText"/>
    <w:qFormat/>
    <w:rsid w:val="00242156"/>
    <w:rPr>
      <w:b/>
    </w:rPr>
  </w:style>
  <w:style w:type="character" w:styleId="Hyperlink">
    <w:name w:val="Hyperlink"/>
    <w:basedOn w:val="DefaultParagraphFont"/>
    <w:uiPriority w:val="99"/>
    <w:unhideWhenUsed/>
    <w:rsid w:val="00E85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3356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CPPREP4231 Manage commercial property maintenance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