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1AFE" w:rsidP="00E21A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CPPREP4204 Establish commercial property lease</w:t>
      </w:r>
      <w:r>
        <w:fldChar w:fldCharType="end"/>
      </w:r>
    </w:p>
    <w:p w:rsidR="00E21AFE" w:rsidP="00E21AFE">
      <w:pPr>
        <w:pStyle w:val="Version"/>
        <w:sectPr w:rsidSect="009062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6240" w:rsidP="00906240">
      <w:pPr>
        <w:pStyle w:val="SuperHeading"/>
      </w:pPr>
      <w:r w:rsidRPr="00906240">
        <w:t>CPPREP4204 Establish commercial property lease</w:t>
      </w:r>
    </w:p>
    <w:p w:rsidR="00000000" w:rsidRPr="00906240" w:rsidP="00906240">
      <w:pPr>
        <w:pStyle w:val="Heading1"/>
      </w:pPr>
      <w:bookmarkStart w:id="1" w:name="O_1020980"/>
      <w:bookmarkEnd w:id="1"/>
      <w:r w:rsidRPr="0090624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906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240">
            <w:pPr>
              <w:pStyle w:val="BodyText"/>
              <w:rPr>
                <w:lang w:val="en-NZ"/>
              </w:rPr>
            </w:pPr>
            <w:r w:rsidRPr="0090624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240" w:rsidP="00906240">
            <w:pPr>
              <w:pStyle w:val="BodyText"/>
            </w:pPr>
            <w:r w:rsidRPr="00906240">
              <w:t>This version first released with CPP Property Services Training Package Release 8.0.</w:t>
            </w:r>
          </w:p>
          <w:p w:rsidR="00000000" w:rsidRPr="00906240" w:rsidP="00906240">
            <w:pPr>
              <w:pStyle w:val="BodyText"/>
            </w:pPr>
            <w:r w:rsidRPr="00906240">
              <w:t xml:space="preserve">Supersedes but is not equivalent to CPPDSM4041A Contribute to development of a tenancy mix strategy, CPPDSM4050A Lease industrial, </w:t>
            </w:r>
            <w:r w:rsidRPr="00906240">
              <w:t>commercial and retail property and CPPDSM4063 Participate in developing and establishing property or facility contracts.</w:t>
            </w:r>
          </w:p>
          <w:p w:rsidR="00000000" w:rsidRPr="00906240" w:rsidP="00906240">
            <w:pPr>
              <w:pStyle w:val="BodyText"/>
            </w:pPr>
            <w:r w:rsidRPr="00906240">
              <w:t>Merged to reduce duplication. Updated to the Standards for Training Packages.</w:t>
            </w:r>
          </w:p>
        </w:tc>
      </w:tr>
    </w:tbl>
    <w:p w:rsidR="00000000" w:rsidRPr="00906240" w:rsidP="00906240">
      <w:pPr>
        <w:pStyle w:val="BodyText"/>
      </w:pPr>
    </w:p>
    <w:p w:rsidR="00000000" w:rsidRPr="00906240" w:rsidP="00906240">
      <w:pPr>
        <w:pStyle w:val="AllowPageBreak"/>
      </w:pPr>
    </w:p>
    <w:p w:rsidR="00000000" w:rsidRPr="00906240" w:rsidP="00906240">
      <w:pPr>
        <w:pStyle w:val="Heading1"/>
      </w:pPr>
      <w:bookmarkStart w:id="2" w:name="O_1020986"/>
      <w:bookmarkEnd w:id="2"/>
      <w:r w:rsidRPr="00906240">
        <w:t>Application</w:t>
      </w:r>
    </w:p>
    <w:p w:rsidR="00000000" w:rsidRPr="00906240" w:rsidP="00E21AFE">
      <w:pPr>
        <w:pStyle w:val="BodyText"/>
      </w:pPr>
      <w:r w:rsidRPr="00906240">
        <w:t xml:space="preserve">This unit specifies the </w:t>
      </w:r>
      <w:r w:rsidRPr="00906240">
        <w:t xml:space="preserve">skills and knowledge required to establish a commercial property lease. </w:t>
      </w:r>
    </w:p>
    <w:p w:rsidR="00000000" w:rsidRPr="00906240" w:rsidP="00E21AFE">
      <w:pPr>
        <w:pStyle w:val="BodyText"/>
      </w:pPr>
      <w:r w:rsidRPr="00906240">
        <w:t>It includes working with potential lessees to assess their suitability for the lease and obtain agreement to lease terms and conditions following lessor instructions. It also includes</w:t>
      </w:r>
      <w:r w:rsidRPr="00906240">
        <w:t xml:space="preserve"> preparing and administering lease documentation, approvals and payments and negotiating with parties to the lease to formalise lease arrangements.</w:t>
      </w:r>
    </w:p>
    <w:p w:rsidR="00000000" w:rsidRPr="00906240" w:rsidP="00E21AFE">
      <w:pPr>
        <w:pStyle w:val="BodyText"/>
      </w:pPr>
      <w:r w:rsidRPr="00906240">
        <w:t>The unit applies to industry professionals in real estate.</w:t>
      </w:r>
    </w:p>
    <w:p w:rsidR="00E21AFE" w:rsidP="00E21AFE">
      <w:pPr>
        <w:pStyle w:val="BodyText"/>
      </w:pPr>
      <w:r w:rsidRPr="00906240">
        <w:t>State or territory licensing requirements may app</w:t>
      </w:r>
      <w:r w:rsidRPr="00906240">
        <w:t>ly to this unit.</w:t>
      </w:r>
    </w:p>
    <w:p w:rsidR="00000000" w:rsidRPr="00906240" w:rsidP="00906240">
      <w:pPr>
        <w:pStyle w:val="Heading1"/>
      </w:pPr>
      <w:bookmarkStart w:id="3" w:name="O_1020985"/>
      <w:bookmarkEnd w:id="3"/>
      <w:r w:rsidRPr="00906240">
        <w:t>Pre-requisite Unit</w:t>
      </w:r>
    </w:p>
    <w:p w:rsidR="00000000" w:rsidRPr="00906240" w:rsidP="00E21AFE">
      <w:pPr>
        <w:pStyle w:val="BodyText"/>
      </w:pPr>
      <w:r w:rsidRPr="00906240">
        <w:t>Nil</w:t>
      </w:r>
    </w:p>
    <w:p w:rsidR="00000000" w:rsidRPr="00906240" w:rsidP="00906240">
      <w:pPr>
        <w:pStyle w:val="Heading1"/>
      </w:pPr>
      <w:bookmarkStart w:id="4" w:name="O_1020984"/>
      <w:bookmarkEnd w:id="4"/>
      <w:r w:rsidRPr="00906240">
        <w:t>Unit Sector</w:t>
      </w:r>
    </w:p>
    <w:p w:rsidR="00000000" w:rsidRPr="00906240" w:rsidP="00E21AFE">
      <w:pPr>
        <w:pStyle w:val="BodyText"/>
      </w:pPr>
      <w:r w:rsidRPr="00906240">
        <w:t>Real estate</w:t>
      </w:r>
    </w:p>
    <w:p w:rsidR="00000000" w:rsidRPr="00906240" w:rsidP="00906240">
      <w:pPr>
        <w:pStyle w:val="Heading1"/>
      </w:pPr>
      <w:bookmarkStart w:id="5" w:name="O_1020983"/>
      <w:bookmarkEnd w:id="5"/>
      <w:r w:rsidRPr="0090624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80"/>
        <w:gridCol w:w="6615"/>
      </w:tblGrid>
      <w:tr w:rsidTr="00906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"/>
        </w:trPr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240">
            <w:pPr>
              <w:pStyle w:val="BodyText"/>
              <w:rPr>
                <w:lang w:val="en-NZ"/>
              </w:rPr>
            </w:pPr>
            <w:r w:rsidRPr="00906240">
              <w:t>Elements describe the essential outcomes.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240">
            <w:pPr>
              <w:pStyle w:val="BodyText"/>
              <w:rPr>
                <w:lang w:val="en-NZ"/>
              </w:rPr>
            </w:pPr>
            <w:r w:rsidRPr="00906240">
              <w:t>Performance criteria describe what needs to be done to demonstrate achievement of the element.</w:t>
            </w:r>
          </w:p>
        </w:tc>
      </w:tr>
      <w:tr w:rsidTr="00906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"/>
        </w:trPr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240">
            <w:pPr>
              <w:pStyle w:val="BodyText"/>
              <w:rPr>
                <w:lang w:val="en-NZ"/>
              </w:rPr>
            </w:pPr>
            <w:r w:rsidRPr="00906240">
              <w:t xml:space="preserve">1. Respond to lessee enquiry for </w:t>
            </w:r>
            <w:r w:rsidRPr="00906240">
              <w:t>commercial property lease.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240" w:rsidP="00906240">
            <w:pPr>
              <w:pStyle w:val="BodyText"/>
            </w:pPr>
            <w:r w:rsidRPr="00906240">
              <w:t>1.1 Respond promptly to lessee enquiry and identify their needs and preferences.</w:t>
            </w:r>
          </w:p>
          <w:p w:rsidR="00000000" w:rsidRPr="00906240" w:rsidP="00906240">
            <w:pPr>
              <w:pStyle w:val="BodyText"/>
            </w:pPr>
            <w:r w:rsidRPr="00906240">
              <w:t>1.2 Discuss propert</w:t>
            </w:r>
            <w:r w:rsidRPr="00906240">
              <w:t>y features and usage requirements with lessee according to type of property and lease.</w:t>
            </w:r>
          </w:p>
          <w:p w:rsidR="00000000" w:rsidRPr="00906240" w:rsidP="00906240">
            <w:pPr>
              <w:pStyle w:val="BodyText"/>
            </w:pPr>
            <w:r w:rsidRPr="00906240">
              <w:t>1.3 Assess lessee suitability against property usage and lessor instructions.</w:t>
            </w:r>
          </w:p>
          <w:p w:rsidR="00000000" w:rsidRPr="00906240" w:rsidP="00906240">
            <w:pPr>
              <w:pStyle w:val="BodyText"/>
            </w:pPr>
            <w:r w:rsidRPr="00906240">
              <w:t>1.4 Provide additional information to lessee as required and obtain agreement to proceed wi</w:t>
            </w:r>
            <w:r w:rsidRPr="00906240">
              <w:t>th lease.</w:t>
            </w:r>
          </w:p>
          <w:p w:rsidR="00000000" w:rsidP="00906240">
            <w:pPr>
              <w:pStyle w:val="BodyText"/>
              <w:rPr>
                <w:lang w:val="en-NZ"/>
              </w:rPr>
            </w:pPr>
            <w:r w:rsidRPr="00906240">
              <w:t>1.5 Record details of interactions with lessee according to agency requirements.</w:t>
            </w:r>
          </w:p>
        </w:tc>
      </w:tr>
      <w:tr w:rsidTr="00906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"/>
        </w:trPr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240">
            <w:pPr>
              <w:pStyle w:val="BodyText"/>
              <w:rPr>
                <w:lang w:val="en-NZ"/>
              </w:rPr>
            </w:pPr>
            <w:r w:rsidRPr="00906240">
              <w:t>2. Disclose terms and conditions with lessee.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240" w:rsidP="00906240">
            <w:pPr>
              <w:pStyle w:val="BodyText"/>
            </w:pPr>
            <w:r w:rsidRPr="00906240">
              <w:t>2.1 Prepare pre-lease documentation, setting out terms and conditions of lease and proposed agreement between lessor a</w:t>
            </w:r>
            <w:r w:rsidRPr="00906240">
              <w:t>nd lessee.</w:t>
            </w:r>
          </w:p>
          <w:p w:rsidR="00000000" w:rsidRPr="00906240" w:rsidP="00906240">
            <w:pPr>
              <w:pStyle w:val="BodyText"/>
            </w:pPr>
            <w:r w:rsidRPr="00906240">
              <w:t>2.2 Brief lessee on lease terms and conditions and provide required information or advice to address issues or concerns.</w:t>
            </w:r>
          </w:p>
          <w:p w:rsidR="00000000" w:rsidP="00906240">
            <w:pPr>
              <w:pStyle w:val="BodyText"/>
              <w:rPr>
                <w:lang w:val="en-NZ"/>
              </w:rPr>
            </w:pPr>
            <w:r w:rsidRPr="00906240">
              <w:t>2.3 Confirm with lessee required bonds, rent reviews, outgoings and financial obligations.</w:t>
            </w:r>
          </w:p>
        </w:tc>
      </w:tr>
      <w:tr w:rsidTr="00906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"/>
        </w:trPr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240">
            <w:pPr>
              <w:pStyle w:val="BodyText"/>
              <w:rPr>
                <w:lang w:val="en-NZ"/>
              </w:rPr>
            </w:pPr>
            <w:r w:rsidRPr="00906240">
              <w:t>3. Negotiate agreement for comme</w:t>
            </w:r>
            <w:r w:rsidRPr="00906240">
              <w:t>rcial property lease.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240" w:rsidP="00906240">
            <w:pPr>
              <w:pStyle w:val="BodyText"/>
            </w:pPr>
            <w:r w:rsidRPr="00906240">
              <w:t>3.1 Negotiate terms and conditions of lease with lessee according to lessor instructions and type of commercial property.</w:t>
            </w:r>
          </w:p>
          <w:p w:rsidR="00000000" w:rsidRPr="00906240" w:rsidP="00906240">
            <w:pPr>
              <w:pStyle w:val="BodyText"/>
            </w:pPr>
            <w:r w:rsidRPr="00906240">
              <w:t>3.2 Identify and resolve issues that may impact agreement of the lease terms and conditions.</w:t>
            </w:r>
          </w:p>
          <w:p w:rsidR="00000000" w:rsidRPr="00906240" w:rsidP="00906240">
            <w:pPr>
              <w:pStyle w:val="BodyText"/>
            </w:pPr>
            <w:r w:rsidRPr="00906240">
              <w:t>3.3 Maintain commun</w:t>
            </w:r>
            <w:r w:rsidRPr="00906240">
              <w:t>ication with lessee and lessor to negotiate variations to conditions of agreement.</w:t>
            </w:r>
          </w:p>
          <w:p w:rsidR="00000000" w:rsidP="00906240">
            <w:pPr>
              <w:pStyle w:val="BodyText"/>
              <w:rPr>
                <w:lang w:val="en-NZ"/>
              </w:rPr>
            </w:pPr>
            <w:r w:rsidRPr="00906240">
              <w:t>3.4 Negotiate conflict or deadlocks and confirm final lease agreement.</w:t>
            </w:r>
          </w:p>
        </w:tc>
      </w:tr>
      <w:tr w:rsidTr="00906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"/>
        </w:trPr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6240">
            <w:pPr>
              <w:pStyle w:val="BodyText"/>
              <w:rPr>
                <w:lang w:val="en-NZ"/>
              </w:rPr>
            </w:pPr>
            <w:r w:rsidRPr="00906240">
              <w:t>4. Facilitate completion of lease for commercial property.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6240" w:rsidP="00906240">
            <w:pPr>
              <w:pStyle w:val="BodyText"/>
            </w:pPr>
            <w:r w:rsidRPr="00906240">
              <w:t>4.1 Administer required lease approvals and payments according to lease agreement.</w:t>
            </w:r>
          </w:p>
          <w:p w:rsidR="00000000" w:rsidRPr="00906240" w:rsidP="00906240">
            <w:pPr>
              <w:pStyle w:val="BodyText"/>
            </w:pPr>
            <w:r w:rsidRPr="00906240">
              <w:t>4.2 Execute lease documentation and facilitate lease registration.</w:t>
            </w:r>
          </w:p>
          <w:p w:rsidR="00000000" w:rsidRPr="00906240" w:rsidP="00906240">
            <w:pPr>
              <w:pStyle w:val="BodyText"/>
            </w:pPr>
            <w:r w:rsidRPr="00906240">
              <w:t>4.3 Check understanding of responsibilities and obligations with parties to the lease.</w:t>
            </w:r>
          </w:p>
          <w:p w:rsidR="00000000" w:rsidRPr="00906240" w:rsidP="00906240">
            <w:pPr>
              <w:pStyle w:val="BodyText"/>
            </w:pPr>
            <w:r w:rsidRPr="00906240">
              <w:t>4.4 Secure lease re</w:t>
            </w:r>
            <w:r w:rsidRPr="00906240">
              <w:t>cords according to agency requirements.</w:t>
            </w:r>
          </w:p>
        </w:tc>
      </w:tr>
    </w:tbl>
    <w:p w:rsidR="00000000" w:rsidRPr="00906240" w:rsidP="00906240">
      <w:pPr>
        <w:pStyle w:val="BodyText"/>
      </w:pPr>
    </w:p>
    <w:p w:rsidR="00000000" w:rsidRPr="00906240" w:rsidP="00906240">
      <w:pPr>
        <w:pStyle w:val="AllowPageBreak"/>
      </w:pPr>
    </w:p>
    <w:p w:rsidR="00000000" w:rsidRPr="00906240" w:rsidP="00906240">
      <w:pPr>
        <w:pStyle w:val="Heading1"/>
      </w:pPr>
      <w:bookmarkStart w:id="6" w:name="O_1020982"/>
      <w:bookmarkEnd w:id="6"/>
      <w:r w:rsidRPr="00906240">
        <w:t>Foundation Skills</w:t>
      </w:r>
    </w:p>
    <w:p w:rsidR="00000000" w:rsidRPr="00906240" w:rsidP="00E21AFE">
      <w:pPr>
        <w:pStyle w:val="BodyText"/>
      </w:pPr>
      <w:r w:rsidRPr="00906240">
        <w:t>Foundation skills essential to performance are explicit in the performance criteria of this unit of competency.</w:t>
      </w:r>
    </w:p>
    <w:p w:rsidR="00000000" w:rsidRPr="00906240" w:rsidP="00906240">
      <w:pPr>
        <w:pStyle w:val="Heading1"/>
      </w:pPr>
      <w:bookmarkStart w:id="7" w:name="O_1020981"/>
      <w:bookmarkEnd w:id="7"/>
      <w:r w:rsidRPr="00906240">
        <w:t>Unit Mapping Information</w:t>
      </w:r>
    </w:p>
    <w:p w:rsidR="00000000" w:rsidRPr="00906240" w:rsidP="00E21AFE">
      <w:pPr>
        <w:pStyle w:val="BodyText"/>
      </w:pPr>
      <w:r w:rsidRPr="00906240">
        <w:t>No equivalent unit.</w:t>
      </w:r>
    </w:p>
    <w:p w:rsidR="00000000" w:rsidRPr="00906240" w:rsidP="00E21AFE">
      <w:pPr>
        <w:pStyle w:val="BodyText"/>
      </w:pPr>
      <w:r w:rsidRPr="00906240">
        <w:t>S</w:t>
      </w:r>
      <w:r w:rsidRPr="00906240">
        <w:t>upersedes but is not equivalent to:</w:t>
      </w:r>
    </w:p>
    <w:p w:rsidR="00000000" w:rsidRPr="00906240" w:rsidP="00906240">
      <w:pPr>
        <w:pStyle w:val="ListBullet"/>
      </w:pPr>
      <w:r w:rsidRPr="00906240">
        <w:t>CPPDSM4041A Contribute to development of a tenancy mix strategy</w:t>
      </w:r>
    </w:p>
    <w:p w:rsidR="00000000" w:rsidRPr="00906240" w:rsidP="00906240">
      <w:pPr>
        <w:pStyle w:val="ListBullet"/>
      </w:pPr>
      <w:r w:rsidRPr="00906240">
        <w:t>CPPDSM4050A Lease industrial, commercial and retail property</w:t>
      </w:r>
    </w:p>
    <w:p w:rsidR="00000000" w:rsidRPr="00906240" w:rsidP="00906240">
      <w:pPr>
        <w:pStyle w:val="ListBullet"/>
      </w:pPr>
      <w:r w:rsidRPr="00906240">
        <w:t>CPPDSM4063 Participate in developing and establishing property or facility contracts.</w:t>
      </w:r>
    </w:p>
    <w:p w:rsidR="00000000" w:rsidRPr="00906240" w:rsidP="00906240">
      <w:pPr>
        <w:pStyle w:val="AllowPageBreak"/>
      </w:pPr>
    </w:p>
    <w:p w:rsidR="00000000" w:rsidRPr="00906240" w:rsidP="00906240">
      <w:pPr>
        <w:pStyle w:val="Heading1"/>
      </w:pPr>
      <w:bookmarkStart w:id="8" w:name="O_1020974"/>
      <w:bookmarkEnd w:id="8"/>
      <w:r w:rsidRPr="00906240">
        <w:t>Links</w:t>
      </w:r>
    </w:p>
    <w:p w:rsidR="00000000" w:rsidRPr="00906240" w:rsidP="00E21AFE">
      <w:pPr>
        <w:pStyle w:val="BodyText"/>
      </w:pPr>
      <w:r w:rsidRPr="0090624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3D2926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906240" w:rsidP="00906240"/>
    <w:sectPr w:rsidSect="0090624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2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240" w:rsidRPr="00E21AFE" w:rsidP="00E21A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2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AFE" w:rsidP="009062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21AFE" w:rsidP="009062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E21AFE" w:rsidP="009062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2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A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6240" w:rsidRPr="00E21AFE" w:rsidP="00E21A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2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AFE" w:rsidRPr="002D2AF8" w:rsidP="009062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CPPREP4204 Establish commercial property lease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E21AFE" w:rsidP="009062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1F2FA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C1441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62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62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62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62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62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62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62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62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62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62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62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6240"/>
  </w:style>
  <w:style w:type="character" w:customStyle="1" w:styleId="Heading1Char">
    <w:name w:val="Heading 1 Char"/>
    <w:basedOn w:val="DefaultParagraphFont"/>
    <w:link w:val="Heading1"/>
    <w:rsid w:val="009062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62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62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624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062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62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062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62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62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62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62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62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62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62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62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62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62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62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62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62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62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62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62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62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62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62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06240"/>
    <w:rPr>
      <w:b/>
      <w:spacing w:val="0"/>
    </w:rPr>
  </w:style>
  <w:style w:type="paragraph" w:customStyle="1" w:styleId="SuperTitle">
    <w:name w:val="SuperTitle"/>
    <w:basedOn w:val="Title"/>
    <w:rsid w:val="009062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62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62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0624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062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62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62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62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62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62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62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62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624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06240"/>
    <w:rPr>
      <w:i/>
    </w:rPr>
  </w:style>
  <w:style w:type="paragraph" w:styleId="Caption">
    <w:name w:val="caption"/>
    <w:basedOn w:val="BodyText"/>
    <w:next w:val="Normal"/>
    <w:qFormat/>
    <w:rsid w:val="009062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62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62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6240"/>
  </w:style>
  <w:style w:type="paragraph" w:styleId="TableofFigures">
    <w:name w:val="table of figures"/>
    <w:basedOn w:val="Normal"/>
    <w:next w:val="Normal"/>
    <w:semiHidden/>
    <w:rsid w:val="009062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624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06240"/>
    <w:rPr>
      <w:rFonts w:ascii="Wingdings" w:hAnsi="Wingdings"/>
    </w:rPr>
  </w:style>
  <w:style w:type="paragraph" w:customStyle="1" w:styleId="TableHeading">
    <w:name w:val="Table Heading"/>
    <w:basedOn w:val="HeadingBase"/>
    <w:rsid w:val="009062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6240"/>
    <w:rPr>
      <w:color w:val="0033CC"/>
      <w:u w:val="none"/>
    </w:rPr>
  </w:style>
  <w:style w:type="paragraph" w:customStyle="1" w:styleId="BodyTextRight">
    <w:name w:val="Body Text Right"/>
    <w:basedOn w:val="BodyText"/>
    <w:rsid w:val="009062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62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624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62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62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62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6240"/>
    <w:rPr>
      <w:sz w:val="32"/>
    </w:rPr>
  </w:style>
  <w:style w:type="paragraph" w:customStyle="1" w:styleId="HeadingProcedure">
    <w:name w:val="Heading Procedure"/>
    <w:basedOn w:val="HeadingBase"/>
    <w:next w:val="Normal"/>
    <w:rsid w:val="009062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6240"/>
    <w:pPr>
      <w:spacing w:before="60" w:after="60"/>
    </w:pPr>
  </w:style>
  <w:style w:type="paragraph" w:styleId="ListContinue">
    <w:name w:val="List Continue"/>
    <w:basedOn w:val="List"/>
    <w:rsid w:val="00906240"/>
    <w:pPr>
      <w:ind w:firstLine="0"/>
    </w:pPr>
  </w:style>
  <w:style w:type="paragraph" w:customStyle="1" w:styleId="ListNote">
    <w:name w:val="List Note"/>
    <w:basedOn w:val="List"/>
    <w:rsid w:val="009062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62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62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6240"/>
    <w:rPr>
      <w:rFonts w:ascii="Courier New" w:hAnsi="Courier New"/>
    </w:rPr>
  </w:style>
  <w:style w:type="paragraph" w:customStyle="1" w:styleId="NoteBullet">
    <w:name w:val="Note Bullet"/>
    <w:basedOn w:val="Note"/>
    <w:rsid w:val="009062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62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62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62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624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062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62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6240"/>
    <w:rPr>
      <w:b/>
      <w:smallCaps/>
    </w:rPr>
  </w:style>
  <w:style w:type="paragraph" w:customStyle="1" w:styleId="TableListNumber">
    <w:name w:val="Table List Number"/>
    <w:basedOn w:val="ListNumber"/>
    <w:rsid w:val="009062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62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6240"/>
    <w:pPr>
      <w:numPr>
        <w:numId w:val="8"/>
      </w:numPr>
    </w:pPr>
  </w:style>
  <w:style w:type="paragraph" w:customStyle="1" w:styleId="ListAlpha2">
    <w:name w:val="List Alpha 2"/>
    <w:basedOn w:val="List2"/>
    <w:rsid w:val="00906240"/>
    <w:pPr>
      <w:numPr>
        <w:numId w:val="7"/>
      </w:numPr>
    </w:pPr>
  </w:style>
  <w:style w:type="paragraph" w:styleId="List2">
    <w:name w:val="List 2"/>
    <w:basedOn w:val="BodyText"/>
    <w:rsid w:val="009062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62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62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62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624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624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06240"/>
    <w:pPr>
      <w:numPr>
        <w:numId w:val="3"/>
      </w:numPr>
    </w:pPr>
  </w:style>
  <w:style w:type="paragraph" w:styleId="ListContinue2">
    <w:name w:val="List Continue 2"/>
    <w:basedOn w:val="List2"/>
    <w:rsid w:val="00906240"/>
    <w:pPr>
      <w:ind w:firstLine="0"/>
    </w:pPr>
  </w:style>
  <w:style w:type="paragraph" w:styleId="ListContinue3">
    <w:name w:val="List Continue 3"/>
    <w:basedOn w:val="List3"/>
    <w:rsid w:val="00906240"/>
    <w:pPr>
      <w:ind w:left="1021" w:firstLine="0"/>
    </w:pPr>
  </w:style>
  <w:style w:type="paragraph" w:styleId="ListContinue4">
    <w:name w:val="List Continue 4"/>
    <w:basedOn w:val="List4"/>
    <w:rsid w:val="00906240"/>
    <w:pPr>
      <w:ind w:firstLine="0"/>
    </w:pPr>
  </w:style>
  <w:style w:type="paragraph" w:styleId="ListContinue5">
    <w:name w:val="List Continue 5"/>
    <w:basedOn w:val="List5"/>
    <w:rsid w:val="00906240"/>
    <w:pPr>
      <w:ind w:firstLine="0"/>
    </w:pPr>
  </w:style>
  <w:style w:type="paragraph" w:styleId="ListNumber3">
    <w:name w:val="List Number 3"/>
    <w:basedOn w:val="List3"/>
    <w:rsid w:val="00906240"/>
    <w:pPr>
      <w:numPr>
        <w:numId w:val="4"/>
      </w:numPr>
    </w:pPr>
  </w:style>
  <w:style w:type="paragraph" w:styleId="ListNumber4">
    <w:name w:val="List Number 4"/>
    <w:basedOn w:val="List4"/>
    <w:rsid w:val="00906240"/>
    <w:pPr>
      <w:numPr>
        <w:numId w:val="5"/>
      </w:numPr>
    </w:pPr>
  </w:style>
  <w:style w:type="paragraph" w:styleId="ListNumber5">
    <w:name w:val="List Number 5"/>
    <w:basedOn w:val="List5"/>
    <w:rsid w:val="00906240"/>
    <w:pPr>
      <w:numPr>
        <w:numId w:val="6"/>
      </w:numPr>
    </w:pPr>
  </w:style>
  <w:style w:type="paragraph" w:styleId="BlockText">
    <w:name w:val="Block Text"/>
    <w:basedOn w:val="Normal"/>
    <w:rsid w:val="009062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62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6240"/>
    <w:rPr>
      <w:sz w:val="16"/>
      <w:vertAlign w:val="superscript"/>
    </w:rPr>
  </w:style>
  <w:style w:type="character" w:customStyle="1" w:styleId="Symbols">
    <w:name w:val="Symbols"/>
    <w:basedOn w:val="DefaultParagraphFont"/>
    <w:rsid w:val="00906240"/>
    <w:rPr>
      <w:rFonts w:ascii="Symbol" w:hAnsi="Symbol"/>
    </w:rPr>
  </w:style>
  <w:style w:type="character" w:customStyle="1" w:styleId="MenuOptions">
    <w:name w:val="Menu Options"/>
    <w:basedOn w:val="DefaultParagraphFont"/>
    <w:rsid w:val="009062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6240"/>
    <w:rPr>
      <w:b/>
    </w:rPr>
  </w:style>
  <w:style w:type="character" w:customStyle="1" w:styleId="Underlined">
    <w:name w:val="Underlined"/>
    <w:basedOn w:val="DefaultParagraphFont"/>
    <w:rsid w:val="00906240"/>
    <w:rPr>
      <w:u w:val="single"/>
    </w:rPr>
  </w:style>
  <w:style w:type="paragraph" w:customStyle="1" w:styleId="TableBodyTextRight">
    <w:name w:val="Table Body Text Right"/>
    <w:basedOn w:val="TableBodyText"/>
    <w:rsid w:val="009062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6240"/>
    <w:rPr>
      <w:sz w:val="18"/>
    </w:rPr>
  </w:style>
  <w:style w:type="paragraph" w:customStyle="1" w:styleId="BodySmallRight">
    <w:name w:val="Body Small Right"/>
    <w:basedOn w:val="BodyTextRight"/>
    <w:rsid w:val="00906240"/>
    <w:rPr>
      <w:sz w:val="18"/>
      <w:szCs w:val="18"/>
    </w:rPr>
  </w:style>
  <w:style w:type="paragraph" w:customStyle="1" w:styleId="MarginEdition">
    <w:name w:val="Margin Edition"/>
    <w:basedOn w:val="MarginNote"/>
    <w:rsid w:val="009062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6240"/>
    <w:rPr>
      <w:sz w:val="2"/>
      <w:szCs w:val="2"/>
    </w:rPr>
  </w:style>
  <w:style w:type="character" w:customStyle="1" w:styleId="Small">
    <w:name w:val="Small"/>
    <w:basedOn w:val="DefaultParagraphFont"/>
    <w:rsid w:val="00906240"/>
    <w:rPr>
      <w:sz w:val="16"/>
    </w:rPr>
  </w:style>
  <w:style w:type="paragraph" w:customStyle="1" w:styleId="WideTable">
    <w:name w:val="Wide Table"/>
    <w:basedOn w:val="Normal"/>
    <w:rsid w:val="009062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6240"/>
  </w:style>
  <w:style w:type="paragraph" w:styleId="Quote">
    <w:name w:val="Quote"/>
    <w:basedOn w:val="Heading1"/>
    <w:link w:val="QuoteChar"/>
    <w:qFormat/>
    <w:rsid w:val="009062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62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6240"/>
    <w:pPr>
      <w:pageBreakBefore/>
    </w:pPr>
  </w:style>
  <w:style w:type="paragraph" w:customStyle="1" w:styleId="Border">
    <w:name w:val="Border"/>
    <w:basedOn w:val="Normal"/>
    <w:qFormat/>
    <w:rsid w:val="009062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62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62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62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62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62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62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62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62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6240"/>
    <w:rPr>
      <w:u w:val="single"/>
    </w:rPr>
  </w:style>
  <w:style w:type="character" w:customStyle="1" w:styleId="BoldandItalics">
    <w:name w:val="Bold and Italics"/>
    <w:qFormat/>
    <w:rsid w:val="00906240"/>
    <w:rPr>
      <w:b/>
      <w:i/>
      <w:u w:val="none"/>
    </w:rPr>
  </w:style>
  <w:style w:type="paragraph" w:styleId="BalloonText">
    <w:name w:val="Balloon Text"/>
    <w:basedOn w:val="Normal"/>
    <w:link w:val="BalloonTextChar"/>
    <w:rsid w:val="009062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62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62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62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62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62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6240"/>
    <w:pPr>
      <w:spacing w:before="0" w:after="0"/>
    </w:pPr>
  </w:style>
  <w:style w:type="paragraph" w:customStyle="1" w:styleId="BodyTextBold">
    <w:name w:val="Body Text Bold"/>
    <w:basedOn w:val="BodyText"/>
    <w:qFormat/>
    <w:rsid w:val="00906240"/>
    <w:rPr>
      <w:b/>
    </w:rPr>
  </w:style>
  <w:style w:type="character" w:styleId="Hyperlink">
    <w:name w:val="Hyperlink"/>
    <w:basedOn w:val="DefaultParagraphFont"/>
    <w:uiPriority w:val="99"/>
    <w:unhideWhenUsed/>
    <w:rsid w:val="00E21A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517</Words>
  <Characters>3285</Characters>
  <Application>Microsoft Office Word</Application>
  <DocSecurity>0</DocSecurity>
  <Lines>102</Lines>
  <Paragraphs>60</Paragraphs>
  <ScaleCrop>false</ScaleCrop>
  <Company>Author-it Software Corporation Ltd.</Company>
  <LinksUpToDate>false</LinksUpToDate>
  <CharactersWithSpaces>3742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CPPREP4204 Establish commercial property lease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2022-12-19T06:11:00Z</dcterms:created>
  <dcterms:modified xsi:type="dcterms:W3CDTF">2022-12-19T06:11:00Z</dcterms:modified>
</cp:coreProperties>
</file>