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AA0" w:rsidP="007B6A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CPPREP4171 Represent buyer in sales process</w:t>
      </w:r>
      <w:r>
        <w:fldChar w:fldCharType="end"/>
      </w:r>
    </w:p>
    <w:p w:rsidR="007B6AA0" w:rsidP="007B6AA0">
      <w:pPr>
        <w:pStyle w:val="Version"/>
        <w:sectPr w:rsidSect="003C2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277" w:rsidP="003C2277">
      <w:pPr>
        <w:pStyle w:val="SuperHeading"/>
      </w:pPr>
      <w:r w:rsidRPr="003C2277">
        <w:t>CPPREP4171 Represent buyer in sales process</w:t>
      </w:r>
    </w:p>
    <w:p w:rsidR="00000000" w:rsidRPr="003C2277" w:rsidP="003C2277">
      <w:pPr>
        <w:pStyle w:val="Heading1"/>
      </w:pPr>
      <w:bookmarkStart w:id="1" w:name="O_1020861"/>
      <w:bookmarkEnd w:id="1"/>
      <w:r w:rsidRPr="003C22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277" w:rsidP="003C2277">
            <w:pPr>
              <w:pStyle w:val="BodyText"/>
            </w:pPr>
            <w:r w:rsidRPr="003C2277">
              <w:t>This version first released with CPP Property Services Training Package Release 8.0.</w:t>
            </w:r>
          </w:p>
          <w:p w:rsidR="00000000" w:rsidRPr="003C2277" w:rsidP="003C2277">
            <w:pPr>
              <w:pStyle w:val="BodyText"/>
            </w:pPr>
            <w:r w:rsidRPr="003C2277">
              <w:t>Supersedes and is equivalent to CPPDSM4001A Act as a buyer’s agent.</w:t>
            </w:r>
          </w:p>
          <w:p w:rsidR="00000000" w:rsidRPr="003C2277" w:rsidP="003C2277">
            <w:pPr>
              <w:pStyle w:val="BodyText"/>
            </w:pPr>
            <w:r w:rsidRPr="003C2277">
              <w:t>Updated to the Standards for Training Packages.</w:t>
            </w:r>
          </w:p>
        </w:tc>
      </w:tr>
    </w:tbl>
    <w:p w:rsidR="00000000" w:rsidRPr="003C2277" w:rsidP="003C2277">
      <w:pPr>
        <w:pStyle w:val="BodyText"/>
      </w:pPr>
    </w:p>
    <w:p w:rsidR="00000000" w:rsidRPr="003C2277" w:rsidP="003C2277">
      <w:pPr>
        <w:pStyle w:val="AllowPageBreak"/>
      </w:pPr>
    </w:p>
    <w:p w:rsidR="00000000" w:rsidRPr="003C2277" w:rsidP="003C2277">
      <w:pPr>
        <w:pStyle w:val="Heading1"/>
      </w:pPr>
      <w:bookmarkStart w:id="2" w:name="O_1020867"/>
      <w:bookmarkEnd w:id="2"/>
      <w:r w:rsidRPr="003C2277">
        <w:t>Application</w:t>
      </w:r>
    </w:p>
    <w:p w:rsidR="00000000" w:rsidRPr="003C2277" w:rsidP="007B6AA0">
      <w:pPr>
        <w:pStyle w:val="BodyText"/>
      </w:pPr>
      <w:r w:rsidRPr="003C2277">
        <w:t xml:space="preserve">This unit specifies the skills and knowledge required to confirm buyer needs and represent buyers in purchasing property. </w:t>
      </w:r>
    </w:p>
    <w:p w:rsidR="00000000" w:rsidRPr="003C2277" w:rsidP="007B6AA0">
      <w:r w:rsidRPr="003C2277">
        <w:t>It includes developing a buyer brief and sourcing, inspecting and reporting on properties.</w:t>
      </w:r>
    </w:p>
    <w:p w:rsidR="00000000" w:rsidRPr="003C2277" w:rsidP="007B6AA0">
      <w:r w:rsidRPr="003C2277">
        <w:t>The unit applies to indu</w:t>
      </w:r>
      <w:r w:rsidRPr="003C2277">
        <w:t xml:space="preserve">stry professionals acting on behalf of principals in real estate. </w:t>
      </w:r>
    </w:p>
    <w:p w:rsidR="00000000" w:rsidRPr="003C2277" w:rsidP="007B6AA0">
      <w:r w:rsidRPr="003C2277">
        <w:t>State or territory licensing requirements may apply to this unit.</w:t>
      </w:r>
    </w:p>
    <w:p w:rsidR="00000000" w:rsidRPr="003C2277" w:rsidP="003C2277">
      <w:pPr>
        <w:pStyle w:val="Heading1"/>
      </w:pPr>
      <w:bookmarkStart w:id="3" w:name="O_1020866"/>
      <w:bookmarkEnd w:id="3"/>
      <w:r w:rsidRPr="003C2277">
        <w:t>Pre-requisite Unit</w:t>
      </w:r>
    </w:p>
    <w:p w:rsidR="00000000" w:rsidRPr="003C2277" w:rsidP="007B6AA0">
      <w:pPr>
        <w:pStyle w:val="BodyText"/>
      </w:pPr>
      <w:r w:rsidRPr="003C2277">
        <w:t>Nil</w:t>
      </w:r>
    </w:p>
    <w:p w:rsidR="00000000" w:rsidRPr="003C2277" w:rsidP="003C2277">
      <w:pPr>
        <w:pStyle w:val="Heading1"/>
      </w:pPr>
      <w:bookmarkStart w:id="4" w:name="O_1020865"/>
      <w:bookmarkEnd w:id="4"/>
      <w:r w:rsidRPr="003C2277">
        <w:t>Unit Sector</w:t>
      </w:r>
    </w:p>
    <w:p w:rsidR="00000000" w:rsidRPr="003C2277" w:rsidP="003C2277">
      <w:pPr>
        <w:pStyle w:val="Heading1"/>
      </w:pPr>
      <w:bookmarkStart w:id="5" w:name="O_1020864"/>
      <w:bookmarkEnd w:id="5"/>
      <w:r w:rsidRPr="003C2277">
        <w:t>Elements and Performance Criteri</w:t>
      </w:r>
      <w:r w:rsidRPr="003C2277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6647"/>
      </w:tblGrid>
      <w:tr w:rsidTr="003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Performance criteria describe what needs to be done to demonstrate achievement of the element.</w:t>
            </w:r>
          </w:p>
        </w:tc>
      </w:tr>
      <w:tr w:rsidTr="003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1.</w:t>
            </w:r>
            <w:r w:rsidRPr="003C2277">
              <w:tab/>
              <w:t>Prepare buyer brief.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277" w:rsidP="003C2277">
            <w:pPr>
              <w:pStyle w:val="BodyText"/>
            </w:pPr>
            <w:r w:rsidRPr="003C2277">
              <w:t>1.1</w:t>
            </w:r>
            <w:r w:rsidRPr="003C2277">
              <w:tab/>
              <w:t>Establish buyer needs and preferences for type, location and price range of property.</w:t>
            </w:r>
          </w:p>
          <w:p w:rsidR="00000000" w:rsidRPr="003C2277" w:rsidP="003C2277">
            <w:pPr>
              <w:pStyle w:val="BodyText"/>
            </w:pPr>
            <w:r w:rsidRPr="003C2277">
              <w:t>1.2</w:t>
            </w:r>
            <w:r w:rsidRPr="003C2277">
              <w:tab/>
              <w:t>Determine buyer capacity to buy and their access to finance.</w:t>
            </w:r>
          </w:p>
          <w:p w:rsidR="00000000" w:rsidRPr="003C2277" w:rsidP="003C2277">
            <w:pPr>
              <w:pStyle w:val="BodyText"/>
            </w:pPr>
            <w:r w:rsidRPr="003C2277">
              <w:t>1.3</w:t>
            </w:r>
            <w:r w:rsidRPr="003C2277">
              <w:tab/>
              <w:t>Explain to buyer the role and responsibilities of a buyers’ agent.</w:t>
            </w:r>
          </w:p>
          <w:p w:rsidR="00000000" w:rsidRPr="003C2277" w:rsidP="003C2277">
            <w:pPr>
              <w:pStyle w:val="BodyText"/>
            </w:pPr>
            <w:r w:rsidRPr="003C2277">
              <w:t>1.4</w:t>
            </w:r>
            <w:r w:rsidRPr="003C2277">
              <w:tab/>
              <w:t>Prepare buyer brief.</w:t>
            </w:r>
          </w:p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1.5</w:t>
            </w:r>
            <w:r w:rsidRPr="003C2277">
              <w:tab/>
              <w:t>Prepare and complete agreement with buyer according to legislative requirements.</w:t>
            </w:r>
          </w:p>
        </w:tc>
      </w:tr>
      <w:tr w:rsidTr="003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2.</w:t>
            </w:r>
            <w:r w:rsidRPr="003C2277">
              <w:tab/>
              <w:t>Source</w:t>
            </w:r>
            <w:r w:rsidRPr="003C2277">
              <w:t xml:space="preserve"> properties.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277" w:rsidP="003C2277">
            <w:pPr>
              <w:pStyle w:val="BodyText"/>
            </w:pPr>
            <w:r w:rsidRPr="003C2277">
              <w:t>2.1</w:t>
            </w:r>
            <w:r w:rsidRPr="003C2277">
              <w:tab/>
              <w:t>Research and list properties that meet buyer brief.</w:t>
            </w:r>
          </w:p>
          <w:p w:rsidR="00000000" w:rsidRPr="003C2277" w:rsidP="003C2277">
            <w:pPr>
              <w:pStyle w:val="BodyText"/>
            </w:pPr>
            <w:r w:rsidRPr="003C2277">
              <w:t>2.2</w:t>
            </w:r>
            <w:r w:rsidRPr="003C2277">
              <w:tab/>
              <w:t>Assess properties against buyer brief and prepare a short list of suitable properties.</w:t>
            </w:r>
          </w:p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2.3</w:t>
            </w:r>
            <w:r w:rsidRPr="003C2277">
              <w:tab/>
              <w:t>Obtain instructions from buyer about which properties to investigate further.</w:t>
            </w:r>
          </w:p>
        </w:tc>
      </w:tr>
      <w:tr w:rsidTr="003C2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277">
            <w:pPr>
              <w:pStyle w:val="BodyText"/>
              <w:rPr>
                <w:lang w:val="en-NZ"/>
              </w:rPr>
            </w:pPr>
            <w:r w:rsidRPr="003C2277">
              <w:t>3.</w:t>
            </w:r>
            <w:r w:rsidRPr="003C2277">
              <w:tab/>
              <w:t>Inspect pr</w:t>
            </w:r>
            <w:r w:rsidRPr="003C2277">
              <w:t>operties and prepare report.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277" w:rsidP="003C2277">
            <w:pPr>
              <w:pStyle w:val="BodyText"/>
            </w:pPr>
            <w:r w:rsidRPr="003C2277">
              <w:t>3.1</w:t>
            </w:r>
            <w:r w:rsidRPr="003C2277">
              <w:tab/>
              <w:t>Inspect properties with or without buyer.</w:t>
            </w:r>
          </w:p>
          <w:p w:rsidR="00000000" w:rsidRPr="003C2277" w:rsidP="003C2277">
            <w:pPr>
              <w:pStyle w:val="BodyText"/>
            </w:pPr>
            <w:r w:rsidRPr="003C2277">
              <w:t>3.2</w:t>
            </w:r>
            <w:r w:rsidRPr="003C2277">
              <w:tab/>
              <w:t>Assess and rank each property against buyer brief.</w:t>
            </w:r>
          </w:p>
          <w:p w:rsidR="00000000" w:rsidRPr="003C2277" w:rsidP="003C2277">
            <w:pPr>
              <w:pStyle w:val="BodyText"/>
            </w:pPr>
            <w:r w:rsidRPr="003C2277">
              <w:t>3.3</w:t>
            </w:r>
            <w:r w:rsidRPr="003C2277">
              <w:tab/>
              <w:t>Request further information and contract documentation for selected properties.</w:t>
            </w:r>
          </w:p>
          <w:p w:rsidR="00000000" w:rsidRPr="003C2277" w:rsidP="003C2277">
            <w:pPr>
              <w:pStyle w:val="BodyText"/>
            </w:pPr>
            <w:r w:rsidRPr="003C2277">
              <w:t>3.4</w:t>
            </w:r>
            <w:r w:rsidRPr="003C2277">
              <w:tab/>
              <w:t>Prepare a report for buyer that detail</w:t>
            </w:r>
            <w:r w:rsidRPr="003C2277">
              <w:t>s suitability, type and conditions of sale for recommended properties.</w:t>
            </w:r>
          </w:p>
        </w:tc>
      </w:tr>
    </w:tbl>
    <w:p w:rsidR="00000000" w:rsidRPr="003C2277" w:rsidP="003C2277">
      <w:pPr>
        <w:pStyle w:val="BodyText"/>
      </w:pPr>
    </w:p>
    <w:p w:rsidR="00000000" w:rsidRPr="003C2277" w:rsidP="003C2277">
      <w:pPr>
        <w:pStyle w:val="AllowPageBreak"/>
      </w:pPr>
    </w:p>
    <w:p w:rsidR="00000000" w:rsidRPr="003C2277" w:rsidP="003C2277">
      <w:pPr>
        <w:pStyle w:val="Heading1"/>
      </w:pPr>
      <w:bookmarkStart w:id="6" w:name="O_1020863"/>
      <w:bookmarkEnd w:id="6"/>
      <w:r w:rsidRPr="003C2277">
        <w:t>Foundation Skills</w:t>
      </w:r>
    </w:p>
    <w:p w:rsidR="00000000" w:rsidRPr="003C2277" w:rsidP="003C2277">
      <w:pPr>
        <w:pStyle w:val="Heading1"/>
      </w:pPr>
      <w:bookmarkStart w:id="7" w:name="O_1020862"/>
      <w:bookmarkEnd w:id="7"/>
      <w:r w:rsidRPr="003C2277">
        <w:t>Unit Mapping Information</w:t>
      </w:r>
    </w:p>
    <w:p w:rsidR="00000000" w:rsidRPr="003C2277" w:rsidP="007B6AA0">
      <w:pPr>
        <w:pStyle w:val="BodyText"/>
      </w:pPr>
      <w:r w:rsidRPr="003C2277">
        <w:t>Supersedes and is equivalent to CPPDSM4001A Act as a buyer’s agent.</w:t>
      </w:r>
    </w:p>
    <w:p w:rsidR="00000000" w:rsidRPr="003C2277" w:rsidP="003C2277">
      <w:pPr>
        <w:pStyle w:val="Heading1"/>
      </w:pPr>
      <w:bookmarkStart w:id="8" w:name="O_1020855"/>
      <w:bookmarkEnd w:id="8"/>
      <w:r w:rsidRPr="003C2277">
        <w:t>Links</w:t>
      </w:r>
    </w:p>
    <w:p w:rsidR="00000000" w:rsidRPr="003C2277" w:rsidP="007B6AA0">
      <w:pPr>
        <w:pStyle w:val="BodyText"/>
      </w:pPr>
      <w:r w:rsidRPr="003C227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490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2277" w:rsidP="003C2277"/>
    <w:sectPr w:rsidSect="003C2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77" w:rsidRPr="007B6AA0" w:rsidP="007B6A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0" w:rsidP="003C2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AA0" w:rsidP="003C2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B6AA0" w:rsidP="003C2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277" w:rsidRPr="007B6AA0" w:rsidP="007B6A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0" w:rsidRPr="002D2AF8" w:rsidP="003C2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CPPREP4171 Represent buyer in sales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B6AA0" w:rsidP="003C2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277"/>
  </w:style>
  <w:style w:type="character" w:customStyle="1" w:styleId="Heading1Char">
    <w:name w:val="Heading 1 Char"/>
    <w:basedOn w:val="DefaultParagraphFont"/>
    <w:link w:val="Heading1"/>
    <w:rsid w:val="003C2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27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2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2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2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2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2277"/>
    <w:rPr>
      <w:b/>
      <w:spacing w:val="0"/>
    </w:rPr>
  </w:style>
  <w:style w:type="paragraph" w:customStyle="1" w:styleId="SuperTitle">
    <w:name w:val="SuperTitle"/>
    <w:basedOn w:val="Title"/>
    <w:rsid w:val="003C2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2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277"/>
    <w:rPr>
      <w:i/>
    </w:rPr>
  </w:style>
  <w:style w:type="paragraph" w:styleId="Caption">
    <w:name w:val="caption"/>
    <w:basedOn w:val="BodyText"/>
    <w:next w:val="Normal"/>
    <w:qFormat/>
    <w:rsid w:val="003C2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277"/>
  </w:style>
  <w:style w:type="paragraph" w:styleId="TableofFigures">
    <w:name w:val="table of figures"/>
    <w:basedOn w:val="Normal"/>
    <w:next w:val="Normal"/>
    <w:semiHidden/>
    <w:rsid w:val="003C2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2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2277"/>
    <w:rPr>
      <w:rFonts w:ascii="Wingdings" w:hAnsi="Wingdings"/>
    </w:rPr>
  </w:style>
  <w:style w:type="paragraph" w:customStyle="1" w:styleId="TableHeading">
    <w:name w:val="Table Heading"/>
    <w:basedOn w:val="HeadingBase"/>
    <w:rsid w:val="003C2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277"/>
    <w:rPr>
      <w:color w:val="0033CC"/>
      <w:u w:val="none"/>
    </w:rPr>
  </w:style>
  <w:style w:type="paragraph" w:customStyle="1" w:styleId="BodyTextRight">
    <w:name w:val="Body Text Right"/>
    <w:basedOn w:val="BodyText"/>
    <w:rsid w:val="003C2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2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277"/>
    <w:rPr>
      <w:sz w:val="32"/>
    </w:rPr>
  </w:style>
  <w:style w:type="paragraph" w:customStyle="1" w:styleId="HeadingProcedure">
    <w:name w:val="Heading Procedure"/>
    <w:basedOn w:val="HeadingBase"/>
    <w:next w:val="Normal"/>
    <w:rsid w:val="003C2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277"/>
    <w:pPr>
      <w:spacing w:before="60" w:after="60"/>
    </w:pPr>
  </w:style>
  <w:style w:type="paragraph" w:styleId="ListContinue">
    <w:name w:val="List Continue"/>
    <w:basedOn w:val="List"/>
    <w:rsid w:val="003C2277"/>
    <w:pPr>
      <w:ind w:firstLine="0"/>
    </w:pPr>
  </w:style>
  <w:style w:type="paragraph" w:customStyle="1" w:styleId="ListNote">
    <w:name w:val="List Note"/>
    <w:basedOn w:val="List"/>
    <w:rsid w:val="003C2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277"/>
    <w:rPr>
      <w:rFonts w:ascii="Courier New" w:hAnsi="Courier New"/>
    </w:rPr>
  </w:style>
  <w:style w:type="paragraph" w:customStyle="1" w:styleId="NoteBullet">
    <w:name w:val="Note Bullet"/>
    <w:basedOn w:val="Note"/>
    <w:rsid w:val="003C2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2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2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277"/>
    <w:rPr>
      <w:b/>
      <w:smallCaps/>
    </w:rPr>
  </w:style>
  <w:style w:type="paragraph" w:customStyle="1" w:styleId="TableListNumber">
    <w:name w:val="Table List Number"/>
    <w:basedOn w:val="ListNumber"/>
    <w:rsid w:val="003C2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277"/>
    <w:pPr>
      <w:numPr>
        <w:numId w:val="7"/>
      </w:numPr>
    </w:pPr>
  </w:style>
  <w:style w:type="paragraph" w:customStyle="1" w:styleId="ListAlpha2">
    <w:name w:val="List Alpha 2"/>
    <w:basedOn w:val="List2"/>
    <w:rsid w:val="003C2277"/>
    <w:pPr>
      <w:numPr>
        <w:numId w:val="6"/>
      </w:numPr>
    </w:pPr>
  </w:style>
  <w:style w:type="paragraph" w:styleId="List2">
    <w:name w:val="List 2"/>
    <w:basedOn w:val="BodyText"/>
    <w:rsid w:val="003C2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2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2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2277"/>
    <w:pPr>
      <w:numPr>
        <w:numId w:val="2"/>
      </w:numPr>
    </w:pPr>
  </w:style>
  <w:style w:type="paragraph" w:styleId="ListContinue2">
    <w:name w:val="List Continue 2"/>
    <w:basedOn w:val="List2"/>
    <w:rsid w:val="003C2277"/>
    <w:pPr>
      <w:ind w:firstLine="0"/>
    </w:pPr>
  </w:style>
  <w:style w:type="paragraph" w:styleId="ListContinue3">
    <w:name w:val="List Continue 3"/>
    <w:basedOn w:val="List3"/>
    <w:rsid w:val="003C2277"/>
    <w:pPr>
      <w:ind w:left="1021" w:firstLine="0"/>
    </w:pPr>
  </w:style>
  <w:style w:type="paragraph" w:styleId="ListContinue4">
    <w:name w:val="List Continue 4"/>
    <w:basedOn w:val="List4"/>
    <w:rsid w:val="003C2277"/>
    <w:pPr>
      <w:ind w:firstLine="0"/>
    </w:pPr>
  </w:style>
  <w:style w:type="paragraph" w:styleId="ListContinue5">
    <w:name w:val="List Continue 5"/>
    <w:basedOn w:val="List5"/>
    <w:rsid w:val="003C2277"/>
    <w:pPr>
      <w:ind w:firstLine="0"/>
    </w:pPr>
  </w:style>
  <w:style w:type="paragraph" w:styleId="ListNumber3">
    <w:name w:val="List Number 3"/>
    <w:basedOn w:val="List3"/>
    <w:rsid w:val="003C2277"/>
    <w:pPr>
      <w:numPr>
        <w:numId w:val="3"/>
      </w:numPr>
    </w:pPr>
  </w:style>
  <w:style w:type="paragraph" w:styleId="ListNumber4">
    <w:name w:val="List Number 4"/>
    <w:basedOn w:val="List4"/>
    <w:rsid w:val="003C2277"/>
    <w:pPr>
      <w:numPr>
        <w:numId w:val="4"/>
      </w:numPr>
    </w:pPr>
  </w:style>
  <w:style w:type="paragraph" w:styleId="ListNumber5">
    <w:name w:val="List Number 5"/>
    <w:basedOn w:val="List5"/>
    <w:rsid w:val="003C2277"/>
    <w:pPr>
      <w:numPr>
        <w:numId w:val="5"/>
      </w:numPr>
    </w:pPr>
  </w:style>
  <w:style w:type="paragraph" w:styleId="BlockText">
    <w:name w:val="Block Text"/>
    <w:basedOn w:val="Normal"/>
    <w:rsid w:val="003C2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277"/>
    <w:rPr>
      <w:sz w:val="16"/>
      <w:vertAlign w:val="superscript"/>
    </w:rPr>
  </w:style>
  <w:style w:type="character" w:customStyle="1" w:styleId="Symbols">
    <w:name w:val="Symbols"/>
    <w:basedOn w:val="DefaultParagraphFont"/>
    <w:rsid w:val="003C2277"/>
    <w:rPr>
      <w:rFonts w:ascii="Symbol" w:hAnsi="Symbol"/>
    </w:rPr>
  </w:style>
  <w:style w:type="character" w:customStyle="1" w:styleId="MenuOptions">
    <w:name w:val="Menu Options"/>
    <w:basedOn w:val="DefaultParagraphFont"/>
    <w:rsid w:val="003C2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277"/>
    <w:rPr>
      <w:b/>
    </w:rPr>
  </w:style>
  <w:style w:type="character" w:customStyle="1" w:styleId="Underlined">
    <w:name w:val="Underlined"/>
    <w:basedOn w:val="DefaultParagraphFont"/>
    <w:rsid w:val="003C2277"/>
    <w:rPr>
      <w:u w:val="single"/>
    </w:rPr>
  </w:style>
  <w:style w:type="paragraph" w:customStyle="1" w:styleId="TableBodyTextRight">
    <w:name w:val="Table Body Text Right"/>
    <w:basedOn w:val="TableBodyText"/>
    <w:rsid w:val="003C2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277"/>
    <w:rPr>
      <w:sz w:val="18"/>
    </w:rPr>
  </w:style>
  <w:style w:type="paragraph" w:customStyle="1" w:styleId="BodySmallRight">
    <w:name w:val="Body Small Right"/>
    <w:basedOn w:val="BodyTextRight"/>
    <w:rsid w:val="003C2277"/>
    <w:rPr>
      <w:sz w:val="18"/>
      <w:szCs w:val="18"/>
    </w:rPr>
  </w:style>
  <w:style w:type="paragraph" w:customStyle="1" w:styleId="MarginEdition">
    <w:name w:val="Margin Edition"/>
    <w:basedOn w:val="MarginNote"/>
    <w:rsid w:val="003C2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277"/>
    <w:rPr>
      <w:sz w:val="2"/>
      <w:szCs w:val="2"/>
    </w:rPr>
  </w:style>
  <w:style w:type="character" w:customStyle="1" w:styleId="Small">
    <w:name w:val="Small"/>
    <w:basedOn w:val="DefaultParagraphFont"/>
    <w:rsid w:val="003C2277"/>
    <w:rPr>
      <w:sz w:val="16"/>
    </w:rPr>
  </w:style>
  <w:style w:type="paragraph" w:customStyle="1" w:styleId="WideTable">
    <w:name w:val="Wide Table"/>
    <w:basedOn w:val="Normal"/>
    <w:rsid w:val="003C2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277"/>
  </w:style>
  <w:style w:type="paragraph" w:styleId="Quote">
    <w:name w:val="Quote"/>
    <w:basedOn w:val="Heading1"/>
    <w:link w:val="QuoteChar"/>
    <w:qFormat/>
    <w:rsid w:val="003C2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277"/>
    <w:pPr>
      <w:pageBreakBefore/>
    </w:pPr>
  </w:style>
  <w:style w:type="paragraph" w:customStyle="1" w:styleId="Border">
    <w:name w:val="Border"/>
    <w:basedOn w:val="Normal"/>
    <w:qFormat/>
    <w:rsid w:val="003C2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277"/>
    <w:rPr>
      <w:u w:val="single"/>
    </w:rPr>
  </w:style>
  <w:style w:type="character" w:customStyle="1" w:styleId="BoldandItalics">
    <w:name w:val="Bold and Italics"/>
    <w:qFormat/>
    <w:rsid w:val="003C2277"/>
    <w:rPr>
      <w:b/>
      <w:i/>
      <w:u w:val="none"/>
    </w:rPr>
  </w:style>
  <w:style w:type="paragraph" w:styleId="BalloonText">
    <w:name w:val="Balloon Text"/>
    <w:basedOn w:val="Normal"/>
    <w:link w:val="BalloonTextChar"/>
    <w:rsid w:val="003C2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277"/>
    <w:pPr>
      <w:spacing w:before="0" w:after="0"/>
    </w:pPr>
  </w:style>
  <w:style w:type="paragraph" w:customStyle="1" w:styleId="BodyTextBold">
    <w:name w:val="Body Text Bold"/>
    <w:basedOn w:val="BodyText"/>
    <w:qFormat/>
    <w:rsid w:val="003C2277"/>
    <w:rPr>
      <w:b/>
    </w:rPr>
  </w:style>
  <w:style w:type="character" w:styleId="Hyperlink">
    <w:name w:val="Hyperlink"/>
    <w:basedOn w:val="DefaultParagraphFont"/>
    <w:uiPriority w:val="99"/>
    <w:unhideWhenUsed/>
    <w:rsid w:val="007B6A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2003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CPPREP4171 Represent buyer in sales process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