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111" w:rsidP="00263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CPPREP4141 Establish and maintain property management portfolio</w:t>
      </w:r>
      <w:r>
        <w:fldChar w:fldCharType="end"/>
      </w:r>
    </w:p>
    <w:p w:rsidR="00263111" w:rsidP="00263111">
      <w:pPr>
        <w:pStyle w:val="Version"/>
        <w:sectPr w:rsidSect="00EA3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08E" w:rsidP="00EA308E">
      <w:pPr>
        <w:pStyle w:val="SuperHeading"/>
      </w:pPr>
      <w:r w:rsidRPr="00EA308E">
        <w:t>CPPREP4141 Establish and maintain property management portfolio</w:t>
      </w:r>
    </w:p>
    <w:p w:rsidR="00000000" w:rsidRPr="00EA308E" w:rsidP="00EA308E">
      <w:pPr>
        <w:pStyle w:val="Heading1"/>
      </w:pPr>
      <w:bookmarkStart w:id="1" w:name="O_1020776"/>
      <w:bookmarkEnd w:id="1"/>
      <w:r w:rsidRPr="00EA30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8E" w:rsidP="00EA308E">
            <w:pPr>
              <w:pStyle w:val="BodyText"/>
            </w:pPr>
            <w:r w:rsidRPr="00EA308E">
              <w:t>This version first released with CPP Property Services Training Package Release 8.0.</w:t>
            </w:r>
          </w:p>
          <w:p w:rsidR="00000000" w:rsidRPr="00EA308E" w:rsidP="00EA308E">
            <w:pPr>
              <w:pStyle w:val="BodyText"/>
            </w:pPr>
            <w:r w:rsidRPr="00EA308E">
              <w:t>New unit of competency.</w:t>
            </w:r>
          </w:p>
        </w:tc>
      </w:tr>
    </w:tbl>
    <w:p w:rsidR="00000000" w:rsidRPr="00EA308E" w:rsidP="00EA308E">
      <w:pPr>
        <w:pStyle w:val="BodyText"/>
      </w:pP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2" w:name="O_1020782"/>
      <w:bookmarkEnd w:id="2"/>
      <w:r w:rsidRPr="00EA308E">
        <w:t>Application</w:t>
      </w:r>
    </w:p>
    <w:p w:rsidR="00000000" w:rsidRPr="00EA308E" w:rsidP="00263111">
      <w:pPr>
        <w:pStyle w:val="BodyText"/>
      </w:pPr>
      <w:r w:rsidRPr="00EA308E">
        <w:t>This unit specifies the skills and knowledge required to maximise a property management portfolio.</w:t>
      </w:r>
    </w:p>
    <w:p w:rsidR="00000000" w:rsidRPr="00EA308E" w:rsidP="00263111">
      <w:pPr>
        <w:pStyle w:val="BodyText"/>
      </w:pPr>
      <w:r w:rsidRPr="00EA308E">
        <w:t xml:space="preserve">It includes analysing current and future property demands in a target area, analysing the current property management portfolio, identifying underperforming </w:t>
      </w:r>
      <w:r w:rsidRPr="00EA308E">
        <w:t>services and properties and developing strategies to consolidate a property management portfolio for increased opportunities.</w:t>
      </w:r>
    </w:p>
    <w:p w:rsidR="00000000" w:rsidRPr="00EA308E" w:rsidP="00263111">
      <w:pPr>
        <w:pStyle w:val="BodyText"/>
      </w:pPr>
      <w:r w:rsidRPr="00EA308E">
        <w:t xml:space="preserve">This unit applies to people currently working in or seeking to work in real estate. </w:t>
      </w:r>
    </w:p>
    <w:p w:rsidR="00000000" w:rsidRPr="00EA308E" w:rsidP="00263111">
      <w:pPr>
        <w:pStyle w:val="BodyText"/>
      </w:pPr>
      <w:r w:rsidRPr="00EA308E">
        <w:t>State or territory licensing requirements may</w:t>
      </w:r>
      <w:r w:rsidRPr="00EA308E">
        <w:t xml:space="preserve"> apply to this unit.</w:t>
      </w:r>
    </w:p>
    <w:p w:rsidR="00000000" w:rsidRPr="00EA308E" w:rsidP="00EA308E">
      <w:pPr>
        <w:pStyle w:val="Heading1"/>
      </w:pPr>
      <w:bookmarkStart w:id="3" w:name="O_1020781"/>
      <w:bookmarkEnd w:id="3"/>
      <w:r w:rsidRPr="00EA308E">
        <w:t>Pre-requisite Unit</w:t>
      </w:r>
    </w:p>
    <w:p w:rsidR="00000000" w:rsidRPr="00EA308E" w:rsidP="00263111">
      <w:pPr>
        <w:pStyle w:val="BodyText"/>
      </w:pPr>
      <w:r w:rsidRPr="00EA308E">
        <w:t>Nil</w:t>
      </w:r>
    </w:p>
    <w:p w:rsidR="00000000" w:rsidRPr="00EA308E" w:rsidP="00EA308E">
      <w:pPr>
        <w:pStyle w:val="Heading1"/>
      </w:pPr>
      <w:bookmarkStart w:id="4" w:name="O_1020780"/>
      <w:bookmarkEnd w:id="4"/>
      <w:r w:rsidRPr="00EA308E">
        <w:t>Unit Sector</w:t>
      </w:r>
    </w:p>
    <w:p w:rsidR="00000000" w:rsidRPr="00EA308E" w:rsidP="00263111">
      <w:pPr>
        <w:pStyle w:val="BodyText"/>
      </w:pPr>
      <w:r w:rsidRPr="00EA308E">
        <w:t>Real estate</w:t>
      </w:r>
    </w:p>
    <w:p w:rsidR="00000000" w:rsidRPr="00EA308E" w:rsidP="00EA308E">
      <w:pPr>
        <w:pStyle w:val="Heading1"/>
      </w:pPr>
      <w:bookmarkStart w:id="5" w:name="O_1020779"/>
      <w:bookmarkEnd w:id="5"/>
      <w:r w:rsidRPr="00EA30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Performance criteria describe the performance needed to demonstrate achievement of the element.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Analyse current portfolio.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 xml:space="preserve">Analyse existing property management portfolio to identify high-performing and underperforming properties. 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 xml:space="preserve">Quantify property management opportunities to add to or </w:t>
            </w:r>
            <w:r w:rsidRPr="00EA308E">
              <w:t xml:space="preserve">rationalise portfolio. 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Determine optimum property management portfolio mix.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Conduct rental property market analysis.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 xml:space="preserve">Identify target areas for property management. 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Analyse demographics of the target area.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Analyse current market trends for pricing.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Identify market supply and demand for identified property types.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Develop strategies to identify potential clients.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 xml:space="preserve">Profile potential client characteristics. 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Develop a range of activities to target profiled clients.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Establish timeframes for activities to target profiled clients consistent with market trends.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Develop prospecting methods to target profiled clients.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Develop strategies to utilise networks to identify potential clients.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Consolidate property management portfolio.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 xml:space="preserve">Identify property management services that are underperforming or inconsistent with target portfolio mix. 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Make recommendations to improve or remove underperforming or inconsistent properties or services.</w:t>
            </w:r>
          </w:p>
        </w:tc>
      </w:tr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8E" w:rsidP="00EA308E">
            <w:pPr>
              <w:pStyle w:val="BodyText"/>
            </w:pPr>
            <w:r w:rsidRPr="00EA308E">
              <w:t>Make recommendations to increase property management portfolio opportunities.</w:t>
            </w:r>
          </w:p>
        </w:tc>
      </w:tr>
    </w:tbl>
    <w:p w:rsidR="00000000" w:rsidRPr="00EA308E" w:rsidP="00EA308E">
      <w:pPr>
        <w:pStyle w:val="BodyText"/>
      </w:pP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6" w:name="O_1020778"/>
      <w:bookmarkEnd w:id="6"/>
      <w:r w:rsidRPr="00EA308E">
        <w:t>Foundation Skills</w:t>
      </w:r>
    </w:p>
    <w:p w:rsidR="00000000" w:rsidRPr="00EA308E" w:rsidP="00263111">
      <w:pPr>
        <w:pStyle w:val="BodyText"/>
      </w:pPr>
      <w:r w:rsidRPr="00EA308E">
        <w:t>Foundation skills essential to performance are explicit in the performance criteria of this unit of competency.</w:t>
      </w:r>
    </w:p>
    <w:p w:rsidR="00000000" w:rsidRPr="00EA308E" w:rsidP="00EA308E">
      <w:pPr>
        <w:pStyle w:val="Heading1"/>
      </w:pPr>
      <w:bookmarkStart w:id="7" w:name="O_1020777"/>
      <w:bookmarkEnd w:id="7"/>
      <w:r w:rsidRPr="00EA308E">
        <w:t>Unit Mapping Information</w:t>
      </w:r>
    </w:p>
    <w:p w:rsidR="00000000" w:rsidRPr="00EA308E" w:rsidP="00263111">
      <w:pPr>
        <w:pStyle w:val="List"/>
      </w:pPr>
      <w:r w:rsidRPr="00EA308E">
        <w:t>No equivalent unit.</w:t>
      </w:r>
    </w:p>
    <w:p w:rsidR="00000000" w:rsidRPr="00EA308E" w:rsidP="00263111">
      <w:pPr>
        <w:pStyle w:val="List"/>
      </w:pPr>
      <w:r w:rsidRPr="00EA308E">
        <w:t>New unit of competency.</w:t>
      </w: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8" w:name="O_1020770"/>
      <w:bookmarkEnd w:id="8"/>
      <w:r w:rsidRPr="00EA308E">
        <w:t>Links</w:t>
      </w:r>
    </w:p>
    <w:p w:rsidR="00000000" w:rsidRPr="00EA308E" w:rsidP="00263111">
      <w:pPr>
        <w:pStyle w:val="BodyText"/>
      </w:pPr>
      <w:r w:rsidRPr="00EA308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1A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308E" w:rsidP="00263111">
      <w:pPr>
        <w:pStyle w:val="BodyText"/>
        <w:sectPr w:rsidSect="00EA30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08E" w:rsidP="00EA308E">
      <w:pPr>
        <w:pStyle w:val="SuperHeading"/>
      </w:pPr>
      <w:r w:rsidRPr="00EA308E">
        <w:t>Assessment Requirements for CPPREP4141 Establish and maintain property management portfolio</w:t>
      </w:r>
    </w:p>
    <w:p w:rsidR="00000000" w:rsidRPr="00EA308E" w:rsidP="00EA308E">
      <w:pPr>
        <w:pStyle w:val="Heading1"/>
      </w:pPr>
      <w:bookmarkStart w:id="9" w:name="O_1020772"/>
      <w:bookmarkEnd w:id="9"/>
      <w:r w:rsidRPr="00EA30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30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8E">
            <w:pPr>
              <w:pStyle w:val="BodyText"/>
              <w:rPr>
                <w:lang w:val="en-NZ"/>
              </w:rPr>
            </w:pPr>
            <w:r w:rsidRPr="00EA30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8E" w:rsidP="00EA308E">
            <w:pPr>
              <w:pStyle w:val="BodyText"/>
            </w:pPr>
            <w:r w:rsidRPr="00EA308E">
              <w:t xml:space="preserve">This version first released with CPP Property Services Training </w:t>
            </w:r>
            <w:r w:rsidRPr="00EA308E">
              <w:t>Package Release 8.0.</w:t>
            </w:r>
          </w:p>
          <w:p w:rsidR="00000000" w:rsidRPr="00EA308E" w:rsidP="00EA308E">
            <w:pPr>
              <w:pStyle w:val="BodyText"/>
            </w:pPr>
            <w:r w:rsidRPr="00EA308E">
              <w:t>New unit of competency.</w:t>
            </w:r>
          </w:p>
        </w:tc>
      </w:tr>
    </w:tbl>
    <w:p w:rsidR="00000000" w:rsidRPr="00EA308E" w:rsidP="00EA308E">
      <w:pPr>
        <w:pStyle w:val="BodyText"/>
      </w:pP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10" w:name="O_1020775"/>
      <w:bookmarkEnd w:id="10"/>
      <w:r w:rsidRPr="00EA308E">
        <w:t>Performance Evidence</w:t>
      </w:r>
    </w:p>
    <w:p w:rsidR="00000000" w:rsidRPr="00EA308E" w:rsidP="00263111">
      <w:pPr>
        <w:pStyle w:val="BodyText"/>
      </w:pPr>
      <w:r w:rsidRPr="00EA308E">
        <w:t>To demonstrate competency in this unit, a person must:</w:t>
      </w:r>
    </w:p>
    <w:p w:rsidR="00000000" w:rsidRPr="00EA308E" w:rsidP="00EA308E">
      <w:pPr>
        <w:pStyle w:val="ListBullet"/>
      </w:pPr>
      <w:r w:rsidRPr="00EA308E">
        <w:t>research and develop one prospecting strategy for a geographical area, including:</w:t>
      </w:r>
    </w:p>
    <w:p w:rsidR="00000000" w:rsidRPr="00EA308E" w:rsidP="00EA308E">
      <w:pPr>
        <w:pStyle w:val="ListBullet2"/>
      </w:pPr>
      <w:r w:rsidRPr="00EA308E">
        <w:t>property demand in the area</w:t>
      </w:r>
    </w:p>
    <w:p w:rsidR="00000000" w:rsidRPr="00EA308E" w:rsidP="00EA308E">
      <w:pPr>
        <w:pStyle w:val="ListBullet2"/>
      </w:pPr>
      <w:r w:rsidRPr="00EA308E">
        <w:t>socio-economic climate for the area</w:t>
      </w:r>
    </w:p>
    <w:p w:rsidR="00000000" w:rsidRPr="00EA308E" w:rsidP="00EA308E">
      <w:pPr>
        <w:pStyle w:val="ListBullet2"/>
      </w:pPr>
      <w:r w:rsidRPr="00EA308E">
        <w:t>growth expectations for the area</w:t>
      </w:r>
    </w:p>
    <w:p w:rsidR="00000000" w:rsidRPr="00EA308E" w:rsidP="00EA308E">
      <w:pPr>
        <w:pStyle w:val="ListBullet2"/>
      </w:pPr>
      <w:r w:rsidRPr="00EA308E">
        <w:t>prospecting strategies</w:t>
      </w:r>
    </w:p>
    <w:p w:rsidR="00000000" w:rsidRPr="00EA308E" w:rsidP="00EA308E">
      <w:pPr>
        <w:pStyle w:val="ListBullet"/>
      </w:pPr>
      <w:r w:rsidRPr="00EA308E">
        <w:t>develop a report on the optimum capacity of an agency, including:</w:t>
      </w:r>
    </w:p>
    <w:p w:rsidR="00000000" w:rsidRPr="00EA308E" w:rsidP="00EA308E">
      <w:pPr>
        <w:pStyle w:val="ListBullet2"/>
      </w:pPr>
      <w:r w:rsidRPr="00EA308E">
        <w:t>current agency profile and forward projections for agency</w:t>
      </w:r>
    </w:p>
    <w:p w:rsidR="00000000" w:rsidRPr="00EA308E" w:rsidP="00EA308E">
      <w:pPr>
        <w:pStyle w:val="ListBullet2"/>
      </w:pPr>
      <w:r w:rsidRPr="00EA308E">
        <w:t>maximum/minimum property management sc</w:t>
      </w:r>
      <w:r w:rsidRPr="00EA308E">
        <w:t>ope and scale</w:t>
      </w:r>
    </w:p>
    <w:p w:rsidR="00000000" w:rsidRPr="00EA308E" w:rsidP="00EA308E">
      <w:pPr>
        <w:pStyle w:val="ListBullet2"/>
      </w:pPr>
      <w:r w:rsidRPr="00EA308E">
        <w:t>resources required to manage properties</w:t>
      </w:r>
    </w:p>
    <w:p w:rsidR="00000000" w:rsidRPr="00EA308E" w:rsidP="00EA308E">
      <w:pPr>
        <w:pStyle w:val="ListBullet"/>
      </w:pPr>
      <w:r w:rsidRPr="00EA308E">
        <w:t>develop a report with recommendations to adjust property management portfolio mix.</w:t>
      </w:r>
    </w:p>
    <w:p w:rsidR="00000000" w:rsidRPr="00EA308E" w:rsidP="00263111">
      <w:pPr>
        <w:pStyle w:val="BodyText"/>
      </w:pPr>
      <w:r w:rsidRPr="00EA308E">
        <w:t>In doing this, the person must meet the performance criteria for this unit.</w:t>
      </w:r>
    </w:p>
    <w:p w:rsidR="00000000" w:rsidRPr="00EA308E" w:rsidP="00EA308E">
      <w:pPr>
        <w:pStyle w:val="Heading1"/>
      </w:pPr>
      <w:bookmarkStart w:id="11" w:name="O_1020774"/>
      <w:bookmarkEnd w:id="11"/>
      <w:r w:rsidRPr="00EA308E">
        <w:t>Knowledge Evidence</w:t>
      </w:r>
    </w:p>
    <w:p w:rsidR="00000000" w:rsidRPr="00EA308E" w:rsidP="00263111">
      <w:pPr>
        <w:pStyle w:val="BodyText"/>
      </w:pPr>
      <w:r w:rsidRPr="00EA308E">
        <w:t>To be competent in this unit, a person must demonstrate knowledge of:</w:t>
      </w:r>
    </w:p>
    <w:p w:rsidR="00000000" w:rsidRPr="00EA308E" w:rsidP="00EA308E">
      <w:pPr>
        <w:pStyle w:val="ListBullet"/>
      </w:pPr>
      <w:r w:rsidRPr="00EA308E">
        <w:t xml:space="preserve">real estate property management services </w:t>
      </w:r>
    </w:p>
    <w:p w:rsidR="00000000" w:rsidRPr="00EA308E" w:rsidP="00EA308E">
      <w:pPr>
        <w:pStyle w:val="ListBullet"/>
      </w:pPr>
      <w:r w:rsidRPr="00EA308E">
        <w:t>property management portfolio of the agency</w:t>
      </w:r>
    </w:p>
    <w:p w:rsidR="00000000" w:rsidRPr="00EA308E" w:rsidP="00EA308E">
      <w:pPr>
        <w:pStyle w:val="ListBullet"/>
      </w:pPr>
      <w:r w:rsidRPr="00EA308E">
        <w:t>indicators of high- and low-performing property management services and properties within the prope</w:t>
      </w:r>
      <w:r w:rsidRPr="00EA308E">
        <w:t>rty management portfolio</w:t>
      </w:r>
    </w:p>
    <w:p w:rsidR="00000000" w:rsidRPr="00EA308E" w:rsidP="00EA308E">
      <w:pPr>
        <w:pStyle w:val="ListBullet"/>
      </w:pPr>
      <w:r w:rsidRPr="00EA308E">
        <w:t>resources required to provide property management services</w:t>
      </w:r>
    </w:p>
    <w:p w:rsidR="00000000" w:rsidRPr="00EA308E" w:rsidP="00EA308E">
      <w:pPr>
        <w:pStyle w:val="ListBullet"/>
      </w:pPr>
      <w:r w:rsidRPr="00EA308E">
        <w:t>role of the business development manager in representing and promoting agency services to potential clients</w:t>
      </w:r>
    </w:p>
    <w:p w:rsidR="00000000" w:rsidRPr="00EA308E" w:rsidP="00EA308E">
      <w:pPr>
        <w:pStyle w:val="ListBullet"/>
      </w:pPr>
      <w:r w:rsidRPr="00EA308E">
        <w:t xml:space="preserve">clients for property management </w:t>
      </w:r>
    </w:p>
    <w:p w:rsidR="00000000" w:rsidRPr="00EA308E" w:rsidP="00EA308E">
      <w:pPr>
        <w:pStyle w:val="ListBullet"/>
      </w:pPr>
      <w:r w:rsidRPr="00EA308E">
        <w:t>personal and agency brand</w:t>
      </w:r>
    </w:p>
    <w:p w:rsidR="00000000" w:rsidRPr="00EA308E" w:rsidP="00EA308E">
      <w:pPr>
        <w:pStyle w:val="ListBullet"/>
      </w:pPr>
      <w:r w:rsidRPr="00EA308E">
        <w:t>ethic</w:t>
      </w:r>
      <w:r w:rsidRPr="00EA308E">
        <w:t>al practices in selling and marketing real estate property management services</w:t>
      </w:r>
    </w:p>
    <w:p w:rsidR="00000000" w:rsidRPr="00EA308E" w:rsidP="00EA308E">
      <w:pPr>
        <w:pStyle w:val="ListBullet"/>
      </w:pPr>
      <w:r w:rsidRPr="00EA308E">
        <w:t>property market profiling:</w:t>
      </w:r>
    </w:p>
    <w:p w:rsidR="00000000" w:rsidRPr="00EA308E" w:rsidP="00EA308E">
      <w:pPr>
        <w:pStyle w:val="ListBullet2"/>
      </w:pPr>
      <w:r w:rsidRPr="00EA308E">
        <w:t>analysis of comparable market analysis (CMA)</w:t>
      </w:r>
    </w:p>
    <w:p w:rsidR="00000000" w:rsidRPr="00EA308E" w:rsidP="00EA308E">
      <w:pPr>
        <w:pStyle w:val="ListBullet2"/>
      </w:pPr>
      <w:r w:rsidRPr="00EA308E">
        <w:t>projected growth</w:t>
      </w:r>
    </w:p>
    <w:p w:rsidR="00000000" w:rsidRPr="00EA308E" w:rsidP="00EA308E">
      <w:pPr>
        <w:pStyle w:val="ListBullet2"/>
      </w:pPr>
      <w:r w:rsidRPr="00EA308E">
        <w:t>socio-economic factors</w:t>
      </w:r>
    </w:p>
    <w:p w:rsidR="00000000" w:rsidRPr="00EA308E" w:rsidP="00EA308E">
      <w:pPr>
        <w:pStyle w:val="ListBullet"/>
      </w:pPr>
      <w:r w:rsidRPr="00EA308E">
        <w:t>potential landlord profile</w:t>
      </w:r>
    </w:p>
    <w:p w:rsidR="00000000" w:rsidRPr="00EA308E" w:rsidP="00EA308E">
      <w:pPr>
        <w:pStyle w:val="ListBullet"/>
      </w:pPr>
      <w:r w:rsidRPr="00EA308E">
        <w:t>prospecting methods</w:t>
      </w:r>
    </w:p>
    <w:p w:rsidR="00000000" w:rsidRPr="00EA308E" w:rsidP="00EA308E">
      <w:pPr>
        <w:pStyle w:val="ListBullet"/>
      </w:pPr>
      <w:r w:rsidRPr="00EA308E">
        <w:t>networks and the use of networks to identify and generate potential clients</w:t>
      </w:r>
    </w:p>
    <w:p w:rsidR="00000000" w:rsidRPr="00EA308E" w:rsidP="00EA308E">
      <w:pPr>
        <w:pStyle w:val="ListBullet"/>
      </w:pPr>
      <w:r w:rsidRPr="00EA308E">
        <w:t>legislation affecting property management services of residential property in the state or territory of operation.</w:t>
      </w: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12" w:name="O_1020773"/>
      <w:bookmarkEnd w:id="12"/>
      <w:r w:rsidRPr="00EA308E">
        <w:t>Assessment Conditions</w:t>
      </w:r>
    </w:p>
    <w:p w:rsidR="00000000" w:rsidRPr="00EA308E" w:rsidP="00263111">
      <w:pPr>
        <w:pStyle w:val="BodyText"/>
      </w:pPr>
      <w:r w:rsidRPr="00EA308E">
        <w:t>Assessors must satisfy t</w:t>
      </w:r>
      <w:r w:rsidRPr="00EA308E">
        <w:t xml:space="preserve">he requirements for assessors listed in the Standards for Registered Training Organisations. </w:t>
      </w:r>
    </w:p>
    <w:p w:rsidR="00000000" w:rsidRPr="00EA308E" w:rsidP="00263111">
      <w:pPr>
        <w:pStyle w:val="BodyText"/>
      </w:pPr>
      <w:r w:rsidRPr="00EA308E">
        <w:t xml:space="preserve">Assessment must be conducted in the workplace or in a simulated workplace environment. </w:t>
      </w:r>
    </w:p>
    <w:p w:rsidR="00000000" w:rsidRPr="00EA308E" w:rsidP="00263111">
      <w:pPr>
        <w:pStyle w:val="BodyText"/>
      </w:pPr>
      <w:r w:rsidRPr="00EA308E">
        <w:t>Assessors are responsible for ensuring that the person demonstrating compe</w:t>
      </w:r>
      <w:r w:rsidRPr="00EA308E">
        <w:t>tency has access to:</w:t>
      </w:r>
    </w:p>
    <w:p w:rsidR="00000000" w:rsidRPr="00EA308E" w:rsidP="00EA308E">
      <w:pPr>
        <w:pStyle w:val="ListBullet"/>
      </w:pPr>
      <w:r w:rsidRPr="00EA308E">
        <w:t>agency records and databases</w:t>
      </w:r>
    </w:p>
    <w:p w:rsidR="00000000" w:rsidRPr="00EA308E" w:rsidP="00EA308E">
      <w:pPr>
        <w:pStyle w:val="ListBullet"/>
      </w:pPr>
      <w:r w:rsidRPr="00EA308E">
        <w:t>property profiles for a geographical area</w:t>
      </w:r>
    </w:p>
    <w:p w:rsidR="00000000" w:rsidRPr="00EA308E" w:rsidP="00EA308E">
      <w:pPr>
        <w:pStyle w:val="ListBullet"/>
      </w:pPr>
      <w:r w:rsidRPr="00EA308E">
        <w:t>property and socio-economic trends for a geographical area</w:t>
      </w:r>
    </w:p>
    <w:p w:rsidR="00000000" w:rsidRPr="00EA308E" w:rsidP="00EA308E">
      <w:pPr>
        <w:pStyle w:val="ListBullet"/>
      </w:pPr>
      <w:r w:rsidRPr="00EA308E">
        <w:t>procedures and resources for property management.</w:t>
      </w:r>
    </w:p>
    <w:p w:rsidR="00000000" w:rsidRPr="00EA308E" w:rsidP="00EA308E">
      <w:pPr>
        <w:pStyle w:val="AllowPageBreak"/>
      </w:pPr>
    </w:p>
    <w:p w:rsidR="00000000" w:rsidRPr="00EA308E" w:rsidP="00EA308E">
      <w:pPr>
        <w:pStyle w:val="Heading1"/>
      </w:pPr>
      <w:bookmarkStart w:id="13" w:name="O_1020771"/>
      <w:bookmarkEnd w:id="13"/>
      <w:r w:rsidRPr="00EA308E">
        <w:t>Links</w:t>
      </w:r>
    </w:p>
    <w:p w:rsidR="00000000" w:rsidRPr="00EA308E" w:rsidP="00263111">
      <w:pPr>
        <w:pStyle w:val="BodyText"/>
      </w:pPr>
      <w:r w:rsidRPr="00EA308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1A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308E" w:rsidP="00EA308E"/>
    <w:sectPr w:rsidSect="00EA30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 w:rsidRPr="00263111" w:rsidP="00263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111" w:rsidP="00EA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111" w:rsidP="00EA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3111" w:rsidP="00EA30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 w:rsidP="00EA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111">
      <w:t>Approved</w:t>
    </w:r>
    <w:r w:rsidR="002631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1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111">
      <w:rPr>
        <w:noProof/>
      </w:rPr>
      <w:t>4</w:t>
    </w:r>
    <w:r>
      <w:rPr>
        <w:noProof/>
      </w:rPr>
      <w:fldChar w:fldCharType="end"/>
    </w:r>
  </w:p>
  <w:p w:rsidR="00EA308E" w:rsidP="00EA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1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111">
      <w:t>BuildSkills Australia</w:t>
    </w:r>
    <w:r w:rsidR="00263111">
      <w:fldChar w:fldCharType="end"/>
    </w:r>
  </w:p>
  <w:p w:rsidR="00EA308E" w:rsidP="00EA3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08E" w:rsidRPr="00263111" w:rsidP="00263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111" w:rsidRPr="002D2AF8" w:rsidP="00EA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CPPREP4141 Establish and maintain property management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111" w:rsidP="00EA30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8E" w:rsidRPr="002D2AF8" w:rsidP="00EA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111">
      <w:t>CPPREP4141 Establish and maintain property management portfolio</w:t>
    </w:r>
    <w:r w:rsidR="002631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111">
      <w:rPr>
        <w:noProof/>
      </w:rPr>
      <w:t>2 March 2025</w:t>
    </w:r>
    <w:r>
      <w:fldChar w:fldCharType="end"/>
    </w:r>
  </w:p>
  <w:p w:rsidR="00EA308E" w:rsidP="00EA3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21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327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EEB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08E"/>
  </w:style>
  <w:style w:type="character" w:customStyle="1" w:styleId="Heading1Char">
    <w:name w:val="Heading 1 Char"/>
    <w:basedOn w:val="DefaultParagraphFont"/>
    <w:link w:val="Heading1"/>
    <w:rsid w:val="00EA3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0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0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08E"/>
    <w:rPr>
      <w:b/>
      <w:spacing w:val="0"/>
    </w:rPr>
  </w:style>
  <w:style w:type="paragraph" w:customStyle="1" w:styleId="SuperTitle">
    <w:name w:val="SuperTitle"/>
    <w:basedOn w:val="Title"/>
    <w:rsid w:val="00EA3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08E"/>
    <w:rPr>
      <w:i/>
    </w:rPr>
  </w:style>
  <w:style w:type="paragraph" w:styleId="Caption">
    <w:name w:val="caption"/>
    <w:basedOn w:val="BodyText"/>
    <w:next w:val="Normal"/>
    <w:qFormat/>
    <w:rsid w:val="00EA3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08E"/>
  </w:style>
  <w:style w:type="paragraph" w:styleId="TableofFigures">
    <w:name w:val="table of figures"/>
    <w:basedOn w:val="Normal"/>
    <w:next w:val="Normal"/>
    <w:semiHidden/>
    <w:rsid w:val="00EA3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0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08E"/>
    <w:rPr>
      <w:rFonts w:ascii="Wingdings" w:hAnsi="Wingdings"/>
    </w:rPr>
  </w:style>
  <w:style w:type="paragraph" w:customStyle="1" w:styleId="TableHeading">
    <w:name w:val="Table Heading"/>
    <w:basedOn w:val="HeadingBase"/>
    <w:rsid w:val="00EA3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08E"/>
    <w:rPr>
      <w:color w:val="0033CC"/>
      <w:u w:val="none"/>
    </w:rPr>
  </w:style>
  <w:style w:type="paragraph" w:customStyle="1" w:styleId="BodyTextRight">
    <w:name w:val="Body Text Right"/>
    <w:basedOn w:val="BodyText"/>
    <w:rsid w:val="00EA3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0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08E"/>
    <w:rPr>
      <w:sz w:val="32"/>
    </w:rPr>
  </w:style>
  <w:style w:type="paragraph" w:customStyle="1" w:styleId="HeadingProcedure">
    <w:name w:val="Heading Procedure"/>
    <w:basedOn w:val="HeadingBase"/>
    <w:next w:val="Normal"/>
    <w:rsid w:val="00EA3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08E"/>
    <w:pPr>
      <w:spacing w:before="60" w:after="60"/>
    </w:pPr>
  </w:style>
  <w:style w:type="paragraph" w:styleId="ListContinue">
    <w:name w:val="List Continue"/>
    <w:basedOn w:val="List"/>
    <w:rsid w:val="00EA308E"/>
    <w:pPr>
      <w:ind w:firstLine="0"/>
    </w:pPr>
  </w:style>
  <w:style w:type="paragraph" w:customStyle="1" w:styleId="ListNote">
    <w:name w:val="List Note"/>
    <w:basedOn w:val="List"/>
    <w:rsid w:val="00EA3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08E"/>
    <w:rPr>
      <w:rFonts w:ascii="Courier New" w:hAnsi="Courier New"/>
    </w:rPr>
  </w:style>
  <w:style w:type="paragraph" w:customStyle="1" w:styleId="NoteBullet">
    <w:name w:val="Note Bullet"/>
    <w:basedOn w:val="Note"/>
    <w:rsid w:val="00EA3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0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08E"/>
    <w:rPr>
      <w:b/>
      <w:smallCaps/>
    </w:rPr>
  </w:style>
  <w:style w:type="paragraph" w:customStyle="1" w:styleId="TableListNumber">
    <w:name w:val="Table List Number"/>
    <w:basedOn w:val="ListNumber"/>
    <w:rsid w:val="00EA3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08E"/>
    <w:pPr>
      <w:numPr>
        <w:numId w:val="9"/>
      </w:numPr>
    </w:pPr>
  </w:style>
  <w:style w:type="paragraph" w:customStyle="1" w:styleId="ListAlpha2">
    <w:name w:val="List Alpha 2"/>
    <w:basedOn w:val="List2"/>
    <w:rsid w:val="00EA308E"/>
    <w:pPr>
      <w:numPr>
        <w:numId w:val="8"/>
      </w:numPr>
    </w:pPr>
  </w:style>
  <w:style w:type="paragraph" w:styleId="List2">
    <w:name w:val="List 2"/>
    <w:basedOn w:val="BodyText"/>
    <w:rsid w:val="00EA3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0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0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08E"/>
    <w:pPr>
      <w:numPr>
        <w:numId w:val="4"/>
      </w:numPr>
    </w:pPr>
  </w:style>
  <w:style w:type="paragraph" w:styleId="ListContinue2">
    <w:name w:val="List Continue 2"/>
    <w:basedOn w:val="List2"/>
    <w:rsid w:val="00EA308E"/>
    <w:pPr>
      <w:ind w:firstLine="0"/>
    </w:pPr>
  </w:style>
  <w:style w:type="paragraph" w:styleId="ListContinue3">
    <w:name w:val="List Continue 3"/>
    <w:basedOn w:val="List3"/>
    <w:rsid w:val="00EA308E"/>
    <w:pPr>
      <w:ind w:left="1021" w:firstLine="0"/>
    </w:pPr>
  </w:style>
  <w:style w:type="paragraph" w:styleId="ListContinue4">
    <w:name w:val="List Continue 4"/>
    <w:basedOn w:val="List4"/>
    <w:rsid w:val="00EA308E"/>
    <w:pPr>
      <w:ind w:firstLine="0"/>
    </w:pPr>
  </w:style>
  <w:style w:type="paragraph" w:styleId="ListContinue5">
    <w:name w:val="List Continue 5"/>
    <w:basedOn w:val="List5"/>
    <w:rsid w:val="00EA308E"/>
    <w:pPr>
      <w:ind w:firstLine="0"/>
    </w:pPr>
  </w:style>
  <w:style w:type="paragraph" w:styleId="ListNumber3">
    <w:name w:val="List Number 3"/>
    <w:basedOn w:val="List3"/>
    <w:rsid w:val="00EA308E"/>
    <w:pPr>
      <w:numPr>
        <w:numId w:val="5"/>
      </w:numPr>
    </w:pPr>
  </w:style>
  <w:style w:type="paragraph" w:styleId="ListNumber4">
    <w:name w:val="List Number 4"/>
    <w:basedOn w:val="List4"/>
    <w:rsid w:val="00EA308E"/>
    <w:pPr>
      <w:numPr>
        <w:numId w:val="6"/>
      </w:numPr>
    </w:pPr>
  </w:style>
  <w:style w:type="paragraph" w:styleId="ListNumber5">
    <w:name w:val="List Number 5"/>
    <w:basedOn w:val="List5"/>
    <w:rsid w:val="00EA308E"/>
    <w:pPr>
      <w:numPr>
        <w:numId w:val="7"/>
      </w:numPr>
    </w:pPr>
  </w:style>
  <w:style w:type="paragraph" w:styleId="BlockText">
    <w:name w:val="Block Text"/>
    <w:basedOn w:val="Normal"/>
    <w:rsid w:val="00EA3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08E"/>
    <w:rPr>
      <w:sz w:val="16"/>
      <w:vertAlign w:val="superscript"/>
    </w:rPr>
  </w:style>
  <w:style w:type="character" w:customStyle="1" w:styleId="Symbols">
    <w:name w:val="Symbols"/>
    <w:basedOn w:val="DefaultParagraphFont"/>
    <w:rsid w:val="00EA308E"/>
    <w:rPr>
      <w:rFonts w:ascii="Symbol" w:hAnsi="Symbol"/>
    </w:rPr>
  </w:style>
  <w:style w:type="character" w:customStyle="1" w:styleId="MenuOptions">
    <w:name w:val="Menu Options"/>
    <w:basedOn w:val="DefaultParagraphFont"/>
    <w:rsid w:val="00EA3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08E"/>
    <w:rPr>
      <w:b/>
    </w:rPr>
  </w:style>
  <w:style w:type="character" w:customStyle="1" w:styleId="Underlined">
    <w:name w:val="Underlined"/>
    <w:basedOn w:val="DefaultParagraphFont"/>
    <w:rsid w:val="00EA308E"/>
    <w:rPr>
      <w:u w:val="single"/>
    </w:rPr>
  </w:style>
  <w:style w:type="paragraph" w:customStyle="1" w:styleId="TableBodyTextRight">
    <w:name w:val="Table Body Text Right"/>
    <w:basedOn w:val="TableBodyText"/>
    <w:rsid w:val="00EA3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08E"/>
    <w:rPr>
      <w:sz w:val="18"/>
    </w:rPr>
  </w:style>
  <w:style w:type="paragraph" w:customStyle="1" w:styleId="BodySmallRight">
    <w:name w:val="Body Small Right"/>
    <w:basedOn w:val="BodyTextRight"/>
    <w:rsid w:val="00EA308E"/>
    <w:rPr>
      <w:sz w:val="18"/>
      <w:szCs w:val="18"/>
    </w:rPr>
  </w:style>
  <w:style w:type="paragraph" w:customStyle="1" w:styleId="MarginEdition">
    <w:name w:val="Margin Edition"/>
    <w:basedOn w:val="MarginNote"/>
    <w:rsid w:val="00EA3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08E"/>
    <w:rPr>
      <w:sz w:val="2"/>
      <w:szCs w:val="2"/>
    </w:rPr>
  </w:style>
  <w:style w:type="character" w:customStyle="1" w:styleId="Small">
    <w:name w:val="Small"/>
    <w:basedOn w:val="DefaultParagraphFont"/>
    <w:rsid w:val="00EA308E"/>
    <w:rPr>
      <w:sz w:val="16"/>
    </w:rPr>
  </w:style>
  <w:style w:type="paragraph" w:customStyle="1" w:styleId="WideTable">
    <w:name w:val="Wide Table"/>
    <w:basedOn w:val="Normal"/>
    <w:rsid w:val="00EA3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08E"/>
  </w:style>
  <w:style w:type="paragraph" w:styleId="Quote">
    <w:name w:val="Quote"/>
    <w:basedOn w:val="Heading1"/>
    <w:link w:val="QuoteChar"/>
    <w:qFormat/>
    <w:rsid w:val="00EA3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08E"/>
    <w:pPr>
      <w:pageBreakBefore/>
    </w:pPr>
  </w:style>
  <w:style w:type="paragraph" w:customStyle="1" w:styleId="Border">
    <w:name w:val="Border"/>
    <w:basedOn w:val="Normal"/>
    <w:qFormat/>
    <w:rsid w:val="00EA3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08E"/>
    <w:rPr>
      <w:u w:val="single"/>
    </w:rPr>
  </w:style>
  <w:style w:type="character" w:customStyle="1" w:styleId="BoldandItalics">
    <w:name w:val="Bold and Italics"/>
    <w:qFormat/>
    <w:rsid w:val="00EA308E"/>
    <w:rPr>
      <w:b/>
      <w:i/>
      <w:u w:val="none"/>
    </w:rPr>
  </w:style>
  <w:style w:type="paragraph" w:styleId="BalloonText">
    <w:name w:val="Balloon Text"/>
    <w:basedOn w:val="Normal"/>
    <w:link w:val="BalloonTextChar"/>
    <w:rsid w:val="00EA3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08E"/>
    <w:pPr>
      <w:spacing w:before="0" w:after="0"/>
    </w:pPr>
  </w:style>
  <w:style w:type="paragraph" w:customStyle="1" w:styleId="BodyTextBold">
    <w:name w:val="Body Text Bold"/>
    <w:basedOn w:val="BodyText"/>
    <w:qFormat/>
    <w:rsid w:val="00EA308E"/>
    <w:rPr>
      <w:b/>
    </w:rPr>
  </w:style>
  <w:style w:type="character" w:styleId="Hyperlink">
    <w:name w:val="Hyperlink"/>
    <w:basedOn w:val="DefaultParagraphFont"/>
    <w:uiPriority w:val="99"/>
    <w:unhideWhenUsed/>
    <w:rsid w:val="00263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4814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CPPREP4141 Establish and maintain property management portfolio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