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0A47" w:rsidP="00BE0A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CPPREP4124 End tenancy</w:t>
      </w:r>
      <w:r>
        <w:fldChar w:fldCharType="end"/>
      </w:r>
    </w:p>
    <w:p w:rsidR="00BE0A47" w:rsidP="00BE0A47">
      <w:pPr>
        <w:pStyle w:val="Version"/>
        <w:sectPr w:rsidSect="001131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31B7" w:rsidP="001131B7">
      <w:pPr>
        <w:pStyle w:val="SuperHeading"/>
      </w:pPr>
      <w:r w:rsidRPr="001131B7">
        <w:t>CPPREP4124 End tenancy</w:t>
      </w:r>
    </w:p>
    <w:p w:rsidR="00000000" w:rsidRPr="001131B7" w:rsidP="001131B7">
      <w:pPr>
        <w:pStyle w:val="Heading1"/>
      </w:pPr>
      <w:bookmarkStart w:id="1" w:name="O_1020742"/>
      <w:bookmarkEnd w:id="1"/>
      <w:r w:rsidRPr="001131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1B7" w:rsidP="001131B7">
            <w:pPr>
              <w:pStyle w:val="BodyText"/>
            </w:pPr>
            <w:r w:rsidRPr="001131B7">
              <w:t>This version first released with CPP Property Services Training Package Release 8.0.</w:t>
            </w:r>
          </w:p>
          <w:p w:rsidR="00000000" w:rsidRPr="001131B7" w:rsidP="001131B7">
            <w:pPr>
              <w:pStyle w:val="BodyText"/>
            </w:pPr>
            <w:r w:rsidRPr="001131B7">
              <w:t>New unit of competency.</w:t>
            </w:r>
          </w:p>
        </w:tc>
      </w:tr>
    </w:tbl>
    <w:p w:rsidR="00000000" w:rsidRPr="001131B7" w:rsidP="001131B7">
      <w:pPr>
        <w:pStyle w:val="BodyText"/>
      </w:pPr>
    </w:p>
    <w:p w:rsidR="00000000" w:rsidRPr="001131B7" w:rsidP="001131B7">
      <w:pPr>
        <w:pStyle w:val="AllowPageBreak"/>
      </w:pPr>
    </w:p>
    <w:p w:rsidR="00000000" w:rsidRPr="001131B7" w:rsidP="001131B7">
      <w:pPr>
        <w:pStyle w:val="Heading1"/>
      </w:pPr>
      <w:bookmarkStart w:id="2" w:name="O_1020748"/>
      <w:bookmarkEnd w:id="2"/>
      <w:r w:rsidRPr="001131B7">
        <w:t>Application</w:t>
      </w:r>
    </w:p>
    <w:p w:rsidR="00000000" w:rsidRPr="001131B7" w:rsidP="00BE0A47">
      <w:pPr>
        <w:pStyle w:val="BodyText"/>
      </w:pPr>
      <w:r w:rsidRPr="001131B7">
        <w:t>This unit specifies the skills and knowledge required to finalise a tenancy.</w:t>
      </w:r>
    </w:p>
    <w:p w:rsidR="00000000" w:rsidRPr="001131B7" w:rsidP="00BE0A47">
      <w:pPr>
        <w:pStyle w:val="BodyText"/>
      </w:pPr>
      <w:r w:rsidRPr="001131B7">
        <w:t>It includes determining ci</w:t>
      </w:r>
      <w:r w:rsidRPr="001131B7">
        <w:t xml:space="preserve">rcumstances in which tenancy agreements may be ended, processes and documentation to end tenancy agreements, processes to re-let property and issues that may arise from termination of tenancy agreements. </w:t>
      </w:r>
    </w:p>
    <w:p w:rsidR="00000000" w:rsidRPr="001131B7" w:rsidP="00BE0A47">
      <w:pPr>
        <w:pStyle w:val="BodyText"/>
      </w:pPr>
      <w:r w:rsidRPr="001131B7">
        <w:t>This unit applies to people currently working in or</w:t>
      </w:r>
      <w:r w:rsidRPr="001131B7">
        <w:t xml:space="preserve"> seeking to work in real estate.</w:t>
      </w:r>
    </w:p>
    <w:p w:rsidR="00000000" w:rsidRPr="001131B7" w:rsidP="00BE0A47">
      <w:pPr>
        <w:pStyle w:val="BodyText"/>
      </w:pPr>
      <w:r w:rsidRPr="001131B7">
        <w:t xml:space="preserve">State or territory licensing requirements may apply to this unit. </w:t>
      </w:r>
    </w:p>
    <w:p w:rsidR="00000000" w:rsidRPr="001131B7" w:rsidP="001131B7">
      <w:pPr>
        <w:pStyle w:val="Heading1"/>
      </w:pPr>
      <w:bookmarkStart w:id="3" w:name="O_1020747"/>
      <w:bookmarkEnd w:id="3"/>
      <w:r w:rsidRPr="001131B7">
        <w:t>Pre-requisite Unit</w:t>
      </w:r>
    </w:p>
    <w:p w:rsidR="00000000" w:rsidRPr="001131B7" w:rsidP="00BE0A47">
      <w:pPr>
        <w:pStyle w:val="BodyText"/>
      </w:pPr>
      <w:r w:rsidRPr="001131B7">
        <w:t>Nil</w:t>
      </w:r>
    </w:p>
    <w:p w:rsidR="00000000" w:rsidRPr="001131B7" w:rsidP="001131B7">
      <w:pPr>
        <w:pStyle w:val="Heading1"/>
      </w:pPr>
      <w:bookmarkStart w:id="4" w:name="O_1020746"/>
      <w:bookmarkEnd w:id="4"/>
      <w:r w:rsidRPr="001131B7">
        <w:t>Unit Sector</w:t>
      </w:r>
    </w:p>
    <w:p w:rsidR="00000000" w:rsidRPr="001131B7" w:rsidP="00BE0A47">
      <w:pPr>
        <w:pStyle w:val="BodyText"/>
      </w:pPr>
      <w:r w:rsidRPr="001131B7">
        <w:t>Real estate</w:t>
      </w:r>
    </w:p>
    <w:p w:rsidR="00000000" w:rsidRPr="001131B7" w:rsidP="001131B7">
      <w:pPr>
        <w:pStyle w:val="Heading1"/>
      </w:pPr>
      <w:bookmarkStart w:id="5" w:name="O_1020745"/>
      <w:bookmarkEnd w:id="5"/>
      <w:r w:rsidRPr="001131B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Elem</w:t>
            </w:r>
            <w:r w:rsidRPr="001131B7">
              <w:t>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Performance criteria describe the performance needed to demonstrate achievement of the element.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Respond to landlord request to end tenancy.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Identify and record circumstances for ending tenancy.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Notify l</w:t>
            </w:r>
            <w:r w:rsidRPr="001131B7">
              <w:t>andlord of responsibilities and obligations according to tenancy agreement and legislative requirements and record communication.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Communicate request to end tenancy to tenant and identify options to provide additional services.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Prepare documentation to end tenancy and provide to tenant according to legislative requirements.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Document termination date and the processes undertaken to end tenancy.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Respond to tenant request to end tenancy.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Identify and record circumstances for ending tenancy.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Notify tenant of responsibilities and obligations according to tenancy agreement and document communication.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 xml:space="preserve">Communicate request to end tenancy to landlord and identify options to provide additional services. 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Prepare documentation to end tenancy and provide to tenant according to legislative requirements.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2.5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Document termination date and the processes</w:t>
            </w:r>
            <w:r w:rsidRPr="001131B7">
              <w:t xml:space="preserve"> undertaken to end tenancy.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Terminate tenancy due to breach of conditions.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Notify tenant of breach according to legislative requirements, discuss rectification and obligations according to tenancy agreement and record communication.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R</w:t>
            </w:r>
            <w:r w:rsidRPr="001131B7">
              <w:t>ecord communication with landlord about breach of tenancy including instructions for action.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Action processes to terminate tenancy when resolution of issues cannot be reached.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Collate evidence of breach of tenancy and prepare documentation to take legal possession of property according to legislative requirements.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Coordinate end of tenancy.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Prepare outgoing property inspection report according to legislative requirements.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Negotiate with tenant for rectification of issues with regard to property condition and refer unresolved issues for external review.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 xml:space="preserve">Identify arrangements for </w:t>
            </w:r>
            <w:r w:rsidRPr="001131B7">
              <w:t>bond release according to legislative requirements.</w:t>
            </w:r>
          </w:p>
        </w:tc>
      </w:tr>
      <w:tr w:rsidTr="001131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31B7">
            <w:pPr>
              <w:pStyle w:val="BodyText"/>
              <w:rPr>
                <w:lang w:val="en-NZ"/>
              </w:rPr>
            </w:pPr>
            <w:r w:rsidRPr="001131B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31B7" w:rsidP="001131B7">
            <w:pPr>
              <w:pStyle w:val="BodyText"/>
            </w:pPr>
            <w:r w:rsidRPr="001131B7">
              <w:t>Implement process to re-let property.</w:t>
            </w:r>
          </w:p>
        </w:tc>
      </w:tr>
    </w:tbl>
    <w:p w:rsidR="00000000" w:rsidRPr="001131B7" w:rsidP="001131B7">
      <w:pPr>
        <w:pStyle w:val="BodyText"/>
      </w:pPr>
    </w:p>
    <w:p w:rsidR="00000000" w:rsidRPr="001131B7" w:rsidP="001131B7">
      <w:pPr>
        <w:pStyle w:val="AllowPageBreak"/>
      </w:pPr>
    </w:p>
    <w:p w:rsidR="00000000" w:rsidRPr="001131B7" w:rsidP="001131B7">
      <w:pPr>
        <w:pStyle w:val="Heading1"/>
      </w:pPr>
      <w:bookmarkStart w:id="6" w:name="O_1020744"/>
      <w:bookmarkEnd w:id="6"/>
      <w:r w:rsidRPr="001131B7">
        <w:t>Foundation Skills</w:t>
      </w:r>
    </w:p>
    <w:p w:rsidR="00000000" w:rsidRPr="001131B7" w:rsidP="00BE0A47">
      <w:pPr>
        <w:pStyle w:val="BodyText"/>
      </w:pPr>
      <w:r w:rsidRPr="001131B7">
        <w:t>Foundation skills essential to performance are explicit in the performance criteria of this unit of competency.</w:t>
      </w:r>
    </w:p>
    <w:p w:rsidR="00000000" w:rsidRPr="001131B7" w:rsidP="001131B7">
      <w:pPr>
        <w:pStyle w:val="Heading1"/>
      </w:pPr>
      <w:bookmarkStart w:id="7" w:name="O_1020743"/>
      <w:bookmarkEnd w:id="7"/>
      <w:r w:rsidRPr="001131B7">
        <w:t>Unit Mapping Information</w:t>
      </w:r>
    </w:p>
    <w:p w:rsidR="00000000" w:rsidRPr="001131B7" w:rsidP="00BE0A47">
      <w:pPr>
        <w:pStyle w:val="List"/>
      </w:pPr>
      <w:r w:rsidRPr="001131B7">
        <w:t>No equivalent unit.</w:t>
      </w:r>
    </w:p>
    <w:p w:rsidR="00000000" w:rsidRPr="001131B7" w:rsidP="00BE0A47">
      <w:pPr>
        <w:pStyle w:val="List"/>
      </w:pPr>
      <w:r w:rsidRPr="001131B7">
        <w:t>New unit of competency.</w:t>
      </w:r>
    </w:p>
    <w:p w:rsidR="00000000" w:rsidRPr="001131B7" w:rsidP="001131B7">
      <w:pPr>
        <w:pStyle w:val="AllowPageBreak"/>
      </w:pPr>
    </w:p>
    <w:p w:rsidR="00000000" w:rsidRPr="001131B7" w:rsidP="001131B7">
      <w:pPr>
        <w:pStyle w:val="Heading1"/>
      </w:pPr>
      <w:bookmarkStart w:id="8" w:name="O_1020736"/>
      <w:bookmarkEnd w:id="8"/>
      <w:r w:rsidRPr="001131B7">
        <w:t>Links</w:t>
      </w:r>
    </w:p>
    <w:p w:rsidR="00000000" w:rsidRPr="001131B7" w:rsidP="00BE0A47">
      <w:pPr>
        <w:pStyle w:val="BodyText"/>
      </w:pPr>
      <w:r w:rsidRPr="001131B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600E5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131B7" w:rsidP="001131B7"/>
    <w:sectPr w:rsidSect="001131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B7" w:rsidRPr="00BE0A47" w:rsidP="00BE0A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7" w:rsidP="001131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0A47" w:rsidP="001131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BE0A47" w:rsidP="001131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31B7" w:rsidRPr="00BE0A47" w:rsidP="00BE0A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1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A47" w:rsidRPr="002D2AF8" w:rsidP="001131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CPPREP4124 End tenancy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BE0A47" w:rsidP="001131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31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31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31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31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31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31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31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31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31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31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31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31B7"/>
  </w:style>
  <w:style w:type="character" w:customStyle="1" w:styleId="Heading1Char">
    <w:name w:val="Heading 1 Char"/>
    <w:basedOn w:val="DefaultParagraphFont"/>
    <w:link w:val="Heading1"/>
    <w:rsid w:val="001131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31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31B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131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31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31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31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31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3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31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3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31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31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31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31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31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31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31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31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31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31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31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31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31B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131B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131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31B7"/>
    <w:rPr>
      <w:b/>
      <w:spacing w:val="0"/>
    </w:rPr>
  </w:style>
  <w:style w:type="paragraph" w:customStyle="1" w:styleId="SuperTitle">
    <w:name w:val="SuperTitle"/>
    <w:basedOn w:val="Title"/>
    <w:rsid w:val="001131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31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31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31B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31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31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31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31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31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31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31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31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31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31B7"/>
    <w:rPr>
      <w:i/>
    </w:rPr>
  </w:style>
  <w:style w:type="paragraph" w:styleId="Caption">
    <w:name w:val="caption"/>
    <w:basedOn w:val="BodyText"/>
    <w:next w:val="Normal"/>
    <w:qFormat/>
    <w:rsid w:val="001131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31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31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31B7"/>
  </w:style>
  <w:style w:type="paragraph" w:styleId="TableofFigures">
    <w:name w:val="table of figures"/>
    <w:basedOn w:val="Normal"/>
    <w:next w:val="Normal"/>
    <w:semiHidden/>
    <w:rsid w:val="001131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31B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131B7"/>
    <w:rPr>
      <w:rFonts w:ascii="Wingdings" w:hAnsi="Wingdings"/>
    </w:rPr>
  </w:style>
  <w:style w:type="paragraph" w:customStyle="1" w:styleId="TableHeading">
    <w:name w:val="Table Heading"/>
    <w:basedOn w:val="HeadingBase"/>
    <w:rsid w:val="001131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31B7"/>
    <w:rPr>
      <w:color w:val="0033CC"/>
      <w:u w:val="none"/>
    </w:rPr>
  </w:style>
  <w:style w:type="paragraph" w:customStyle="1" w:styleId="BodyTextRight">
    <w:name w:val="Body Text Right"/>
    <w:basedOn w:val="BodyText"/>
    <w:rsid w:val="001131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31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31B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31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31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31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31B7"/>
    <w:rPr>
      <w:sz w:val="32"/>
    </w:rPr>
  </w:style>
  <w:style w:type="paragraph" w:customStyle="1" w:styleId="HeadingProcedure">
    <w:name w:val="Heading Procedure"/>
    <w:basedOn w:val="HeadingBase"/>
    <w:next w:val="Normal"/>
    <w:rsid w:val="001131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31B7"/>
    <w:pPr>
      <w:spacing w:before="60" w:after="60"/>
    </w:pPr>
  </w:style>
  <w:style w:type="paragraph" w:styleId="ListContinue">
    <w:name w:val="List Continue"/>
    <w:basedOn w:val="List"/>
    <w:rsid w:val="001131B7"/>
    <w:pPr>
      <w:ind w:firstLine="0"/>
    </w:pPr>
  </w:style>
  <w:style w:type="paragraph" w:customStyle="1" w:styleId="ListNote">
    <w:name w:val="List Note"/>
    <w:basedOn w:val="List"/>
    <w:rsid w:val="001131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31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31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31B7"/>
    <w:rPr>
      <w:rFonts w:ascii="Courier New" w:hAnsi="Courier New"/>
    </w:rPr>
  </w:style>
  <w:style w:type="paragraph" w:customStyle="1" w:styleId="NoteBullet">
    <w:name w:val="Note Bullet"/>
    <w:basedOn w:val="Note"/>
    <w:rsid w:val="001131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31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31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31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31B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131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31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31B7"/>
    <w:rPr>
      <w:b/>
      <w:smallCaps/>
    </w:rPr>
  </w:style>
  <w:style w:type="paragraph" w:customStyle="1" w:styleId="TableListNumber">
    <w:name w:val="Table List Number"/>
    <w:basedOn w:val="ListNumber"/>
    <w:rsid w:val="001131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31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31B7"/>
    <w:pPr>
      <w:numPr>
        <w:numId w:val="7"/>
      </w:numPr>
    </w:pPr>
  </w:style>
  <w:style w:type="paragraph" w:customStyle="1" w:styleId="ListAlpha2">
    <w:name w:val="List Alpha 2"/>
    <w:basedOn w:val="List2"/>
    <w:rsid w:val="001131B7"/>
    <w:pPr>
      <w:numPr>
        <w:numId w:val="6"/>
      </w:numPr>
    </w:pPr>
  </w:style>
  <w:style w:type="paragraph" w:styleId="List2">
    <w:name w:val="List 2"/>
    <w:basedOn w:val="BodyText"/>
    <w:rsid w:val="001131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31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31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31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31B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31B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131B7"/>
    <w:pPr>
      <w:numPr>
        <w:numId w:val="2"/>
      </w:numPr>
    </w:pPr>
  </w:style>
  <w:style w:type="paragraph" w:styleId="ListContinue2">
    <w:name w:val="List Continue 2"/>
    <w:basedOn w:val="List2"/>
    <w:rsid w:val="001131B7"/>
    <w:pPr>
      <w:ind w:firstLine="0"/>
    </w:pPr>
  </w:style>
  <w:style w:type="paragraph" w:styleId="ListContinue3">
    <w:name w:val="List Continue 3"/>
    <w:basedOn w:val="List3"/>
    <w:rsid w:val="001131B7"/>
    <w:pPr>
      <w:ind w:left="1021" w:firstLine="0"/>
    </w:pPr>
  </w:style>
  <w:style w:type="paragraph" w:styleId="ListContinue4">
    <w:name w:val="List Continue 4"/>
    <w:basedOn w:val="List4"/>
    <w:rsid w:val="001131B7"/>
    <w:pPr>
      <w:ind w:firstLine="0"/>
    </w:pPr>
  </w:style>
  <w:style w:type="paragraph" w:styleId="ListContinue5">
    <w:name w:val="List Continue 5"/>
    <w:basedOn w:val="List5"/>
    <w:rsid w:val="001131B7"/>
    <w:pPr>
      <w:ind w:firstLine="0"/>
    </w:pPr>
  </w:style>
  <w:style w:type="paragraph" w:styleId="ListNumber3">
    <w:name w:val="List Number 3"/>
    <w:basedOn w:val="List3"/>
    <w:rsid w:val="001131B7"/>
    <w:pPr>
      <w:numPr>
        <w:numId w:val="3"/>
      </w:numPr>
    </w:pPr>
  </w:style>
  <w:style w:type="paragraph" w:styleId="ListNumber4">
    <w:name w:val="List Number 4"/>
    <w:basedOn w:val="List4"/>
    <w:rsid w:val="001131B7"/>
    <w:pPr>
      <w:numPr>
        <w:numId w:val="4"/>
      </w:numPr>
    </w:pPr>
  </w:style>
  <w:style w:type="paragraph" w:styleId="ListNumber5">
    <w:name w:val="List Number 5"/>
    <w:basedOn w:val="List5"/>
    <w:rsid w:val="001131B7"/>
    <w:pPr>
      <w:numPr>
        <w:numId w:val="5"/>
      </w:numPr>
    </w:pPr>
  </w:style>
  <w:style w:type="paragraph" w:styleId="BlockText">
    <w:name w:val="Block Text"/>
    <w:basedOn w:val="Normal"/>
    <w:rsid w:val="001131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31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31B7"/>
    <w:rPr>
      <w:sz w:val="16"/>
      <w:vertAlign w:val="superscript"/>
    </w:rPr>
  </w:style>
  <w:style w:type="character" w:customStyle="1" w:styleId="Symbols">
    <w:name w:val="Symbols"/>
    <w:basedOn w:val="DefaultParagraphFont"/>
    <w:rsid w:val="001131B7"/>
    <w:rPr>
      <w:rFonts w:ascii="Symbol" w:hAnsi="Symbol"/>
    </w:rPr>
  </w:style>
  <w:style w:type="character" w:customStyle="1" w:styleId="MenuOptions">
    <w:name w:val="Menu Options"/>
    <w:basedOn w:val="DefaultParagraphFont"/>
    <w:rsid w:val="001131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31B7"/>
    <w:rPr>
      <w:b/>
    </w:rPr>
  </w:style>
  <w:style w:type="character" w:customStyle="1" w:styleId="Underlined">
    <w:name w:val="Underlined"/>
    <w:basedOn w:val="DefaultParagraphFont"/>
    <w:rsid w:val="001131B7"/>
    <w:rPr>
      <w:u w:val="single"/>
    </w:rPr>
  </w:style>
  <w:style w:type="paragraph" w:customStyle="1" w:styleId="TableBodyTextRight">
    <w:name w:val="Table Body Text Right"/>
    <w:basedOn w:val="TableBodyText"/>
    <w:rsid w:val="001131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31B7"/>
    <w:rPr>
      <w:sz w:val="18"/>
    </w:rPr>
  </w:style>
  <w:style w:type="paragraph" w:customStyle="1" w:styleId="BodySmallRight">
    <w:name w:val="Body Small Right"/>
    <w:basedOn w:val="BodyTextRight"/>
    <w:rsid w:val="001131B7"/>
    <w:rPr>
      <w:sz w:val="18"/>
      <w:szCs w:val="18"/>
    </w:rPr>
  </w:style>
  <w:style w:type="paragraph" w:customStyle="1" w:styleId="MarginEdition">
    <w:name w:val="Margin Edition"/>
    <w:basedOn w:val="MarginNote"/>
    <w:rsid w:val="001131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31B7"/>
    <w:rPr>
      <w:sz w:val="2"/>
      <w:szCs w:val="2"/>
    </w:rPr>
  </w:style>
  <w:style w:type="character" w:customStyle="1" w:styleId="Small">
    <w:name w:val="Small"/>
    <w:basedOn w:val="DefaultParagraphFont"/>
    <w:rsid w:val="001131B7"/>
    <w:rPr>
      <w:sz w:val="16"/>
    </w:rPr>
  </w:style>
  <w:style w:type="paragraph" w:customStyle="1" w:styleId="WideTable">
    <w:name w:val="Wide Table"/>
    <w:basedOn w:val="Normal"/>
    <w:rsid w:val="001131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31B7"/>
  </w:style>
  <w:style w:type="paragraph" w:styleId="Quote">
    <w:name w:val="Quote"/>
    <w:basedOn w:val="Heading1"/>
    <w:link w:val="QuoteChar"/>
    <w:qFormat/>
    <w:rsid w:val="001131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31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31B7"/>
    <w:pPr>
      <w:pageBreakBefore/>
    </w:pPr>
  </w:style>
  <w:style w:type="paragraph" w:customStyle="1" w:styleId="Border">
    <w:name w:val="Border"/>
    <w:basedOn w:val="Normal"/>
    <w:qFormat/>
    <w:rsid w:val="001131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31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31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31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31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31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31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31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31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31B7"/>
    <w:rPr>
      <w:u w:val="single"/>
    </w:rPr>
  </w:style>
  <w:style w:type="character" w:customStyle="1" w:styleId="BoldandItalics">
    <w:name w:val="Bold and Italics"/>
    <w:qFormat/>
    <w:rsid w:val="001131B7"/>
    <w:rPr>
      <w:b/>
      <w:i/>
      <w:u w:val="none"/>
    </w:rPr>
  </w:style>
  <w:style w:type="paragraph" w:styleId="BalloonText">
    <w:name w:val="Balloon Text"/>
    <w:basedOn w:val="Normal"/>
    <w:link w:val="BalloonTextChar"/>
    <w:rsid w:val="001131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31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31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31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31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31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31B7"/>
    <w:pPr>
      <w:spacing w:before="0" w:after="0"/>
    </w:pPr>
  </w:style>
  <w:style w:type="paragraph" w:customStyle="1" w:styleId="BodyTextBold">
    <w:name w:val="Body Text Bold"/>
    <w:basedOn w:val="BodyText"/>
    <w:qFormat/>
    <w:rsid w:val="001131B7"/>
    <w:rPr>
      <w:b/>
    </w:rPr>
  </w:style>
  <w:style w:type="character" w:styleId="Hyperlink">
    <w:name w:val="Hyperlink"/>
    <w:basedOn w:val="DefaultParagraphFont"/>
    <w:uiPriority w:val="99"/>
    <w:unhideWhenUsed/>
    <w:rsid w:val="00BE0A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2958</Characters>
  <Application>Microsoft Office Word</Application>
  <DocSecurity>0</DocSecurity>
  <Lines>164</Lines>
  <Paragraphs>85</Paragraphs>
  <ScaleCrop>false</ScaleCrop>
  <Company>Author-it Software Corporation Ltd.</Company>
  <LinksUpToDate>false</LinksUpToDate>
  <CharactersWithSpaces>3342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CPPREP4124 End tenancy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2022-12-19T06:50:00Z</dcterms:created>
  <dcterms:modified xsi:type="dcterms:W3CDTF">2022-12-19T06:50:00Z</dcterms:modified>
</cp:coreProperties>
</file>