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C61" w:rsidP="00333C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CPPREP4102 Market property</w:t>
      </w:r>
      <w:r>
        <w:fldChar w:fldCharType="end"/>
      </w:r>
    </w:p>
    <w:p w:rsidR="00333C61" w:rsidP="00333C61">
      <w:pPr>
        <w:pStyle w:val="Version"/>
        <w:sectPr w:rsidSect="00D033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3312" w:rsidP="00D03312">
      <w:pPr>
        <w:pStyle w:val="SuperHeading"/>
      </w:pPr>
      <w:r w:rsidRPr="00D03312">
        <w:t>CPPREP4102 Market property</w:t>
      </w:r>
    </w:p>
    <w:p w:rsidR="00000000" w:rsidRPr="00D03312" w:rsidP="00D03312">
      <w:pPr>
        <w:pStyle w:val="Heading1"/>
      </w:pPr>
      <w:bookmarkStart w:id="1" w:name="O_1020623"/>
      <w:bookmarkEnd w:id="1"/>
      <w:r w:rsidRPr="00D033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0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312" w:rsidP="00D03312">
            <w:pPr>
              <w:pStyle w:val="BodyText"/>
            </w:pPr>
            <w:r w:rsidRPr="00D03312">
              <w:t>This version first released with CPP Property Services Training Package Release 8.0.</w:t>
            </w:r>
          </w:p>
          <w:p w:rsidR="00000000" w:rsidRPr="00D03312" w:rsidP="00D03312">
            <w:pPr>
              <w:pStyle w:val="BodyText"/>
            </w:pPr>
            <w:r w:rsidRPr="00D03312">
              <w:t>Supersedes but is not equivalent to CPPDSM4014A Market property for sale, and CPPDSM4061A Obtain prospects for listing.</w:t>
            </w:r>
          </w:p>
          <w:p w:rsidR="00000000" w:rsidRPr="00D03312" w:rsidP="00D03312">
            <w:pPr>
              <w:pStyle w:val="BodyText"/>
            </w:pPr>
            <w:r w:rsidRPr="00D03312">
              <w:t>Merged to reduce dup</w:t>
            </w:r>
            <w:r w:rsidRPr="00D03312">
              <w:t>lication. Updated to the Standards for Training Packages.</w:t>
            </w:r>
          </w:p>
        </w:tc>
      </w:tr>
    </w:tbl>
    <w:p w:rsidR="00000000" w:rsidRPr="00D03312" w:rsidP="00D03312">
      <w:pPr>
        <w:pStyle w:val="BodyText"/>
      </w:pPr>
    </w:p>
    <w:p w:rsidR="00000000" w:rsidRPr="00D03312" w:rsidP="00D03312">
      <w:pPr>
        <w:pStyle w:val="AllowPageBreak"/>
      </w:pPr>
    </w:p>
    <w:p w:rsidR="00000000" w:rsidRPr="00D03312" w:rsidP="00D03312">
      <w:pPr>
        <w:pStyle w:val="Heading1"/>
      </w:pPr>
      <w:bookmarkStart w:id="2" w:name="O_1020629"/>
      <w:bookmarkEnd w:id="2"/>
      <w:r w:rsidRPr="00D03312">
        <w:t>Application</w:t>
      </w:r>
    </w:p>
    <w:p w:rsidR="00000000" w:rsidRPr="00D03312" w:rsidP="00333C61">
      <w:pPr>
        <w:pStyle w:val="BodyText"/>
      </w:pPr>
      <w:r w:rsidRPr="00D03312">
        <w:t>This unit specifies the skills and knowledge required to market property for sale or lease.</w:t>
      </w:r>
    </w:p>
    <w:p w:rsidR="00000000" w:rsidRPr="00D03312" w:rsidP="00333C61">
      <w:pPr>
        <w:pStyle w:val="BodyText"/>
      </w:pPr>
      <w:r w:rsidRPr="00D03312">
        <w:t>It includes interpreting a property appraisal report, negotiating an agre</w:t>
      </w:r>
      <w:r w:rsidRPr="00D03312">
        <w:t>ed marketing plan for a property with clients, preparing marketing materials, securing marketing resources, implementing marketing activities, accessing and using agency data on target markets, reviewing effectiveness of the marketing plan and activities a</w:t>
      </w:r>
      <w:r w:rsidRPr="00D03312">
        <w:t>nd reporting on the effectiveness of marketing activities.</w:t>
      </w:r>
    </w:p>
    <w:p w:rsidR="00000000" w:rsidRPr="00D03312" w:rsidP="00333C61">
      <w:pPr>
        <w:pStyle w:val="BodyText"/>
      </w:pPr>
      <w:r w:rsidRPr="00D03312">
        <w:t xml:space="preserve">This unit applies to people currently working in or seeking to work in real estate. </w:t>
      </w:r>
    </w:p>
    <w:p w:rsidR="00000000" w:rsidRPr="00D03312" w:rsidP="00333C61">
      <w:pPr>
        <w:pStyle w:val="BodyText"/>
      </w:pPr>
      <w:r w:rsidRPr="00D03312">
        <w:t xml:space="preserve">State or territory licensing requirements may apply to this unit. </w:t>
      </w:r>
    </w:p>
    <w:p w:rsidR="00000000" w:rsidRPr="00D03312" w:rsidP="00D03312">
      <w:pPr>
        <w:pStyle w:val="Heading1"/>
      </w:pPr>
      <w:bookmarkStart w:id="3" w:name="O_1020628"/>
      <w:bookmarkEnd w:id="3"/>
      <w:r w:rsidRPr="00D03312">
        <w:t>Pre-requisite Unit</w:t>
      </w:r>
    </w:p>
    <w:p w:rsidR="00000000" w:rsidRPr="00D03312" w:rsidP="00333C61">
      <w:pPr>
        <w:pStyle w:val="BodyText"/>
      </w:pPr>
      <w:r w:rsidRPr="00D03312">
        <w:t>Nil</w:t>
      </w:r>
    </w:p>
    <w:p w:rsidR="00000000" w:rsidRPr="00D03312" w:rsidP="00D03312">
      <w:pPr>
        <w:pStyle w:val="Heading1"/>
      </w:pPr>
      <w:bookmarkStart w:id="4" w:name="O_1020627"/>
      <w:bookmarkEnd w:id="4"/>
      <w:r w:rsidRPr="00D03312">
        <w:t>Unit Sector</w:t>
      </w:r>
    </w:p>
    <w:p w:rsidR="00000000" w:rsidRPr="00D03312" w:rsidP="00333C61">
      <w:pPr>
        <w:pStyle w:val="BodyText"/>
      </w:pPr>
      <w:r w:rsidRPr="00D03312">
        <w:t>Real estate</w:t>
      </w:r>
    </w:p>
    <w:p w:rsidR="00000000" w:rsidRPr="00D03312" w:rsidP="00D03312">
      <w:pPr>
        <w:pStyle w:val="Heading1"/>
      </w:pPr>
      <w:bookmarkStart w:id="5" w:name="O_1020626"/>
      <w:bookmarkEnd w:id="5"/>
      <w:r w:rsidRPr="00D0331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0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Performance criteria describe the performance needed to demonstrate achievement of the element.</w:t>
            </w:r>
          </w:p>
        </w:tc>
      </w:tr>
      <w:tr w:rsidTr="00D0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Establish marketing plan.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Reference property appraisal report to identify property attributes.</w:t>
            </w:r>
          </w:p>
        </w:tc>
      </w:tr>
      <w:tr w:rsidTr="00D0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 xml:space="preserve">Reference property listing agreement to determine </w:t>
            </w:r>
            <w:r w:rsidRPr="00D03312">
              <w:t>method of sale or lease.</w:t>
            </w:r>
          </w:p>
        </w:tc>
      </w:tr>
      <w:tr w:rsidTr="00D0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Establish target market for potential buyer or tenant.</w:t>
            </w:r>
          </w:p>
        </w:tc>
      </w:tr>
      <w:tr w:rsidTr="00D0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Develop marketing plan for property.</w:t>
            </w:r>
          </w:p>
        </w:tc>
      </w:tr>
      <w:tr w:rsidTr="00D0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Explain agency marketing service options and costs to client and recommend marketing strategies.</w:t>
            </w:r>
          </w:p>
        </w:tc>
      </w:tr>
      <w:tr w:rsidTr="00D0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Document marketing plan in consultation with client.</w:t>
            </w:r>
          </w:p>
        </w:tc>
      </w:tr>
      <w:tr w:rsidTr="00D0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 xml:space="preserve">Obtain and document agreement to proceed with marketing plan for property. </w:t>
            </w:r>
          </w:p>
        </w:tc>
      </w:tr>
      <w:tr w:rsidTr="00D0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</w:p>
        </w:tc>
      </w:tr>
      <w:tr w:rsidTr="00D0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Establish and access marketing resources.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Access and examine marketing resources to reflect property marketing plan.</w:t>
            </w:r>
          </w:p>
        </w:tc>
      </w:tr>
      <w:tr w:rsidTr="00D0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Confirm marketing resources are appropriate for agreed marketing plan and selected media.</w:t>
            </w:r>
          </w:p>
        </w:tc>
      </w:tr>
      <w:tr w:rsidTr="00D0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Modify marketing resources as required to meet marketing plan and budget.</w:t>
            </w:r>
          </w:p>
        </w:tc>
      </w:tr>
      <w:tr w:rsidTr="00D0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 xml:space="preserve">Confirm marketing resources are consistent with agency, statutory and ethical </w:t>
            </w:r>
            <w:r w:rsidRPr="00D03312">
              <w:t xml:space="preserve">requirements. </w:t>
            </w:r>
          </w:p>
        </w:tc>
      </w:tr>
      <w:tr w:rsidTr="00D0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</w:p>
        </w:tc>
      </w:tr>
      <w:tr w:rsidTr="00D0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Implement marketing plan.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Brief all persons with responsibilities under the marketing plan about roles and activities.</w:t>
            </w:r>
          </w:p>
        </w:tc>
      </w:tr>
      <w:tr w:rsidTr="00D0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Conduct marketing activities as set out in agreed marketing plan.</w:t>
            </w:r>
          </w:p>
        </w:tc>
      </w:tr>
      <w:tr w:rsidTr="00D0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Monitor marketing activity responses and document data generated to build agency records.</w:t>
            </w:r>
          </w:p>
        </w:tc>
      </w:tr>
      <w:tr w:rsidTr="00D0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</w:p>
        </w:tc>
      </w:tr>
      <w:tr w:rsidTr="00D0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Review marketing activities.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 xml:space="preserve">Outline marketing activities and agreed performance indicators. </w:t>
            </w:r>
          </w:p>
        </w:tc>
      </w:tr>
      <w:tr w:rsidTr="00D0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Identify opportunities for changes or enhancements to marketing plan and negotiate with client to make adjustments as required.</w:t>
            </w:r>
          </w:p>
        </w:tc>
      </w:tr>
      <w:tr w:rsidTr="00D0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312" w:rsidP="00D03312">
            <w:pPr>
              <w:pStyle w:val="BodyText"/>
            </w:pPr>
            <w:r w:rsidRPr="00D03312">
              <w:t>Report on effectiveness of marketing activities against marketing plan and budget.</w:t>
            </w:r>
          </w:p>
        </w:tc>
      </w:tr>
    </w:tbl>
    <w:p w:rsidR="00000000" w:rsidRPr="00D03312" w:rsidP="00D03312">
      <w:pPr>
        <w:pStyle w:val="BodyText"/>
      </w:pPr>
    </w:p>
    <w:p w:rsidR="00000000" w:rsidRPr="00D03312" w:rsidP="00D03312">
      <w:pPr>
        <w:pStyle w:val="AllowPageBreak"/>
      </w:pPr>
    </w:p>
    <w:p w:rsidR="00000000" w:rsidRPr="00D03312" w:rsidP="00D03312">
      <w:pPr>
        <w:pStyle w:val="Heading1"/>
      </w:pPr>
      <w:bookmarkStart w:id="6" w:name="O_1020625"/>
      <w:bookmarkEnd w:id="6"/>
      <w:r w:rsidRPr="00D03312">
        <w:t>Foundation Skills</w:t>
      </w:r>
    </w:p>
    <w:p w:rsidR="00000000" w:rsidRPr="00D03312" w:rsidP="00333C61">
      <w:pPr>
        <w:pStyle w:val="BodyText"/>
      </w:pPr>
      <w:r w:rsidRPr="00D03312">
        <w:t>Foundation skills essential to performance are explicit in the performance criteria of this unit of competency.</w:t>
      </w:r>
    </w:p>
    <w:p w:rsidR="00000000" w:rsidRPr="00D03312" w:rsidP="00D03312">
      <w:pPr>
        <w:pStyle w:val="Heading1"/>
      </w:pPr>
      <w:bookmarkStart w:id="7" w:name="O_1020624"/>
      <w:bookmarkEnd w:id="7"/>
      <w:r w:rsidRPr="00D03312">
        <w:t>Unit Mapping Information</w:t>
      </w:r>
    </w:p>
    <w:p w:rsidR="00000000" w:rsidRPr="00D03312" w:rsidP="00333C61">
      <w:pPr>
        <w:pStyle w:val="BodyText"/>
      </w:pPr>
      <w:r w:rsidRPr="00D03312">
        <w:t>No equivalent unit.</w:t>
      </w:r>
    </w:p>
    <w:p w:rsidR="00000000" w:rsidRPr="00D03312" w:rsidP="00333C61">
      <w:pPr>
        <w:pStyle w:val="BodyText"/>
      </w:pPr>
      <w:r w:rsidRPr="00D03312">
        <w:t>Supersedes but is not equivalent to:</w:t>
      </w:r>
    </w:p>
    <w:p w:rsidR="00000000" w:rsidRPr="00D03312" w:rsidP="00D03312">
      <w:pPr>
        <w:pStyle w:val="ListBullet"/>
      </w:pPr>
      <w:r w:rsidRPr="00D03312">
        <w:t xml:space="preserve">CPPDSM4014A Market property for sale </w:t>
      </w:r>
    </w:p>
    <w:p w:rsidR="00000000" w:rsidRPr="00D03312" w:rsidP="00D03312">
      <w:pPr>
        <w:pStyle w:val="ListBullet"/>
      </w:pPr>
      <w:r w:rsidRPr="00D03312">
        <w:t>CPPDSM4061A Obtain prospects for listing.</w:t>
      </w:r>
    </w:p>
    <w:p w:rsidR="00000000" w:rsidRPr="00D03312" w:rsidP="00D03312">
      <w:pPr>
        <w:pStyle w:val="AllowPageBreak"/>
      </w:pPr>
    </w:p>
    <w:p w:rsidR="00000000" w:rsidRPr="00D03312" w:rsidP="00D03312">
      <w:pPr>
        <w:pStyle w:val="Heading1"/>
      </w:pPr>
      <w:bookmarkStart w:id="8" w:name="O_1020617"/>
      <w:bookmarkEnd w:id="8"/>
      <w:r w:rsidRPr="00D03312">
        <w:t>Links</w:t>
      </w:r>
    </w:p>
    <w:p w:rsidR="00000000" w:rsidRPr="00D03312" w:rsidP="00333C61">
      <w:pPr>
        <w:pStyle w:val="BodyText"/>
      </w:pPr>
      <w:r w:rsidRPr="00D0331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D5EC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03312" w:rsidP="00333C61">
      <w:pPr>
        <w:pStyle w:val="BodyText"/>
        <w:sectPr w:rsidSect="00D033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3312" w:rsidP="00D03312">
      <w:pPr>
        <w:pStyle w:val="SuperHeading"/>
      </w:pPr>
      <w:r w:rsidRPr="00D03312">
        <w:t>Assessment Requirements for CPPREP4102 Market property</w:t>
      </w:r>
    </w:p>
    <w:p w:rsidR="00000000" w:rsidRPr="00D03312" w:rsidP="00D03312">
      <w:pPr>
        <w:pStyle w:val="Heading1"/>
      </w:pPr>
      <w:bookmarkStart w:id="9" w:name="O_1020619"/>
      <w:bookmarkEnd w:id="9"/>
      <w:r w:rsidRPr="00D033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03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12">
            <w:pPr>
              <w:pStyle w:val="BodyText"/>
              <w:rPr>
                <w:lang w:val="en-NZ"/>
              </w:rPr>
            </w:pPr>
            <w:r w:rsidRPr="00D0331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312" w:rsidP="00D03312">
            <w:pPr>
              <w:pStyle w:val="BodyText"/>
            </w:pPr>
            <w:r w:rsidRPr="00D03312">
              <w:t>This version first released with CPP Property Services Training Package Release 8.0.</w:t>
            </w:r>
          </w:p>
          <w:p w:rsidR="00000000" w:rsidRPr="00D03312" w:rsidP="00D03312">
            <w:pPr>
              <w:pStyle w:val="BodyText"/>
            </w:pPr>
            <w:r w:rsidRPr="00D03312">
              <w:t>Supersedes but is not</w:t>
            </w:r>
            <w:r w:rsidRPr="00D03312">
              <w:t xml:space="preserve"> equivalent to CPPDSM4014A Market property for sale, and CPPDSM4061A Obtain prospects for listing.</w:t>
            </w:r>
          </w:p>
          <w:p w:rsidR="00000000" w:rsidRPr="00D03312" w:rsidP="00D03312">
            <w:pPr>
              <w:pStyle w:val="BodyText"/>
            </w:pPr>
            <w:r w:rsidRPr="00D03312">
              <w:t>Merged to reduce duplication. Updated to the Standards for Training Packages.</w:t>
            </w:r>
          </w:p>
        </w:tc>
      </w:tr>
    </w:tbl>
    <w:p w:rsidR="00000000" w:rsidRPr="00D03312" w:rsidP="00D03312">
      <w:pPr>
        <w:pStyle w:val="BodyText"/>
      </w:pPr>
    </w:p>
    <w:p w:rsidR="00000000" w:rsidRPr="00D03312" w:rsidP="00D03312">
      <w:pPr>
        <w:pStyle w:val="AllowPageBreak"/>
      </w:pPr>
    </w:p>
    <w:p w:rsidR="00000000" w:rsidRPr="00D03312" w:rsidP="00D03312">
      <w:pPr>
        <w:pStyle w:val="Heading1"/>
      </w:pPr>
      <w:bookmarkStart w:id="10" w:name="O_1020622"/>
      <w:bookmarkEnd w:id="10"/>
      <w:r w:rsidRPr="00D03312">
        <w:t>Performance Evidence</w:t>
      </w:r>
    </w:p>
    <w:p w:rsidR="00000000" w:rsidRPr="00D03312" w:rsidP="00333C61">
      <w:pPr>
        <w:pStyle w:val="BodyText"/>
      </w:pPr>
      <w:r w:rsidRPr="00D03312">
        <w:t>To demonstrate competency in this unit, a person must prepare and implement marketing plans for two different properties. Each marketing plan must include:</w:t>
      </w:r>
    </w:p>
    <w:p w:rsidR="00000000" w:rsidRPr="00D03312" w:rsidP="00D03312">
      <w:pPr>
        <w:pStyle w:val="ListBullet"/>
      </w:pPr>
      <w:r w:rsidRPr="00D03312">
        <w:t>details of the property</w:t>
      </w:r>
    </w:p>
    <w:p w:rsidR="00000000" w:rsidRPr="00D03312" w:rsidP="00D03312">
      <w:pPr>
        <w:pStyle w:val="ListBullet"/>
      </w:pPr>
      <w:r w:rsidRPr="00D03312">
        <w:t xml:space="preserve">property and locality features </w:t>
      </w:r>
    </w:p>
    <w:p w:rsidR="00000000" w:rsidRPr="00D03312" w:rsidP="00D03312">
      <w:pPr>
        <w:pStyle w:val="ListBullet"/>
      </w:pPr>
      <w:r w:rsidRPr="00D03312">
        <w:t>details of the target market</w:t>
      </w:r>
    </w:p>
    <w:p w:rsidR="00000000" w:rsidRPr="00D03312" w:rsidP="00D03312">
      <w:pPr>
        <w:pStyle w:val="ListBullet"/>
      </w:pPr>
      <w:r w:rsidRPr="00D03312">
        <w:t>marketing budg</w:t>
      </w:r>
      <w:r w:rsidRPr="00D03312">
        <w:t>et</w:t>
      </w:r>
    </w:p>
    <w:p w:rsidR="00000000" w:rsidRPr="00D03312" w:rsidP="00D03312">
      <w:pPr>
        <w:pStyle w:val="ListBullet"/>
      </w:pPr>
      <w:r w:rsidRPr="00D03312">
        <w:t xml:space="preserve">performance indicators for success </w:t>
      </w:r>
    </w:p>
    <w:p w:rsidR="00000000" w:rsidRPr="00D03312" w:rsidP="00D03312">
      <w:pPr>
        <w:pStyle w:val="ListBullet"/>
      </w:pPr>
      <w:r w:rsidRPr="00D03312">
        <w:t xml:space="preserve">nominated points when the marketing plan will be reviewed </w:t>
      </w:r>
    </w:p>
    <w:p w:rsidR="00000000" w:rsidRPr="00D03312" w:rsidP="00D03312">
      <w:pPr>
        <w:pStyle w:val="ListBullet"/>
      </w:pPr>
      <w:r w:rsidRPr="00D03312">
        <w:t>marketing resources for one of these two properties that include:</w:t>
      </w:r>
    </w:p>
    <w:p w:rsidR="00000000" w:rsidRPr="00D03312" w:rsidP="00D03312">
      <w:pPr>
        <w:pStyle w:val="ListBullet2"/>
      </w:pPr>
      <w:r w:rsidRPr="00D03312">
        <w:t xml:space="preserve">how the property is to be described for the market </w:t>
      </w:r>
    </w:p>
    <w:p w:rsidR="00000000" w:rsidRPr="00D03312" w:rsidP="00D03312">
      <w:pPr>
        <w:pStyle w:val="ListBullet2"/>
      </w:pPr>
      <w:r w:rsidRPr="00D03312">
        <w:t>performance indicators.</w:t>
      </w:r>
    </w:p>
    <w:p w:rsidR="00000000" w:rsidRPr="00D03312" w:rsidP="00333C61">
      <w:pPr>
        <w:pStyle w:val="BodyText"/>
      </w:pPr>
      <w:r w:rsidRPr="00D03312">
        <w:t>In doing this, the person must meet the performance criteria for this unit.</w:t>
      </w:r>
    </w:p>
    <w:p w:rsidR="00000000" w:rsidRPr="00D03312" w:rsidP="00D03312">
      <w:pPr>
        <w:pStyle w:val="Heading1"/>
      </w:pPr>
      <w:bookmarkStart w:id="11" w:name="O_1020621"/>
      <w:bookmarkEnd w:id="11"/>
      <w:r w:rsidRPr="00D03312">
        <w:t>Knowledge Evidence</w:t>
      </w:r>
    </w:p>
    <w:p w:rsidR="00000000" w:rsidRPr="00D03312" w:rsidP="00333C61">
      <w:pPr>
        <w:pStyle w:val="BodyText"/>
      </w:pPr>
      <w:r w:rsidRPr="00D03312">
        <w:t>To be competent in this unit, a person must demonstrate knowledge of:</w:t>
      </w:r>
    </w:p>
    <w:p w:rsidR="00000000" w:rsidRPr="00D03312" w:rsidP="00D03312">
      <w:pPr>
        <w:pStyle w:val="ListBullet"/>
      </w:pPr>
      <w:r w:rsidRPr="00D03312">
        <w:t>role of the agent in providing property marketing advice and plans</w:t>
      </w:r>
    </w:p>
    <w:p w:rsidR="00000000" w:rsidRPr="00D03312" w:rsidP="00D03312">
      <w:pPr>
        <w:pStyle w:val="ListBullet"/>
      </w:pPr>
      <w:r w:rsidRPr="00D03312">
        <w:t>mark</w:t>
      </w:r>
      <w:r w:rsidRPr="00D03312">
        <w:t>eting strategies for at least one of the following:</w:t>
      </w:r>
    </w:p>
    <w:p w:rsidR="00000000" w:rsidRPr="00D03312" w:rsidP="00D03312">
      <w:pPr>
        <w:pStyle w:val="ListBullet2"/>
      </w:pPr>
      <w:r w:rsidRPr="00D03312">
        <w:t>residential property</w:t>
      </w:r>
    </w:p>
    <w:p w:rsidR="00000000" w:rsidRPr="00D03312" w:rsidP="00D03312">
      <w:pPr>
        <w:pStyle w:val="ListBullet2"/>
      </w:pPr>
      <w:r w:rsidRPr="00D03312">
        <w:t>rural property</w:t>
      </w:r>
    </w:p>
    <w:p w:rsidR="00000000" w:rsidRPr="00D03312" w:rsidP="00D03312">
      <w:pPr>
        <w:pStyle w:val="ListBullet2"/>
      </w:pPr>
      <w:r w:rsidRPr="00D03312">
        <w:t>commercial property</w:t>
      </w:r>
    </w:p>
    <w:p w:rsidR="00000000" w:rsidRPr="00D03312" w:rsidP="00D03312">
      <w:pPr>
        <w:pStyle w:val="ListBullet"/>
      </w:pPr>
      <w:r w:rsidRPr="00D03312">
        <w:t>factors affecting choice of marketing strategy</w:t>
      </w:r>
    </w:p>
    <w:p w:rsidR="00000000" w:rsidRPr="00D03312" w:rsidP="00D03312">
      <w:pPr>
        <w:pStyle w:val="ListBullet"/>
      </w:pPr>
      <w:r w:rsidRPr="00D03312">
        <w:t>relationship between marketing and communication, and agency brand</w:t>
      </w:r>
    </w:p>
    <w:p w:rsidR="00000000" w:rsidRPr="00D03312" w:rsidP="00D03312">
      <w:pPr>
        <w:pStyle w:val="ListBullet"/>
      </w:pPr>
      <w:r w:rsidRPr="00D03312">
        <w:t>ethical and regulatory standards associated with marketing property, including misleading and deceptive conduct, false representation, price advertising, and advice and disclosure of material facts</w:t>
      </w:r>
    </w:p>
    <w:p w:rsidR="00000000" w:rsidRPr="00D03312" w:rsidP="00D03312">
      <w:pPr>
        <w:pStyle w:val="ListBullet"/>
      </w:pPr>
      <w:r w:rsidRPr="00D03312">
        <w:t>agency, ethical and regulatory practices relating to marke</w:t>
      </w:r>
      <w:r w:rsidRPr="00D03312">
        <w:t>ting, including documentation</w:t>
      </w:r>
    </w:p>
    <w:p w:rsidR="00000000" w:rsidRPr="00D03312" w:rsidP="00D03312">
      <w:pPr>
        <w:pStyle w:val="ListBullet"/>
      </w:pPr>
      <w:r w:rsidRPr="00D03312">
        <w:t>agency and statutory marketing documentation and forms</w:t>
      </w:r>
    </w:p>
    <w:p w:rsidR="00000000" w:rsidRPr="00D03312" w:rsidP="00D03312">
      <w:pPr>
        <w:pStyle w:val="ListBullet"/>
      </w:pPr>
      <w:r w:rsidRPr="00D03312">
        <w:t>marketing budgets, agency fees and charges, and conditions</w:t>
      </w:r>
    </w:p>
    <w:p w:rsidR="00000000" w:rsidRPr="00D03312" w:rsidP="00D03312">
      <w:pPr>
        <w:pStyle w:val="ListBullet"/>
      </w:pPr>
      <w:r w:rsidRPr="00D03312">
        <w:t>strategies for building agency–client relationships</w:t>
      </w:r>
    </w:p>
    <w:p w:rsidR="00000000" w:rsidRPr="00D03312" w:rsidP="00D03312">
      <w:pPr>
        <w:pStyle w:val="ListBullet"/>
      </w:pPr>
      <w:r w:rsidRPr="00D03312">
        <w:t>techniques for identifying needs and motivation of vendors a</w:t>
      </w:r>
      <w:r w:rsidRPr="00D03312">
        <w:t>nd buyers, landlords and tenants</w:t>
      </w:r>
    </w:p>
    <w:p w:rsidR="00000000" w:rsidRPr="00D03312" w:rsidP="00D03312">
      <w:pPr>
        <w:pStyle w:val="ListBullet"/>
      </w:pPr>
      <w:r w:rsidRPr="00D03312">
        <w:t xml:space="preserve">methods of sale or lease </w:t>
      </w:r>
    </w:p>
    <w:p w:rsidR="00000000" w:rsidRPr="00D03312" w:rsidP="00D03312">
      <w:pPr>
        <w:pStyle w:val="ListBullet"/>
      </w:pPr>
      <w:r w:rsidRPr="00D03312">
        <w:t>marketing activities:</w:t>
      </w:r>
    </w:p>
    <w:p w:rsidR="00000000" w:rsidRPr="00D03312" w:rsidP="00D03312">
      <w:pPr>
        <w:pStyle w:val="ListBullet2"/>
      </w:pPr>
      <w:r w:rsidRPr="00D03312">
        <w:t>advertising, including print and electronic media</w:t>
      </w:r>
    </w:p>
    <w:p w:rsidR="00000000" w:rsidRPr="00D03312" w:rsidP="00D03312">
      <w:pPr>
        <w:pStyle w:val="ListBullet2"/>
      </w:pPr>
      <w:r w:rsidRPr="00D03312">
        <w:t>agency property guides</w:t>
      </w:r>
    </w:p>
    <w:p w:rsidR="00000000" w:rsidRPr="00D03312" w:rsidP="00D03312">
      <w:pPr>
        <w:pStyle w:val="ListBullet2"/>
      </w:pPr>
      <w:r w:rsidRPr="00D03312">
        <w:t>brochures</w:t>
      </w:r>
    </w:p>
    <w:p w:rsidR="00000000" w:rsidRPr="00D03312" w:rsidP="00D03312">
      <w:pPr>
        <w:pStyle w:val="ListBullet2"/>
      </w:pPr>
      <w:r w:rsidRPr="00D03312">
        <w:t>direct marketing</w:t>
      </w:r>
    </w:p>
    <w:p w:rsidR="00000000" w:rsidRPr="00D03312" w:rsidP="00D03312">
      <w:pPr>
        <w:pStyle w:val="ListBullet2"/>
      </w:pPr>
      <w:r w:rsidRPr="00D03312">
        <w:t>inspections</w:t>
      </w:r>
    </w:p>
    <w:p w:rsidR="00000000" w:rsidRPr="00D03312" w:rsidP="00D03312">
      <w:pPr>
        <w:pStyle w:val="ListBullet2"/>
      </w:pPr>
      <w:r w:rsidRPr="00D03312">
        <w:t>mail-outs</w:t>
      </w:r>
    </w:p>
    <w:p w:rsidR="00000000" w:rsidRPr="00D03312" w:rsidP="00D03312">
      <w:pPr>
        <w:pStyle w:val="ListBullet2"/>
      </w:pPr>
      <w:r w:rsidRPr="00D03312">
        <w:t>networking</w:t>
      </w:r>
    </w:p>
    <w:p w:rsidR="00000000" w:rsidRPr="00D03312" w:rsidP="00D03312">
      <w:pPr>
        <w:pStyle w:val="ListBullet2"/>
      </w:pPr>
      <w:r w:rsidRPr="00D03312">
        <w:t>open house</w:t>
      </w:r>
    </w:p>
    <w:p w:rsidR="00000000" w:rsidRPr="00D03312" w:rsidP="00D03312">
      <w:pPr>
        <w:pStyle w:val="ListBullet2"/>
      </w:pPr>
      <w:r w:rsidRPr="00D03312">
        <w:t>signboards</w:t>
      </w:r>
    </w:p>
    <w:p w:rsidR="00000000" w:rsidRPr="00D03312" w:rsidP="00D03312">
      <w:pPr>
        <w:pStyle w:val="ListBullet2"/>
      </w:pPr>
      <w:r w:rsidRPr="00D03312">
        <w:t xml:space="preserve">electronic </w:t>
      </w:r>
    </w:p>
    <w:p w:rsidR="00000000" w:rsidRPr="00D03312" w:rsidP="00D03312">
      <w:pPr>
        <w:pStyle w:val="ListBullet"/>
      </w:pPr>
      <w:r w:rsidRPr="00D03312">
        <w:t>marketing resources</w:t>
      </w:r>
    </w:p>
    <w:p w:rsidR="00000000" w:rsidRPr="00D03312" w:rsidP="00D03312">
      <w:pPr>
        <w:pStyle w:val="ListBullet"/>
      </w:pPr>
      <w:r w:rsidRPr="00D03312">
        <w:t>principles underpinning effective marketing resources</w:t>
      </w:r>
    </w:p>
    <w:p w:rsidR="00000000" w:rsidRPr="00D03312" w:rsidP="00D03312">
      <w:pPr>
        <w:pStyle w:val="ListBullet"/>
      </w:pPr>
      <w:r w:rsidRPr="00D03312">
        <w:t>marketing plan</w:t>
      </w:r>
    </w:p>
    <w:p w:rsidR="00000000" w:rsidRPr="00D03312" w:rsidP="00D03312">
      <w:pPr>
        <w:pStyle w:val="ListBullet"/>
      </w:pPr>
      <w:r w:rsidRPr="00D03312">
        <w:t>review of effectiveness of marketing plan and materials</w:t>
      </w:r>
    </w:p>
    <w:p w:rsidR="00000000" w:rsidRPr="00D03312" w:rsidP="00D03312">
      <w:pPr>
        <w:pStyle w:val="ListBullet"/>
      </w:pPr>
      <w:r w:rsidRPr="00D03312">
        <w:t>communication strategies for responding to client complaints</w:t>
      </w:r>
    </w:p>
    <w:p w:rsidR="00000000" w:rsidRPr="00D03312" w:rsidP="00D03312">
      <w:pPr>
        <w:pStyle w:val="ListBullet"/>
      </w:pPr>
      <w:r w:rsidRPr="00D03312">
        <w:t>legislation relating to marketing of property in t</w:t>
      </w:r>
      <w:r w:rsidRPr="00D03312">
        <w:t>he state or territory of operation.</w:t>
      </w:r>
    </w:p>
    <w:p w:rsidR="00000000" w:rsidRPr="00D03312" w:rsidP="00D03312">
      <w:pPr>
        <w:pStyle w:val="AllowPageBreak"/>
      </w:pPr>
    </w:p>
    <w:p w:rsidR="00000000" w:rsidRPr="00D03312" w:rsidP="00D03312">
      <w:pPr>
        <w:pStyle w:val="Heading1"/>
      </w:pPr>
      <w:bookmarkStart w:id="12" w:name="O_1020620"/>
      <w:bookmarkEnd w:id="12"/>
      <w:r w:rsidRPr="00D03312">
        <w:t>Assessment Conditions</w:t>
      </w:r>
    </w:p>
    <w:p w:rsidR="00000000" w:rsidRPr="00D03312" w:rsidP="00333C61">
      <w:pPr>
        <w:pStyle w:val="BodyText"/>
      </w:pPr>
      <w:r w:rsidRPr="00D03312">
        <w:t xml:space="preserve">Assessors must satisfy the requirements for assessors listed in the Standards for Registered Training Organisations. </w:t>
      </w:r>
    </w:p>
    <w:p w:rsidR="00000000" w:rsidRPr="00D03312" w:rsidP="00333C61">
      <w:pPr>
        <w:pStyle w:val="BodyText"/>
      </w:pPr>
      <w:r w:rsidRPr="00D03312">
        <w:t xml:space="preserve">Assessment must be conducted in the workplace or in a simulated workplace environment. </w:t>
      </w:r>
    </w:p>
    <w:p w:rsidR="00000000" w:rsidRPr="00D03312" w:rsidP="00333C61">
      <w:pPr>
        <w:pStyle w:val="BodyText"/>
      </w:pPr>
      <w:r w:rsidRPr="00D03312">
        <w:t>Assessors are responsible for ensuring that the person demonstrating competency has access to:</w:t>
      </w:r>
    </w:p>
    <w:p w:rsidR="00000000" w:rsidRPr="00D03312" w:rsidP="00D03312">
      <w:pPr>
        <w:pStyle w:val="ListBullet"/>
      </w:pPr>
      <w:r w:rsidRPr="00D03312">
        <w:t xml:space="preserve">resources and strategies for marketing property </w:t>
      </w:r>
    </w:p>
    <w:p w:rsidR="00000000" w:rsidRPr="00D03312" w:rsidP="00D03312">
      <w:pPr>
        <w:pStyle w:val="ListBullet"/>
      </w:pPr>
      <w:r w:rsidRPr="00D03312">
        <w:t>an appraisal report for</w:t>
      </w:r>
      <w:r w:rsidRPr="00D03312">
        <w:t xml:space="preserve"> a property</w:t>
      </w:r>
    </w:p>
    <w:p w:rsidR="00000000" w:rsidRPr="00D03312" w:rsidP="00D03312">
      <w:pPr>
        <w:pStyle w:val="ListBullet"/>
      </w:pPr>
      <w:r w:rsidRPr="00D03312">
        <w:t>legislation relating to marketing residential property in the state or territory of operation.</w:t>
      </w:r>
    </w:p>
    <w:p w:rsidR="00000000" w:rsidRPr="00D03312" w:rsidP="00D03312">
      <w:pPr>
        <w:pStyle w:val="AllowPageBreak"/>
      </w:pPr>
    </w:p>
    <w:p w:rsidR="00000000" w:rsidRPr="00D03312" w:rsidP="00D03312">
      <w:pPr>
        <w:pStyle w:val="Heading1"/>
      </w:pPr>
      <w:bookmarkStart w:id="13" w:name="O_1020618"/>
      <w:bookmarkEnd w:id="13"/>
      <w:r w:rsidRPr="00D03312">
        <w:t>Links</w:t>
      </w:r>
    </w:p>
    <w:p w:rsidR="00000000" w:rsidRPr="00D03312" w:rsidP="00333C61">
      <w:pPr>
        <w:pStyle w:val="BodyText"/>
      </w:pPr>
      <w:r w:rsidRPr="00D0331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D5EC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03312" w:rsidP="00D03312"/>
    <w:sectPr w:rsidSect="00D033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12" w:rsidRPr="00333C61" w:rsidP="00333C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C61" w:rsidP="00D033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3C61" w:rsidP="00D033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33C61" w:rsidP="00D033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12" w:rsidP="00D033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3C61">
      <w:t>Approved</w:t>
    </w:r>
    <w:r w:rsidR="00333C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3C6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3C61">
      <w:rPr>
        <w:noProof/>
      </w:rPr>
      <w:t>4</w:t>
    </w:r>
    <w:r>
      <w:rPr>
        <w:noProof/>
      </w:rPr>
      <w:fldChar w:fldCharType="end"/>
    </w:r>
  </w:p>
  <w:p w:rsidR="00D03312" w:rsidP="00D033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3C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3C61">
      <w:t>BuildSkills Australia</w:t>
    </w:r>
    <w:r w:rsidR="00333C61">
      <w:fldChar w:fldCharType="end"/>
    </w:r>
  </w:p>
  <w:p w:rsidR="00D03312" w:rsidP="00D033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C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3312" w:rsidRPr="00333C61" w:rsidP="00333C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C61" w:rsidRPr="002D2AF8" w:rsidP="00D033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CPPREP4102 Market 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3C61" w:rsidP="00D033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12" w:rsidRPr="002D2AF8" w:rsidP="00D033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3C61">
      <w:t>CPPREP4102 Market property</w:t>
    </w:r>
    <w:r w:rsidR="00333C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3C61">
      <w:rPr>
        <w:noProof/>
      </w:rPr>
      <w:t>2 March 2025</w:t>
    </w:r>
    <w:r>
      <w:fldChar w:fldCharType="end"/>
    </w:r>
  </w:p>
  <w:p w:rsidR="00D03312" w:rsidP="00D033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1EF7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581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5C88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3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33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33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33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33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33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33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33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33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33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33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3312"/>
  </w:style>
  <w:style w:type="character" w:customStyle="1" w:styleId="Heading1Char">
    <w:name w:val="Heading 1 Char"/>
    <w:basedOn w:val="DefaultParagraphFont"/>
    <w:link w:val="Heading1"/>
    <w:rsid w:val="00D033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33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33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331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33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33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33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33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33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33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33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33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33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33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33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33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33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33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33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33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33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33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33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33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33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33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33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3312"/>
    <w:rPr>
      <w:b/>
      <w:spacing w:val="0"/>
    </w:rPr>
  </w:style>
  <w:style w:type="paragraph" w:customStyle="1" w:styleId="SuperTitle">
    <w:name w:val="SuperTitle"/>
    <w:basedOn w:val="Title"/>
    <w:rsid w:val="00D033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33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33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33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33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33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33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33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33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33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33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33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3312"/>
    <w:rPr>
      <w:i/>
    </w:rPr>
  </w:style>
  <w:style w:type="paragraph" w:styleId="Caption">
    <w:name w:val="caption"/>
    <w:basedOn w:val="BodyText"/>
    <w:next w:val="Normal"/>
    <w:qFormat/>
    <w:rsid w:val="00D033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33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33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3312"/>
  </w:style>
  <w:style w:type="paragraph" w:styleId="TableofFigures">
    <w:name w:val="table of figures"/>
    <w:basedOn w:val="Normal"/>
    <w:next w:val="Normal"/>
    <w:semiHidden/>
    <w:rsid w:val="00D033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33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3312"/>
    <w:rPr>
      <w:rFonts w:ascii="Wingdings" w:hAnsi="Wingdings"/>
    </w:rPr>
  </w:style>
  <w:style w:type="paragraph" w:customStyle="1" w:styleId="TableHeading">
    <w:name w:val="Table Heading"/>
    <w:basedOn w:val="HeadingBase"/>
    <w:rsid w:val="00D033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3312"/>
    <w:rPr>
      <w:color w:val="0033CC"/>
      <w:u w:val="none"/>
    </w:rPr>
  </w:style>
  <w:style w:type="paragraph" w:customStyle="1" w:styleId="BodyTextRight">
    <w:name w:val="Body Text Right"/>
    <w:basedOn w:val="BodyText"/>
    <w:rsid w:val="00D033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33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33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33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33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33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3312"/>
    <w:rPr>
      <w:sz w:val="32"/>
    </w:rPr>
  </w:style>
  <w:style w:type="paragraph" w:customStyle="1" w:styleId="HeadingProcedure">
    <w:name w:val="Heading Procedure"/>
    <w:basedOn w:val="HeadingBase"/>
    <w:next w:val="Normal"/>
    <w:rsid w:val="00D033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3312"/>
    <w:pPr>
      <w:spacing w:before="60" w:after="60"/>
    </w:pPr>
  </w:style>
  <w:style w:type="paragraph" w:styleId="ListContinue">
    <w:name w:val="List Continue"/>
    <w:basedOn w:val="List"/>
    <w:rsid w:val="00D03312"/>
    <w:pPr>
      <w:ind w:firstLine="0"/>
    </w:pPr>
  </w:style>
  <w:style w:type="paragraph" w:customStyle="1" w:styleId="ListNote">
    <w:name w:val="List Note"/>
    <w:basedOn w:val="List"/>
    <w:rsid w:val="00D033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33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33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3312"/>
    <w:rPr>
      <w:rFonts w:ascii="Courier New" w:hAnsi="Courier New"/>
    </w:rPr>
  </w:style>
  <w:style w:type="paragraph" w:customStyle="1" w:styleId="NoteBullet">
    <w:name w:val="Note Bullet"/>
    <w:basedOn w:val="Note"/>
    <w:rsid w:val="00D033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33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33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33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33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33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33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3312"/>
    <w:rPr>
      <w:b/>
      <w:smallCaps/>
    </w:rPr>
  </w:style>
  <w:style w:type="paragraph" w:customStyle="1" w:styleId="TableListNumber">
    <w:name w:val="Table List Number"/>
    <w:basedOn w:val="ListNumber"/>
    <w:rsid w:val="00D033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33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3312"/>
    <w:pPr>
      <w:numPr>
        <w:numId w:val="9"/>
      </w:numPr>
    </w:pPr>
  </w:style>
  <w:style w:type="paragraph" w:customStyle="1" w:styleId="ListAlpha2">
    <w:name w:val="List Alpha 2"/>
    <w:basedOn w:val="List2"/>
    <w:rsid w:val="00D03312"/>
    <w:pPr>
      <w:numPr>
        <w:numId w:val="8"/>
      </w:numPr>
    </w:pPr>
  </w:style>
  <w:style w:type="paragraph" w:styleId="List2">
    <w:name w:val="List 2"/>
    <w:basedOn w:val="BodyText"/>
    <w:rsid w:val="00D033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33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33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33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33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33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3312"/>
    <w:pPr>
      <w:numPr>
        <w:numId w:val="4"/>
      </w:numPr>
    </w:pPr>
  </w:style>
  <w:style w:type="paragraph" w:styleId="ListContinue2">
    <w:name w:val="List Continue 2"/>
    <w:basedOn w:val="List2"/>
    <w:rsid w:val="00D03312"/>
    <w:pPr>
      <w:ind w:firstLine="0"/>
    </w:pPr>
  </w:style>
  <w:style w:type="paragraph" w:styleId="ListContinue3">
    <w:name w:val="List Continue 3"/>
    <w:basedOn w:val="List3"/>
    <w:rsid w:val="00D03312"/>
    <w:pPr>
      <w:ind w:left="1021" w:firstLine="0"/>
    </w:pPr>
  </w:style>
  <w:style w:type="paragraph" w:styleId="ListContinue4">
    <w:name w:val="List Continue 4"/>
    <w:basedOn w:val="List4"/>
    <w:rsid w:val="00D03312"/>
    <w:pPr>
      <w:ind w:firstLine="0"/>
    </w:pPr>
  </w:style>
  <w:style w:type="paragraph" w:styleId="ListContinue5">
    <w:name w:val="List Continue 5"/>
    <w:basedOn w:val="List5"/>
    <w:rsid w:val="00D03312"/>
    <w:pPr>
      <w:ind w:firstLine="0"/>
    </w:pPr>
  </w:style>
  <w:style w:type="paragraph" w:styleId="ListNumber3">
    <w:name w:val="List Number 3"/>
    <w:basedOn w:val="List3"/>
    <w:rsid w:val="00D03312"/>
    <w:pPr>
      <w:numPr>
        <w:numId w:val="5"/>
      </w:numPr>
    </w:pPr>
  </w:style>
  <w:style w:type="paragraph" w:styleId="ListNumber4">
    <w:name w:val="List Number 4"/>
    <w:basedOn w:val="List4"/>
    <w:rsid w:val="00D03312"/>
    <w:pPr>
      <w:numPr>
        <w:numId w:val="6"/>
      </w:numPr>
    </w:pPr>
  </w:style>
  <w:style w:type="paragraph" w:styleId="ListNumber5">
    <w:name w:val="List Number 5"/>
    <w:basedOn w:val="List5"/>
    <w:rsid w:val="00D03312"/>
    <w:pPr>
      <w:numPr>
        <w:numId w:val="7"/>
      </w:numPr>
    </w:pPr>
  </w:style>
  <w:style w:type="paragraph" w:styleId="BlockText">
    <w:name w:val="Block Text"/>
    <w:basedOn w:val="Normal"/>
    <w:rsid w:val="00D033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33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3312"/>
    <w:rPr>
      <w:sz w:val="16"/>
      <w:vertAlign w:val="superscript"/>
    </w:rPr>
  </w:style>
  <w:style w:type="character" w:customStyle="1" w:styleId="Symbols">
    <w:name w:val="Symbols"/>
    <w:basedOn w:val="DefaultParagraphFont"/>
    <w:rsid w:val="00D03312"/>
    <w:rPr>
      <w:rFonts w:ascii="Symbol" w:hAnsi="Symbol"/>
    </w:rPr>
  </w:style>
  <w:style w:type="character" w:customStyle="1" w:styleId="MenuOptions">
    <w:name w:val="Menu Options"/>
    <w:basedOn w:val="DefaultParagraphFont"/>
    <w:rsid w:val="00D033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3312"/>
    <w:rPr>
      <w:b/>
    </w:rPr>
  </w:style>
  <w:style w:type="character" w:customStyle="1" w:styleId="Underlined">
    <w:name w:val="Underlined"/>
    <w:basedOn w:val="DefaultParagraphFont"/>
    <w:rsid w:val="00D03312"/>
    <w:rPr>
      <w:u w:val="single"/>
    </w:rPr>
  </w:style>
  <w:style w:type="paragraph" w:customStyle="1" w:styleId="TableBodyTextRight">
    <w:name w:val="Table Body Text Right"/>
    <w:basedOn w:val="TableBodyText"/>
    <w:rsid w:val="00D033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3312"/>
    <w:rPr>
      <w:sz w:val="18"/>
    </w:rPr>
  </w:style>
  <w:style w:type="paragraph" w:customStyle="1" w:styleId="BodySmallRight">
    <w:name w:val="Body Small Right"/>
    <w:basedOn w:val="BodyTextRight"/>
    <w:rsid w:val="00D03312"/>
    <w:rPr>
      <w:sz w:val="18"/>
      <w:szCs w:val="18"/>
    </w:rPr>
  </w:style>
  <w:style w:type="paragraph" w:customStyle="1" w:styleId="MarginEdition">
    <w:name w:val="Margin Edition"/>
    <w:basedOn w:val="MarginNote"/>
    <w:rsid w:val="00D033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3312"/>
    <w:rPr>
      <w:sz w:val="2"/>
      <w:szCs w:val="2"/>
    </w:rPr>
  </w:style>
  <w:style w:type="character" w:customStyle="1" w:styleId="Small">
    <w:name w:val="Small"/>
    <w:basedOn w:val="DefaultParagraphFont"/>
    <w:rsid w:val="00D03312"/>
    <w:rPr>
      <w:sz w:val="16"/>
    </w:rPr>
  </w:style>
  <w:style w:type="paragraph" w:customStyle="1" w:styleId="WideTable">
    <w:name w:val="Wide Table"/>
    <w:basedOn w:val="Normal"/>
    <w:rsid w:val="00D033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3312"/>
  </w:style>
  <w:style w:type="paragraph" w:styleId="Quote">
    <w:name w:val="Quote"/>
    <w:basedOn w:val="Heading1"/>
    <w:link w:val="QuoteChar"/>
    <w:qFormat/>
    <w:rsid w:val="00D033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33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3312"/>
    <w:pPr>
      <w:pageBreakBefore/>
    </w:pPr>
  </w:style>
  <w:style w:type="paragraph" w:customStyle="1" w:styleId="Border">
    <w:name w:val="Border"/>
    <w:basedOn w:val="Normal"/>
    <w:qFormat/>
    <w:rsid w:val="00D033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33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3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3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33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33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33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33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33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3312"/>
    <w:rPr>
      <w:u w:val="single"/>
    </w:rPr>
  </w:style>
  <w:style w:type="character" w:customStyle="1" w:styleId="BoldandItalics">
    <w:name w:val="Bold and Italics"/>
    <w:qFormat/>
    <w:rsid w:val="00D03312"/>
    <w:rPr>
      <w:b/>
      <w:i/>
      <w:u w:val="none"/>
    </w:rPr>
  </w:style>
  <w:style w:type="paragraph" w:styleId="BalloonText">
    <w:name w:val="Balloon Text"/>
    <w:basedOn w:val="Normal"/>
    <w:link w:val="BalloonTextChar"/>
    <w:rsid w:val="00D033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3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33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33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33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33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3312"/>
    <w:pPr>
      <w:spacing w:before="0" w:after="0"/>
    </w:pPr>
  </w:style>
  <w:style w:type="paragraph" w:customStyle="1" w:styleId="BodyTextBold">
    <w:name w:val="Body Text Bold"/>
    <w:basedOn w:val="BodyText"/>
    <w:qFormat/>
    <w:rsid w:val="00D03312"/>
    <w:rPr>
      <w:b/>
    </w:rPr>
  </w:style>
  <w:style w:type="character" w:styleId="Hyperlink">
    <w:name w:val="Hyperlink"/>
    <w:basedOn w:val="DefaultParagraphFont"/>
    <w:uiPriority w:val="99"/>
    <w:unhideWhenUsed/>
    <w:rsid w:val="00333C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885</Words>
  <Characters>5742</Characters>
  <Application>Microsoft Office Word</Application>
  <DocSecurity>0</DocSecurity>
  <Lines>229</Lines>
  <Paragraphs>157</Paragraphs>
  <ScaleCrop>false</ScaleCrop>
  <Company>Author-it Software Corporation Ltd.</Company>
  <LinksUpToDate>false</LinksUpToDate>
  <CharactersWithSpaces>6470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CPPREP4102 Market property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2025-03-01T22:00:00Z</dcterms:created>
  <dcterms:modified xsi:type="dcterms:W3CDTF">2025-03-01T22:00:00Z</dcterms:modified>
</cp:coreProperties>
</file>