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A1E" w:rsidP="00B86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CPPREP4101 Appraise property for sale or lease</w:t>
      </w:r>
      <w:r>
        <w:fldChar w:fldCharType="end"/>
      </w:r>
    </w:p>
    <w:p w:rsidR="00B86A1E" w:rsidP="00B86A1E">
      <w:pPr>
        <w:pStyle w:val="Version"/>
        <w:sectPr w:rsidSect="00E01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8D2" w:rsidP="00E018D2">
      <w:pPr>
        <w:pStyle w:val="SuperHeading"/>
      </w:pPr>
      <w:r w:rsidRPr="00E018D2">
        <w:t>CPPREP4101 Appraise property for sale or lease</w:t>
      </w:r>
    </w:p>
    <w:p w:rsidR="00000000" w:rsidRPr="00E018D2" w:rsidP="00E018D2">
      <w:pPr>
        <w:pStyle w:val="Heading1"/>
      </w:pPr>
      <w:bookmarkStart w:id="1" w:name="O_1020606"/>
      <w:bookmarkEnd w:id="1"/>
      <w:r w:rsidRPr="00E01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8D2" w:rsidP="00E018D2">
            <w:pPr>
              <w:pStyle w:val="BodyText"/>
            </w:pPr>
            <w:r w:rsidRPr="00E018D2">
              <w:t>This version first released with CPP Property Services Training Package Release 8.0.</w:t>
            </w:r>
          </w:p>
          <w:p w:rsidR="00000000" w:rsidRPr="00E018D2" w:rsidP="00E018D2">
            <w:pPr>
              <w:pStyle w:val="BodyText"/>
            </w:pPr>
            <w:r w:rsidRPr="00E018D2">
              <w:t>Supersedes but is not equivalent to CPPDSM4003A Appraise property, CPPDSM4012A List property for sale, CPPDSM4025A Advise on perfor</w:t>
            </w:r>
            <w:r w:rsidRPr="00E018D2">
              <w:t>mance of asset, CPPDSM4030A Appraise rural property and CPPDSM4064A Participate in research of property investment.</w:t>
            </w:r>
          </w:p>
          <w:p w:rsidR="00000000" w:rsidRPr="00E018D2" w:rsidP="00E018D2">
            <w:pPr>
              <w:pStyle w:val="BodyText"/>
            </w:pPr>
            <w:r w:rsidRPr="00E018D2">
              <w:t>Merged to reduce duplication. Updated to the Standards for Training Packages.</w:t>
            </w:r>
          </w:p>
        </w:tc>
      </w:tr>
    </w:tbl>
    <w:p w:rsidR="00000000" w:rsidRPr="00E018D2" w:rsidP="00E018D2">
      <w:pPr>
        <w:pStyle w:val="BodyText"/>
      </w:pP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2" w:name="O_1020612"/>
      <w:bookmarkEnd w:id="2"/>
      <w:r w:rsidRPr="00E018D2">
        <w:t>Application</w:t>
      </w:r>
    </w:p>
    <w:p w:rsidR="00000000" w:rsidRPr="00E018D2" w:rsidP="00B86A1E">
      <w:pPr>
        <w:pStyle w:val="BodyText"/>
      </w:pPr>
      <w:r w:rsidRPr="00E018D2">
        <w:t>This unit specifies the skill</w:t>
      </w:r>
      <w:r w:rsidRPr="00E018D2">
        <w:t>s and knowledge required to appraise residential property for sale or lease.</w:t>
      </w:r>
    </w:p>
    <w:p w:rsidR="00000000" w:rsidRPr="00E018D2" w:rsidP="00B86A1E">
      <w:pPr>
        <w:pStyle w:val="BodyText"/>
      </w:pPr>
      <w:r w:rsidRPr="00E018D2">
        <w:t>It includes selecting appraisal method/s and recommending appraisal price of property for sale or lease.</w:t>
      </w:r>
    </w:p>
    <w:p w:rsidR="00000000" w:rsidRPr="00E018D2" w:rsidP="00B86A1E">
      <w:pPr>
        <w:pStyle w:val="BodyText"/>
      </w:pPr>
      <w:r w:rsidRPr="00E018D2">
        <w:t>This unit does not include establishing a formal property valuation.</w:t>
      </w:r>
    </w:p>
    <w:p w:rsidR="00000000" w:rsidRPr="00E018D2" w:rsidP="00B86A1E">
      <w:pPr>
        <w:pStyle w:val="BodyText"/>
      </w:pPr>
      <w:r w:rsidRPr="00E018D2">
        <w:t xml:space="preserve">This </w:t>
      </w:r>
      <w:r w:rsidRPr="00E018D2">
        <w:t xml:space="preserve">unit applies to people currently working in or seeking to work in real estate who apply a knowledge of legislative and compliance requirements, ethical standards and consumer preferences to manage real estate operations. </w:t>
      </w:r>
    </w:p>
    <w:p w:rsidR="00000000" w:rsidRPr="00E018D2" w:rsidP="00B86A1E">
      <w:pPr>
        <w:pStyle w:val="BodyText"/>
      </w:pPr>
      <w:r w:rsidRPr="00E018D2">
        <w:t>State or territory licensing requi</w:t>
      </w:r>
      <w:r w:rsidRPr="00E018D2">
        <w:t>rements may apply to this unit.</w:t>
      </w:r>
    </w:p>
    <w:p w:rsidR="00000000" w:rsidRPr="00E018D2" w:rsidP="00E018D2">
      <w:pPr>
        <w:pStyle w:val="Heading1"/>
      </w:pPr>
      <w:bookmarkStart w:id="3" w:name="O_1020611"/>
      <w:bookmarkEnd w:id="3"/>
      <w:r w:rsidRPr="00E018D2">
        <w:t>Pre-requisite Unit</w:t>
      </w:r>
    </w:p>
    <w:p w:rsidR="00000000" w:rsidRPr="00E018D2" w:rsidP="00B86A1E">
      <w:pPr>
        <w:pStyle w:val="BodyText"/>
      </w:pPr>
      <w:r w:rsidRPr="00E018D2">
        <w:t>Nil</w:t>
      </w:r>
    </w:p>
    <w:p w:rsidR="00000000" w:rsidRPr="00E018D2" w:rsidP="00E018D2">
      <w:pPr>
        <w:pStyle w:val="Heading1"/>
      </w:pPr>
      <w:bookmarkStart w:id="4" w:name="O_1020610"/>
      <w:bookmarkEnd w:id="4"/>
      <w:r w:rsidRPr="00E018D2">
        <w:t>Unit Sector</w:t>
      </w:r>
    </w:p>
    <w:p w:rsidR="00000000" w:rsidRPr="00E018D2" w:rsidP="00B86A1E">
      <w:pPr>
        <w:pStyle w:val="BodyText"/>
      </w:pPr>
      <w:r w:rsidRPr="00E018D2">
        <w:t>Real estate</w:t>
      </w:r>
    </w:p>
    <w:p w:rsidR="00000000" w:rsidRPr="00E018D2" w:rsidP="00E018D2">
      <w:pPr>
        <w:pStyle w:val="Heading1"/>
      </w:pPr>
      <w:bookmarkStart w:id="5" w:name="O_1020609"/>
      <w:bookmarkEnd w:id="5"/>
      <w:r w:rsidRPr="00E018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9"/>
        <w:gridCol w:w="1985"/>
        <w:gridCol w:w="779"/>
        <w:gridCol w:w="5677"/>
      </w:tblGrid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Elements describe the essential outcomes.</w:t>
            </w:r>
          </w:p>
        </w:tc>
        <w:tc>
          <w:tcPr>
            <w:tcW w:w="64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Performance criteria describe the performance needed to demonstrate achievement of the element.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1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Prepare for </w:t>
            </w:r>
            <w:r w:rsidRPr="00E018D2">
              <w:t>property appraisal.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1.1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Identify and apply regulatory and legislative </w:t>
            </w:r>
            <w:r w:rsidRPr="00E018D2">
              <w:t>requirements of the property appraisal process.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1.2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Confirm and document client requirements and expectations for property appraisal.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1.3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Obtain and document agreement to proceed with property appraisal.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1.4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Confirm and record property ownership, attributes and features relevant to property to be appr</w:t>
            </w:r>
            <w:r w:rsidRPr="00E018D2">
              <w:t>aised.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Research and analyse property market conditions and property attributes.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Select appraisal methods suitable for the property type and location.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Inspect property and location. 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Identify and document market conditions and indicators for sale or lease price.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Collate source documents and information to support property appraisal.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2.5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Analyse information to determine market indicators and expected price range or rental value for property. 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2.6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Identify sources of specialist advice to assist appraisal as required.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</w:t>
            </w:r>
          </w:p>
        </w:tc>
        <w:tc>
          <w:tcPr>
            <w:tcW w:w="19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Prepare and present appraisal report.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3.1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Prepare property appraisal report.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3.2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Present property appraisal report to client.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3.3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Obtain and document feedback from client on property appraisal report. 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3.4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 xml:space="preserve">Maintain documented evidence from appraisal activities to ensure confidentiality of information. </w:t>
            </w:r>
          </w:p>
        </w:tc>
      </w:tr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3.5</w:t>
            </w:r>
          </w:p>
        </w:tc>
        <w:tc>
          <w:tcPr>
            <w:tcW w:w="5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8D2" w:rsidP="00E018D2">
            <w:pPr>
              <w:pStyle w:val="BodyText"/>
            </w:pPr>
            <w:r w:rsidRPr="00E018D2">
              <w:t>Analyse feedback from client to inform future presentations.</w:t>
            </w:r>
          </w:p>
        </w:tc>
      </w:tr>
    </w:tbl>
    <w:p w:rsidR="00000000" w:rsidRPr="00E018D2" w:rsidP="00E018D2">
      <w:pPr>
        <w:pStyle w:val="BodyText"/>
      </w:pP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6" w:name="O_1020608"/>
      <w:bookmarkEnd w:id="6"/>
      <w:r w:rsidRPr="00E018D2">
        <w:t>Foundation Skills</w:t>
      </w:r>
    </w:p>
    <w:p w:rsidR="00000000" w:rsidRPr="00E018D2" w:rsidP="00B86A1E">
      <w:pPr>
        <w:pStyle w:val="BodyText"/>
      </w:pPr>
      <w:r w:rsidRPr="00E018D2">
        <w:t>Foundation skills essential to performance are expl</w:t>
      </w:r>
      <w:r w:rsidRPr="00E018D2">
        <w:t>icit in the performance criteria of this unit of competency.</w:t>
      </w:r>
    </w:p>
    <w:p w:rsidR="00000000" w:rsidRPr="00E018D2" w:rsidP="00E018D2">
      <w:pPr>
        <w:pStyle w:val="Heading1"/>
      </w:pPr>
      <w:bookmarkStart w:id="7" w:name="O_1020607"/>
      <w:bookmarkEnd w:id="7"/>
      <w:r w:rsidRPr="00E018D2">
        <w:t>Unit Mapping Information</w:t>
      </w:r>
    </w:p>
    <w:p w:rsidR="00000000" w:rsidRPr="00E018D2" w:rsidP="00B86A1E">
      <w:pPr>
        <w:pStyle w:val="BodyText"/>
      </w:pPr>
      <w:r w:rsidRPr="00E018D2">
        <w:t>No equivalent unit.</w:t>
      </w:r>
    </w:p>
    <w:p w:rsidR="00000000" w:rsidRPr="00E018D2" w:rsidP="00B86A1E">
      <w:pPr>
        <w:pStyle w:val="BodyText"/>
      </w:pPr>
      <w:r w:rsidRPr="00E018D2">
        <w:t>Supersedes but is not equivalent to:</w:t>
      </w:r>
    </w:p>
    <w:p w:rsidR="00000000" w:rsidRPr="00E018D2" w:rsidP="00E018D2">
      <w:pPr>
        <w:pStyle w:val="ListBullet"/>
      </w:pPr>
      <w:r w:rsidRPr="00E018D2">
        <w:t>CPPDSM4003A Appraise property</w:t>
      </w:r>
    </w:p>
    <w:p w:rsidR="00000000" w:rsidRPr="00E018D2" w:rsidP="00E018D2">
      <w:pPr>
        <w:pStyle w:val="ListBullet"/>
      </w:pPr>
      <w:r w:rsidRPr="00E018D2">
        <w:t>CPPDSM4012A List property for sale</w:t>
      </w:r>
    </w:p>
    <w:p w:rsidR="00000000" w:rsidRPr="00E018D2" w:rsidP="00E018D2">
      <w:pPr>
        <w:pStyle w:val="ListBullet"/>
      </w:pPr>
      <w:r w:rsidRPr="00E018D2">
        <w:t>CPPDSM4025A Advise on performance of asset</w:t>
      </w:r>
    </w:p>
    <w:p w:rsidR="00000000" w:rsidRPr="00E018D2" w:rsidP="00E018D2">
      <w:pPr>
        <w:pStyle w:val="ListBullet"/>
      </w:pPr>
      <w:r w:rsidRPr="00E018D2">
        <w:t xml:space="preserve">CPPDSM4030A Appraise rural property </w:t>
      </w:r>
    </w:p>
    <w:p w:rsidR="00000000" w:rsidRPr="00E018D2" w:rsidP="00E018D2">
      <w:pPr>
        <w:pStyle w:val="ListBullet"/>
      </w:pPr>
      <w:r w:rsidRPr="00E018D2">
        <w:t>CPPDSM4064A Participate in research of property investment.</w:t>
      </w: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8" w:name="O_1020600"/>
      <w:bookmarkEnd w:id="8"/>
      <w:r w:rsidRPr="00E018D2">
        <w:t>Links</w:t>
      </w:r>
    </w:p>
    <w:p w:rsidR="00000000" w:rsidRPr="00E018D2" w:rsidP="00B86A1E">
      <w:pPr>
        <w:pStyle w:val="BodyText"/>
      </w:pPr>
      <w:r w:rsidRPr="00E018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6A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18D2" w:rsidP="00B86A1E">
      <w:pPr>
        <w:pStyle w:val="BodyText"/>
        <w:sectPr w:rsidSect="00E018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18D2" w:rsidP="00E018D2">
      <w:pPr>
        <w:pStyle w:val="SuperHeading"/>
      </w:pPr>
      <w:r w:rsidRPr="00E018D2">
        <w:t>Assessment Requirements for CPPREP4101 Appraise property for sale or lease</w:t>
      </w:r>
    </w:p>
    <w:p w:rsidR="00000000" w:rsidRPr="00E018D2" w:rsidP="00E018D2">
      <w:pPr>
        <w:pStyle w:val="Heading1"/>
      </w:pPr>
      <w:bookmarkStart w:id="9" w:name="O_1020602"/>
      <w:bookmarkEnd w:id="9"/>
      <w:r w:rsidRPr="00E018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018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D2">
            <w:pPr>
              <w:pStyle w:val="BodyText"/>
              <w:rPr>
                <w:lang w:val="en-NZ"/>
              </w:rPr>
            </w:pPr>
            <w:r w:rsidRPr="00E018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8D2" w:rsidP="00E018D2">
            <w:pPr>
              <w:pStyle w:val="BodyText"/>
            </w:pPr>
            <w:r w:rsidRPr="00E018D2">
              <w:t>This versi</w:t>
            </w:r>
            <w:r w:rsidRPr="00E018D2">
              <w:t>on first released with CPP Property Services Training Package Release 8.0.</w:t>
            </w:r>
          </w:p>
          <w:p w:rsidR="00000000" w:rsidRPr="00E018D2" w:rsidP="00E018D2">
            <w:pPr>
              <w:pStyle w:val="BodyText"/>
            </w:pPr>
            <w:r w:rsidRPr="00E018D2">
              <w:t>Supersedes but is not equivalent to CPPDSM4003A Appraise property, CPPDSM4012A List property for sale, CPPDSM4025A Advise on performance of asset, CPPDSM4030A Appraise rural propert</w:t>
            </w:r>
            <w:r w:rsidRPr="00E018D2">
              <w:t>y and CPPDSM4064A Participate in research of property investment.</w:t>
            </w:r>
          </w:p>
          <w:p w:rsidR="00000000" w:rsidRPr="00E018D2" w:rsidP="00E018D2">
            <w:pPr>
              <w:pStyle w:val="BodyText"/>
            </w:pPr>
            <w:r w:rsidRPr="00E018D2">
              <w:t>Merged to reduce duplication. Updated to the Standards for Training Packages.</w:t>
            </w:r>
          </w:p>
        </w:tc>
      </w:tr>
    </w:tbl>
    <w:p w:rsidR="00000000" w:rsidRPr="00E018D2" w:rsidP="00E018D2">
      <w:pPr>
        <w:pStyle w:val="BodyText"/>
      </w:pP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10" w:name="O_1020605"/>
      <w:bookmarkEnd w:id="10"/>
      <w:r w:rsidRPr="00E018D2">
        <w:t>Performance Evidence</w:t>
      </w:r>
    </w:p>
    <w:p w:rsidR="00000000" w:rsidRPr="00E018D2" w:rsidP="00B86A1E">
      <w:pPr>
        <w:pStyle w:val="BodyText"/>
      </w:pPr>
      <w:r w:rsidRPr="00E018D2">
        <w:t>To demonstrate competency in this unit, a person must appraise two different types of properties in the same geographical area for two different appraisal purposes.</w:t>
      </w:r>
    </w:p>
    <w:p w:rsidR="00000000" w:rsidRPr="00E018D2" w:rsidP="00B86A1E">
      <w:pPr>
        <w:pStyle w:val="BodyText"/>
      </w:pPr>
      <w:r w:rsidRPr="00E018D2">
        <w:t>At least one property must be chosen from the type of property list below:</w:t>
      </w:r>
    </w:p>
    <w:p w:rsidR="00000000" w:rsidRPr="00E018D2" w:rsidP="00E018D2">
      <w:pPr>
        <w:pStyle w:val="ListBullet"/>
      </w:pPr>
      <w:r w:rsidRPr="00E018D2">
        <w:t>rural</w:t>
      </w:r>
    </w:p>
    <w:p w:rsidR="00000000" w:rsidRPr="00E018D2" w:rsidP="00E018D2">
      <w:pPr>
        <w:pStyle w:val="ListBullet"/>
      </w:pPr>
      <w:r w:rsidRPr="00E018D2">
        <w:t>residenti</w:t>
      </w:r>
      <w:r w:rsidRPr="00E018D2">
        <w:t>al</w:t>
      </w:r>
    </w:p>
    <w:p w:rsidR="00000000" w:rsidRPr="00E018D2" w:rsidP="00E018D2">
      <w:pPr>
        <w:pStyle w:val="ListBullet"/>
      </w:pPr>
      <w:r w:rsidRPr="00E018D2">
        <w:t>commercial</w:t>
      </w:r>
    </w:p>
    <w:p w:rsidR="00000000" w:rsidRPr="00E018D2" w:rsidP="00E018D2">
      <w:pPr>
        <w:pStyle w:val="ListBullet"/>
      </w:pPr>
      <w:r w:rsidRPr="00E018D2">
        <w:t>industrial</w:t>
      </w:r>
    </w:p>
    <w:p w:rsidR="00000000" w:rsidRPr="00E018D2" w:rsidP="00E018D2">
      <w:pPr>
        <w:pStyle w:val="ListBullet"/>
      </w:pPr>
      <w:r w:rsidRPr="00E018D2">
        <w:t>retail.</w:t>
      </w:r>
    </w:p>
    <w:p w:rsidR="00000000" w:rsidRPr="00E018D2" w:rsidP="00B86A1E">
      <w:pPr>
        <w:pStyle w:val="BodyText"/>
      </w:pPr>
      <w:r w:rsidRPr="00E018D2">
        <w:t>At least one appraisal purpose must be chosen from the list below:</w:t>
      </w:r>
    </w:p>
    <w:p w:rsidR="00000000" w:rsidRPr="00E018D2" w:rsidP="00E018D2">
      <w:pPr>
        <w:pStyle w:val="ListBullet"/>
      </w:pPr>
      <w:r w:rsidRPr="00E018D2">
        <w:t>sale</w:t>
      </w:r>
    </w:p>
    <w:p w:rsidR="00000000" w:rsidRPr="00E018D2" w:rsidP="00E018D2">
      <w:pPr>
        <w:pStyle w:val="ListBullet"/>
      </w:pPr>
      <w:r w:rsidRPr="00E018D2">
        <w:t>lease</w:t>
      </w:r>
    </w:p>
    <w:p w:rsidR="00000000" w:rsidRPr="00E018D2" w:rsidP="00E018D2">
      <w:pPr>
        <w:pStyle w:val="ListBullet"/>
      </w:pPr>
      <w:r w:rsidRPr="00E018D2">
        <w:t>development site</w:t>
      </w:r>
    </w:p>
    <w:p w:rsidR="00000000" w:rsidRPr="00E018D2" w:rsidP="00E018D2">
      <w:pPr>
        <w:pStyle w:val="ListBullet"/>
      </w:pPr>
      <w:r w:rsidRPr="00E018D2">
        <w:t>transfer of title</w:t>
      </w:r>
    </w:p>
    <w:p w:rsidR="00000000" w:rsidRPr="00E018D2" w:rsidP="00E018D2">
      <w:pPr>
        <w:pStyle w:val="ListBullet"/>
      </w:pPr>
      <w:r w:rsidRPr="00E018D2">
        <w:t>agistment</w:t>
      </w:r>
    </w:p>
    <w:p w:rsidR="00000000" w:rsidRPr="00E018D2" w:rsidP="00E018D2">
      <w:pPr>
        <w:pStyle w:val="ListBullet"/>
      </w:pPr>
      <w:r w:rsidRPr="00E018D2">
        <w:t>investment.</w:t>
      </w:r>
    </w:p>
    <w:p w:rsidR="00000000" w:rsidRPr="00E018D2" w:rsidP="00B86A1E">
      <w:pPr>
        <w:pStyle w:val="BodyText"/>
      </w:pPr>
      <w:r w:rsidRPr="00E018D2">
        <w:t>In doing this, the person must meet the performance criteria for this unit.</w:t>
      </w:r>
    </w:p>
    <w:p w:rsidR="00000000" w:rsidRPr="00E018D2" w:rsidP="00E018D2">
      <w:pPr>
        <w:pStyle w:val="Heading1"/>
      </w:pPr>
      <w:bookmarkStart w:id="11" w:name="O_1020604"/>
      <w:bookmarkEnd w:id="11"/>
      <w:r w:rsidRPr="00E018D2">
        <w:t>Knowledge Evidence</w:t>
      </w:r>
    </w:p>
    <w:p w:rsidR="00000000" w:rsidRPr="00E018D2" w:rsidP="00B86A1E">
      <w:pPr>
        <w:pStyle w:val="BodyText"/>
      </w:pPr>
      <w:r w:rsidRPr="00E018D2">
        <w:t>To be competent in this unit, a person must demonstrate knowledge of:</w:t>
      </w:r>
    </w:p>
    <w:p w:rsidR="00000000" w:rsidRPr="00E018D2" w:rsidP="00E018D2">
      <w:pPr>
        <w:pStyle w:val="ListBullet"/>
      </w:pPr>
      <w:r w:rsidRPr="00E018D2">
        <w:t>role of the agent and real estate personnel in providing property appraisal, price range and rental value recommendation</w:t>
      </w:r>
    </w:p>
    <w:p w:rsidR="00000000" w:rsidRPr="00E018D2" w:rsidP="00E018D2">
      <w:pPr>
        <w:pStyle w:val="ListBullet"/>
      </w:pPr>
      <w:r w:rsidRPr="00E018D2">
        <w:t>professional and ethical practices a</w:t>
      </w:r>
      <w:r w:rsidRPr="00E018D2">
        <w:t>ssociated with property appraisals</w:t>
      </w:r>
    </w:p>
    <w:p w:rsidR="00000000" w:rsidRPr="00E018D2" w:rsidP="00E018D2">
      <w:pPr>
        <w:pStyle w:val="ListBullet"/>
      </w:pPr>
      <w:r w:rsidRPr="00E018D2">
        <w:t>property appraisal:</w:t>
      </w:r>
    </w:p>
    <w:p w:rsidR="00000000" w:rsidRPr="00E018D2" w:rsidP="00E018D2">
      <w:pPr>
        <w:pStyle w:val="ListBullet2"/>
      </w:pPr>
      <w:r w:rsidRPr="00E018D2">
        <w:t>purpose of appraisal</w:t>
      </w:r>
    </w:p>
    <w:p w:rsidR="00000000" w:rsidRPr="00E018D2" w:rsidP="00E018D2">
      <w:pPr>
        <w:pStyle w:val="ListBullet2"/>
      </w:pPr>
      <w:r w:rsidRPr="00E018D2">
        <w:t>appraisal methods</w:t>
      </w:r>
    </w:p>
    <w:p w:rsidR="00000000" w:rsidRPr="00E018D2" w:rsidP="00E018D2">
      <w:pPr>
        <w:pStyle w:val="ListBullet2"/>
      </w:pPr>
      <w:r w:rsidRPr="00E018D2">
        <w:t>difference between appraisal and valuation</w:t>
      </w:r>
    </w:p>
    <w:p w:rsidR="00000000" w:rsidRPr="00E018D2" w:rsidP="00E018D2">
      <w:pPr>
        <w:pStyle w:val="ListBullet2"/>
      </w:pPr>
      <w:r w:rsidRPr="00E018D2">
        <w:t>factors influencing comparison of properties</w:t>
      </w:r>
    </w:p>
    <w:p w:rsidR="00000000" w:rsidRPr="00E018D2" w:rsidP="00E018D2">
      <w:pPr>
        <w:pStyle w:val="ListBullet2"/>
      </w:pPr>
      <w:r w:rsidRPr="00E018D2">
        <w:t>market value, including forces that impact on value</w:t>
      </w:r>
    </w:p>
    <w:p w:rsidR="00000000" w:rsidRPr="00E018D2" w:rsidP="00E018D2">
      <w:pPr>
        <w:pStyle w:val="ListBullet"/>
      </w:pPr>
      <w:r w:rsidRPr="00E018D2">
        <w:t>risks and risk management strategies associated with property appraisal</w:t>
      </w:r>
    </w:p>
    <w:p w:rsidR="00000000" w:rsidRPr="00E018D2" w:rsidP="00E018D2">
      <w:pPr>
        <w:pStyle w:val="ListBullet"/>
      </w:pPr>
      <w:r w:rsidRPr="00E018D2">
        <w:t>agency forms and documentation associated with property appraisal and reasons for maintaining documentation</w:t>
      </w:r>
    </w:p>
    <w:p w:rsidR="00000000" w:rsidRPr="00E018D2" w:rsidP="00E018D2">
      <w:pPr>
        <w:pStyle w:val="ListBullet"/>
      </w:pPr>
      <w:r w:rsidRPr="00E018D2">
        <w:t>process to determine price range or rental value:</w:t>
      </w:r>
    </w:p>
    <w:p w:rsidR="00000000" w:rsidRPr="00E018D2" w:rsidP="00E018D2">
      <w:pPr>
        <w:pStyle w:val="ListBullet2"/>
      </w:pPr>
      <w:r w:rsidRPr="00E018D2">
        <w:t>local market factors</w:t>
      </w:r>
    </w:p>
    <w:p w:rsidR="00000000" w:rsidRPr="00E018D2" w:rsidP="00E018D2">
      <w:pPr>
        <w:pStyle w:val="ListBullet2"/>
      </w:pPr>
      <w:r w:rsidRPr="00E018D2">
        <w:t>retu</w:t>
      </w:r>
      <w:r w:rsidRPr="00E018D2">
        <w:t>rn on property investment</w:t>
      </w:r>
    </w:p>
    <w:p w:rsidR="00000000" w:rsidRPr="00E018D2" w:rsidP="00E018D2">
      <w:pPr>
        <w:pStyle w:val="ListBullet2"/>
      </w:pPr>
      <w:r w:rsidRPr="00E018D2">
        <w:t>economic, political and social factors</w:t>
      </w:r>
    </w:p>
    <w:p w:rsidR="00000000" w:rsidRPr="00E018D2" w:rsidP="00E018D2">
      <w:pPr>
        <w:pStyle w:val="ListBullet2"/>
      </w:pPr>
      <w:r w:rsidRPr="00E018D2">
        <w:t>leasing or sales market conditions</w:t>
      </w:r>
    </w:p>
    <w:p w:rsidR="00000000" w:rsidRPr="00E018D2" w:rsidP="00E018D2">
      <w:pPr>
        <w:pStyle w:val="ListBullet2"/>
      </w:pPr>
      <w:r w:rsidRPr="00E018D2">
        <w:t>supply and demand</w:t>
      </w:r>
    </w:p>
    <w:p w:rsidR="00000000" w:rsidRPr="00E018D2" w:rsidP="00E018D2">
      <w:pPr>
        <w:pStyle w:val="ListBullet2"/>
      </w:pPr>
      <w:r w:rsidRPr="00E018D2">
        <w:t>future development</w:t>
      </w:r>
    </w:p>
    <w:p w:rsidR="00000000" w:rsidRPr="00E018D2" w:rsidP="00E018D2">
      <w:pPr>
        <w:pStyle w:val="ListBullet"/>
      </w:pPr>
      <w:r w:rsidRPr="00E018D2">
        <w:t>property attributes:</w:t>
      </w:r>
    </w:p>
    <w:p w:rsidR="00000000" w:rsidRPr="00E018D2" w:rsidP="00E018D2">
      <w:pPr>
        <w:pStyle w:val="ListBullet2"/>
      </w:pPr>
      <w:r w:rsidRPr="00E018D2">
        <w:t>building construction</w:t>
      </w:r>
    </w:p>
    <w:p w:rsidR="00000000" w:rsidRPr="00E018D2" w:rsidP="00E018D2">
      <w:pPr>
        <w:pStyle w:val="ListBullet2"/>
      </w:pPr>
      <w:r w:rsidRPr="00E018D2">
        <w:t>aesthetic and design features</w:t>
      </w:r>
    </w:p>
    <w:p w:rsidR="00000000" w:rsidRPr="00E018D2" w:rsidP="00E018D2">
      <w:pPr>
        <w:pStyle w:val="ListBullet2"/>
      </w:pPr>
      <w:r w:rsidRPr="00E018D2">
        <w:t>faults and hazards</w:t>
      </w:r>
    </w:p>
    <w:p w:rsidR="00000000" w:rsidRPr="00E018D2" w:rsidP="00E018D2">
      <w:pPr>
        <w:pStyle w:val="ListBullet2"/>
      </w:pPr>
      <w:r w:rsidRPr="00E018D2">
        <w:t>building improvements and modifications</w:t>
      </w:r>
    </w:p>
    <w:p w:rsidR="00000000" w:rsidRPr="00E018D2" w:rsidP="00E018D2">
      <w:pPr>
        <w:pStyle w:val="ListBullet2"/>
      </w:pPr>
      <w:r w:rsidRPr="00E018D2">
        <w:t>property condition and presentation</w:t>
      </w:r>
    </w:p>
    <w:p w:rsidR="00000000" w:rsidRPr="00E018D2" w:rsidP="00E018D2">
      <w:pPr>
        <w:pStyle w:val="ListBullet2"/>
      </w:pPr>
      <w:r w:rsidRPr="00E018D2">
        <w:t>heating, cooling and ventilation systems</w:t>
      </w:r>
    </w:p>
    <w:p w:rsidR="00000000" w:rsidRPr="00E018D2" w:rsidP="00E018D2">
      <w:pPr>
        <w:pStyle w:val="ListBullet2"/>
      </w:pPr>
      <w:r w:rsidRPr="00E018D2">
        <w:t>energy efficiency and building sustainability ratings</w:t>
      </w:r>
    </w:p>
    <w:p w:rsidR="00000000" w:rsidRPr="00E018D2" w:rsidP="00E018D2">
      <w:pPr>
        <w:pStyle w:val="ListBullet2"/>
      </w:pPr>
      <w:r w:rsidRPr="00E018D2">
        <w:t>compliance with regulatory requirements</w:t>
      </w:r>
    </w:p>
    <w:p w:rsidR="00000000" w:rsidRPr="00E018D2" w:rsidP="00E018D2">
      <w:pPr>
        <w:pStyle w:val="ListBullet"/>
      </w:pPr>
      <w:r w:rsidRPr="00E018D2">
        <w:t>sources of information:</w:t>
      </w:r>
    </w:p>
    <w:p w:rsidR="00000000" w:rsidRPr="00E018D2" w:rsidP="00E018D2">
      <w:pPr>
        <w:pStyle w:val="ListBullet2"/>
      </w:pPr>
      <w:r w:rsidRPr="00E018D2">
        <w:t>specialist advice</w:t>
      </w:r>
    </w:p>
    <w:p w:rsidR="00000000" w:rsidRPr="00E018D2" w:rsidP="00E018D2">
      <w:pPr>
        <w:pStyle w:val="ListBullet2"/>
      </w:pPr>
      <w:r w:rsidRPr="00E018D2">
        <w:t>m</w:t>
      </w:r>
      <w:r w:rsidRPr="00E018D2">
        <w:t>arket conditions</w:t>
      </w:r>
    </w:p>
    <w:p w:rsidR="00000000" w:rsidRPr="00E018D2" w:rsidP="00E018D2">
      <w:pPr>
        <w:pStyle w:val="ListBullet2"/>
      </w:pPr>
      <w:r w:rsidRPr="00E018D2">
        <w:t>land and environmental protection plans</w:t>
      </w:r>
    </w:p>
    <w:p w:rsidR="00000000" w:rsidRPr="00E018D2" w:rsidP="00E018D2">
      <w:pPr>
        <w:pStyle w:val="ListBullet2"/>
      </w:pPr>
      <w:r w:rsidRPr="00E018D2">
        <w:t>local and state regulations</w:t>
      </w:r>
    </w:p>
    <w:p w:rsidR="00000000" w:rsidRPr="00E018D2" w:rsidP="00E018D2">
      <w:pPr>
        <w:pStyle w:val="ListBullet2"/>
      </w:pPr>
      <w:r w:rsidRPr="00E018D2">
        <w:t>property portals</w:t>
      </w:r>
    </w:p>
    <w:p w:rsidR="00000000" w:rsidRPr="00E018D2" w:rsidP="00E018D2">
      <w:pPr>
        <w:pStyle w:val="ListBullet"/>
      </w:pPr>
      <w:r w:rsidRPr="00E018D2">
        <w:t>communication strategies for responding to client complaints.</w:t>
      </w: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12" w:name="O_1020603"/>
      <w:bookmarkEnd w:id="12"/>
      <w:r w:rsidRPr="00E018D2">
        <w:t>Assessment Conditions</w:t>
      </w:r>
    </w:p>
    <w:p w:rsidR="00000000" w:rsidRPr="00E018D2" w:rsidP="00B86A1E">
      <w:pPr>
        <w:pStyle w:val="BodyText"/>
      </w:pPr>
      <w:r w:rsidRPr="00E018D2">
        <w:t xml:space="preserve">Assessors must satisfy the requirements for assessors listed in the Standards for Registered Training Organisations. </w:t>
      </w:r>
    </w:p>
    <w:p w:rsidR="00000000" w:rsidRPr="00E018D2" w:rsidP="00B86A1E">
      <w:pPr>
        <w:pStyle w:val="BodyText"/>
      </w:pPr>
      <w:r w:rsidRPr="00E018D2">
        <w:t xml:space="preserve">Assessment must be conducted in the workplace or in a simulated workplace environment. </w:t>
      </w:r>
    </w:p>
    <w:p w:rsidR="00000000" w:rsidRPr="00E018D2" w:rsidP="00B86A1E">
      <w:pPr>
        <w:pStyle w:val="BodyText"/>
      </w:pPr>
      <w:r w:rsidRPr="00E018D2">
        <w:t>Assessors are responsible for ensuring that the pe</w:t>
      </w:r>
      <w:r w:rsidRPr="00E018D2">
        <w:t>rson demonstrating competency has access to:</w:t>
      </w:r>
    </w:p>
    <w:p w:rsidR="00000000" w:rsidRPr="00E018D2" w:rsidP="00E018D2">
      <w:pPr>
        <w:pStyle w:val="ListBullet"/>
      </w:pPr>
      <w:r w:rsidRPr="00E018D2">
        <w:t>property records and portals</w:t>
      </w:r>
    </w:p>
    <w:p w:rsidR="00000000" w:rsidRPr="00E018D2" w:rsidP="00E018D2">
      <w:pPr>
        <w:pStyle w:val="ListBullet"/>
      </w:pPr>
      <w:r w:rsidRPr="00E018D2">
        <w:t>market indicator information</w:t>
      </w:r>
    </w:p>
    <w:p w:rsidR="00000000" w:rsidRPr="00E018D2" w:rsidP="00E018D2">
      <w:pPr>
        <w:pStyle w:val="ListBullet"/>
      </w:pPr>
      <w:r w:rsidRPr="00E018D2">
        <w:t xml:space="preserve">procedures and documents for property appraisals </w:t>
      </w:r>
    </w:p>
    <w:p w:rsidR="00000000" w:rsidRPr="00E018D2" w:rsidP="00E018D2">
      <w:pPr>
        <w:pStyle w:val="ListBullet"/>
      </w:pPr>
      <w:r w:rsidRPr="00E018D2">
        <w:t>details of two properties for appraisal.</w:t>
      </w:r>
    </w:p>
    <w:p w:rsidR="00000000" w:rsidRPr="00E018D2" w:rsidP="00E018D2">
      <w:pPr>
        <w:pStyle w:val="AllowPageBreak"/>
      </w:pPr>
    </w:p>
    <w:p w:rsidR="00000000" w:rsidRPr="00E018D2" w:rsidP="00E018D2">
      <w:pPr>
        <w:pStyle w:val="Heading1"/>
      </w:pPr>
      <w:bookmarkStart w:id="13" w:name="O_1020601"/>
      <w:bookmarkEnd w:id="13"/>
      <w:r w:rsidRPr="00E018D2">
        <w:t>Links</w:t>
      </w:r>
    </w:p>
    <w:p w:rsidR="00000000" w:rsidRPr="00E018D2" w:rsidP="00B86A1E">
      <w:pPr>
        <w:pStyle w:val="BodyText"/>
      </w:pPr>
      <w:r w:rsidRPr="00E018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6A5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018D2" w:rsidP="00E018D2"/>
    <w:sectPr w:rsidSect="00E018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 w:rsidRPr="00B86A1E" w:rsidP="00B86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E" w:rsidP="00E01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6A1E" w:rsidP="00E01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86A1E" w:rsidP="00E018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 w:rsidP="00E01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6A1E">
      <w:t>Approved</w:t>
    </w:r>
    <w:r w:rsidR="00B86A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6A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6A1E">
      <w:rPr>
        <w:noProof/>
      </w:rPr>
      <w:t>4</w:t>
    </w:r>
    <w:r>
      <w:rPr>
        <w:noProof/>
      </w:rPr>
      <w:fldChar w:fldCharType="end"/>
    </w:r>
  </w:p>
  <w:p w:rsidR="00E018D2" w:rsidP="00E01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6A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6A1E">
      <w:t>BuildSkills Australia</w:t>
    </w:r>
    <w:r w:rsidR="00B86A1E">
      <w:fldChar w:fldCharType="end"/>
    </w:r>
  </w:p>
  <w:p w:rsidR="00E018D2" w:rsidP="00E01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8D2" w:rsidRPr="00B86A1E" w:rsidP="00B86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A1E" w:rsidRPr="002D2AF8" w:rsidP="00E01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CPPREP4101 Appraise property for sale or lease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6A1E" w:rsidP="00E018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D2" w:rsidRPr="002D2AF8" w:rsidP="00E01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6A1E">
      <w:t>CPPREP4101 Appraise property for sale or lease</w:t>
    </w:r>
    <w:r w:rsidR="00B86A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6A1E">
      <w:rPr>
        <w:noProof/>
      </w:rPr>
      <w:t>1 March 2025</w:t>
    </w:r>
    <w:r>
      <w:fldChar w:fldCharType="end"/>
    </w:r>
  </w:p>
  <w:p w:rsidR="00E018D2" w:rsidP="00E01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E5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10E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603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8D2"/>
  </w:style>
  <w:style w:type="character" w:customStyle="1" w:styleId="Heading1Char">
    <w:name w:val="Heading 1 Char"/>
    <w:basedOn w:val="DefaultParagraphFont"/>
    <w:link w:val="Heading1"/>
    <w:rsid w:val="00E01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8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18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1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18D2"/>
    <w:rPr>
      <w:b/>
      <w:spacing w:val="0"/>
    </w:rPr>
  </w:style>
  <w:style w:type="paragraph" w:customStyle="1" w:styleId="SuperTitle">
    <w:name w:val="SuperTitle"/>
    <w:basedOn w:val="Title"/>
    <w:rsid w:val="00E01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18D2"/>
    <w:rPr>
      <w:i/>
    </w:rPr>
  </w:style>
  <w:style w:type="paragraph" w:styleId="Caption">
    <w:name w:val="caption"/>
    <w:basedOn w:val="BodyText"/>
    <w:next w:val="Normal"/>
    <w:qFormat/>
    <w:rsid w:val="00E01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8D2"/>
  </w:style>
  <w:style w:type="paragraph" w:styleId="TableofFigures">
    <w:name w:val="table of figures"/>
    <w:basedOn w:val="Normal"/>
    <w:next w:val="Normal"/>
    <w:semiHidden/>
    <w:rsid w:val="00E01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8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8D2"/>
    <w:rPr>
      <w:rFonts w:ascii="Wingdings" w:hAnsi="Wingdings"/>
    </w:rPr>
  </w:style>
  <w:style w:type="paragraph" w:customStyle="1" w:styleId="TableHeading">
    <w:name w:val="Table Heading"/>
    <w:basedOn w:val="HeadingBase"/>
    <w:rsid w:val="00E01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8D2"/>
    <w:rPr>
      <w:color w:val="0033CC"/>
      <w:u w:val="none"/>
    </w:rPr>
  </w:style>
  <w:style w:type="paragraph" w:customStyle="1" w:styleId="BodyTextRight">
    <w:name w:val="Body Text Right"/>
    <w:basedOn w:val="BodyText"/>
    <w:rsid w:val="00E01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8D2"/>
    <w:rPr>
      <w:sz w:val="32"/>
    </w:rPr>
  </w:style>
  <w:style w:type="paragraph" w:customStyle="1" w:styleId="HeadingProcedure">
    <w:name w:val="Heading Procedure"/>
    <w:basedOn w:val="HeadingBase"/>
    <w:next w:val="Normal"/>
    <w:rsid w:val="00E01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8D2"/>
    <w:pPr>
      <w:spacing w:before="60" w:after="60"/>
    </w:pPr>
  </w:style>
  <w:style w:type="paragraph" w:styleId="ListContinue">
    <w:name w:val="List Continue"/>
    <w:basedOn w:val="List"/>
    <w:rsid w:val="00E018D2"/>
    <w:pPr>
      <w:ind w:firstLine="0"/>
    </w:pPr>
  </w:style>
  <w:style w:type="paragraph" w:customStyle="1" w:styleId="ListNote">
    <w:name w:val="List Note"/>
    <w:basedOn w:val="List"/>
    <w:rsid w:val="00E01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8D2"/>
    <w:rPr>
      <w:rFonts w:ascii="Courier New" w:hAnsi="Courier New"/>
    </w:rPr>
  </w:style>
  <w:style w:type="paragraph" w:customStyle="1" w:styleId="NoteBullet">
    <w:name w:val="Note Bullet"/>
    <w:basedOn w:val="Note"/>
    <w:rsid w:val="00E01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8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8D2"/>
    <w:rPr>
      <w:b/>
      <w:smallCaps/>
    </w:rPr>
  </w:style>
  <w:style w:type="paragraph" w:customStyle="1" w:styleId="TableListNumber">
    <w:name w:val="Table List Number"/>
    <w:basedOn w:val="ListNumber"/>
    <w:rsid w:val="00E01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8D2"/>
    <w:pPr>
      <w:numPr>
        <w:numId w:val="9"/>
      </w:numPr>
    </w:pPr>
  </w:style>
  <w:style w:type="paragraph" w:customStyle="1" w:styleId="ListAlpha2">
    <w:name w:val="List Alpha 2"/>
    <w:basedOn w:val="List2"/>
    <w:rsid w:val="00E018D2"/>
    <w:pPr>
      <w:numPr>
        <w:numId w:val="8"/>
      </w:numPr>
    </w:pPr>
  </w:style>
  <w:style w:type="paragraph" w:styleId="List2">
    <w:name w:val="List 2"/>
    <w:basedOn w:val="BodyText"/>
    <w:rsid w:val="00E01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8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8D2"/>
    <w:pPr>
      <w:numPr>
        <w:numId w:val="4"/>
      </w:numPr>
    </w:pPr>
  </w:style>
  <w:style w:type="paragraph" w:styleId="ListContinue2">
    <w:name w:val="List Continue 2"/>
    <w:basedOn w:val="List2"/>
    <w:rsid w:val="00E018D2"/>
    <w:pPr>
      <w:ind w:firstLine="0"/>
    </w:pPr>
  </w:style>
  <w:style w:type="paragraph" w:styleId="ListContinue3">
    <w:name w:val="List Continue 3"/>
    <w:basedOn w:val="List3"/>
    <w:rsid w:val="00E018D2"/>
    <w:pPr>
      <w:ind w:left="1021" w:firstLine="0"/>
    </w:pPr>
  </w:style>
  <w:style w:type="paragraph" w:styleId="ListContinue4">
    <w:name w:val="List Continue 4"/>
    <w:basedOn w:val="List4"/>
    <w:rsid w:val="00E018D2"/>
    <w:pPr>
      <w:ind w:firstLine="0"/>
    </w:pPr>
  </w:style>
  <w:style w:type="paragraph" w:styleId="ListContinue5">
    <w:name w:val="List Continue 5"/>
    <w:basedOn w:val="List5"/>
    <w:rsid w:val="00E018D2"/>
    <w:pPr>
      <w:ind w:firstLine="0"/>
    </w:pPr>
  </w:style>
  <w:style w:type="paragraph" w:styleId="ListNumber3">
    <w:name w:val="List Number 3"/>
    <w:basedOn w:val="List3"/>
    <w:rsid w:val="00E018D2"/>
    <w:pPr>
      <w:numPr>
        <w:numId w:val="5"/>
      </w:numPr>
    </w:pPr>
  </w:style>
  <w:style w:type="paragraph" w:styleId="ListNumber4">
    <w:name w:val="List Number 4"/>
    <w:basedOn w:val="List4"/>
    <w:rsid w:val="00E018D2"/>
    <w:pPr>
      <w:numPr>
        <w:numId w:val="6"/>
      </w:numPr>
    </w:pPr>
  </w:style>
  <w:style w:type="paragraph" w:styleId="ListNumber5">
    <w:name w:val="List Number 5"/>
    <w:basedOn w:val="List5"/>
    <w:rsid w:val="00E018D2"/>
    <w:pPr>
      <w:numPr>
        <w:numId w:val="7"/>
      </w:numPr>
    </w:pPr>
  </w:style>
  <w:style w:type="paragraph" w:styleId="BlockText">
    <w:name w:val="Block Text"/>
    <w:basedOn w:val="Normal"/>
    <w:rsid w:val="00E01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8D2"/>
    <w:rPr>
      <w:sz w:val="16"/>
      <w:vertAlign w:val="superscript"/>
    </w:rPr>
  </w:style>
  <w:style w:type="character" w:customStyle="1" w:styleId="Symbols">
    <w:name w:val="Symbols"/>
    <w:basedOn w:val="DefaultParagraphFont"/>
    <w:rsid w:val="00E018D2"/>
    <w:rPr>
      <w:rFonts w:ascii="Symbol" w:hAnsi="Symbol"/>
    </w:rPr>
  </w:style>
  <w:style w:type="character" w:customStyle="1" w:styleId="MenuOptions">
    <w:name w:val="Menu Options"/>
    <w:basedOn w:val="DefaultParagraphFont"/>
    <w:rsid w:val="00E01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8D2"/>
    <w:rPr>
      <w:b/>
    </w:rPr>
  </w:style>
  <w:style w:type="character" w:customStyle="1" w:styleId="Underlined">
    <w:name w:val="Underlined"/>
    <w:basedOn w:val="DefaultParagraphFont"/>
    <w:rsid w:val="00E018D2"/>
    <w:rPr>
      <w:u w:val="single"/>
    </w:rPr>
  </w:style>
  <w:style w:type="paragraph" w:customStyle="1" w:styleId="TableBodyTextRight">
    <w:name w:val="Table Body Text Right"/>
    <w:basedOn w:val="TableBodyText"/>
    <w:rsid w:val="00E01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8D2"/>
    <w:rPr>
      <w:sz w:val="18"/>
    </w:rPr>
  </w:style>
  <w:style w:type="paragraph" w:customStyle="1" w:styleId="BodySmallRight">
    <w:name w:val="Body Small Right"/>
    <w:basedOn w:val="BodyTextRight"/>
    <w:rsid w:val="00E018D2"/>
    <w:rPr>
      <w:sz w:val="18"/>
      <w:szCs w:val="18"/>
    </w:rPr>
  </w:style>
  <w:style w:type="paragraph" w:customStyle="1" w:styleId="MarginEdition">
    <w:name w:val="Margin Edition"/>
    <w:basedOn w:val="MarginNote"/>
    <w:rsid w:val="00E01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8D2"/>
    <w:rPr>
      <w:sz w:val="2"/>
      <w:szCs w:val="2"/>
    </w:rPr>
  </w:style>
  <w:style w:type="character" w:customStyle="1" w:styleId="Small">
    <w:name w:val="Small"/>
    <w:basedOn w:val="DefaultParagraphFont"/>
    <w:rsid w:val="00E018D2"/>
    <w:rPr>
      <w:sz w:val="16"/>
    </w:rPr>
  </w:style>
  <w:style w:type="paragraph" w:customStyle="1" w:styleId="WideTable">
    <w:name w:val="Wide Table"/>
    <w:basedOn w:val="Normal"/>
    <w:rsid w:val="00E01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8D2"/>
  </w:style>
  <w:style w:type="paragraph" w:styleId="Quote">
    <w:name w:val="Quote"/>
    <w:basedOn w:val="Heading1"/>
    <w:link w:val="QuoteChar"/>
    <w:qFormat/>
    <w:rsid w:val="00E01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8D2"/>
    <w:pPr>
      <w:pageBreakBefore/>
    </w:pPr>
  </w:style>
  <w:style w:type="paragraph" w:customStyle="1" w:styleId="Border">
    <w:name w:val="Border"/>
    <w:basedOn w:val="Normal"/>
    <w:qFormat/>
    <w:rsid w:val="00E01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8D2"/>
    <w:rPr>
      <w:u w:val="single"/>
    </w:rPr>
  </w:style>
  <w:style w:type="character" w:customStyle="1" w:styleId="BoldandItalics">
    <w:name w:val="Bold and Italics"/>
    <w:qFormat/>
    <w:rsid w:val="00E018D2"/>
    <w:rPr>
      <w:b/>
      <w:i/>
      <w:u w:val="none"/>
    </w:rPr>
  </w:style>
  <w:style w:type="paragraph" w:styleId="BalloonText">
    <w:name w:val="Balloon Text"/>
    <w:basedOn w:val="Normal"/>
    <w:link w:val="BalloonTextChar"/>
    <w:rsid w:val="00E01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8D2"/>
    <w:pPr>
      <w:spacing w:before="0" w:after="0"/>
    </w:pPr>
  </w:style>
  <w:style w:type="paragraph" w:customStyle="1" w:styleId="BodyTextBold">
    <w:name w:val="Body Text Bold"/>
    <w:basedOn w:val="BodyText"/>
    <w:qFormat/>
    <w:rsid w:val="00E018D2"/>
    <w:rPr>
      <w:b/>
    </w:rPr>
  </w:style>
  <w:style w:type="character" w:styleId="Hyperlink">
    <w:name w:val="Hyperlink"/>
    <w:basedOn w:val="DefaultParagraphFont"/>
    <w:uiPriority w:val="99"/>
    <w:unhideWhenUsed/>
    <w:rsid w:val="00B86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5745</Characters>
  <Application>Microsoft Office Word</Application>
  <DocSecurity>0</DocSecurity>
  <Lines>239</Lines>
  <Paragraphs>161</Paragraphs>
  <ScaleCrop>false</ScaleCrop>
  <Company>Author-it Software Corporation Ltd.</Company>
  <LinksUpToDate>false</LinksUpToDate>
  <CharactersWithSpaces>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CPPREP4101 Appraise property for sale or lease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