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759" w:rsidP="00C60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CPPREP3105 Assist with property inspection</w:t>
      </w:r>
      <w:r>
        <w:fldChar w:fldCharType="end"/>
      </w:r>
    </w:p>
    <w:p w:rsidR="00C60759" w:rsidP="00C60759">
      <w:pPr>
        <w:pStyle w:val="Version"/>
        <w:sectPr w:rsidSect="007F1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4B7" w:rsidP="007F14B7">
      <w:pPr>
        <w:pStyle w:val="SuperHeading"/>
      </w:pPr>
      <w:r w:rsidRPr="007F14B7">
        <w:t>CPPREP3105 Assist with property inspection</w:t>
      </w:r>
    </w:p>
    <w:p w:rsidR="00000000" w:rsidRPr="007F14B7" w:rsidP="007F14B7">
      <w:pPr>
        <w:pStyle w:val="Heading1"/>
      </w:pPr>
      <w:bookmarkStart w:id="1" w:name="O_1020504"/>
      <w:bookmarkEnd w:id="1"/>
      <w:r w:rsidRPr="007F14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F1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B7" w:rsidP="007F14B7">
            <w:pPr>
              <w:pStyle w:val="BodyText"/>
            </w:pPr>
            <w:r w:rsidRPr="007F14B7">
              <w:t>This version first released with CPP Property Services Training Package Release 8.0.</w:t>
            </w:r>
          </w:p>
          <w:p w:rsidR="00000000" w:rsidRPr="007F14B7" w:rsidP="007F14B7">
            <w:pPr>
              <w:pStyle w:val="BodyText"/>
            </w:pPr>
            <w:r w:rsidRPr="007F14B7">
              <w:t>Supersedes but is not equivalent to CPPDSM3011 Monitor building facilities and CPPDSM3014A Undertake property inspection.</w:t>
            </w:r>
          </w:p>
          <w:p w:rsidR="00000000" w:rsidRPr="007F14B7" w:rsidP="007F14B7">
            <w:pPr>
              <w:pStyle w:val="BodyText"/>
            </w:pPr>
            <w:r w:rsidRPr="007F14B7">
              <w:t>Merged to reduce d</w:t>
            </w:r>
            <w:r w:rsidRPr="007F14B7">
              <w:t>uplication. Updated to the Standards for Training Packages.</w:t>
            </w:r>
          </w:p>
        </w:tc>
      </w:tr>
    </w:tbl>
    <w:p w:rsidR="00000000" w:rsidRPr="007F14B7" w:rsidP="007F14B7">
      <w:pPr>
        <w:pStyle w:val="BodyText"/>
      </w:pPr>
    </w:p>
    <w:p w:rsidR="00000000" w:rsidRPr="007F14B7" w:rsidP="007F14B7">
      <w:pPr>
        <w:pStyle w:val="AllowPageBreak"/>
      </w:pPr>
    </w:p>
    <w:p w:rsidR="00000000" w:rsidRPr="007F14B7" w:rsidP="007F14B7">
      <w:pPr>
        <w:pStyle w:val="Heading1"/>
      </w:pPr>
      <w:bookmarkStart w:id="2" w:name="O_1020510"/>
      <w:bookmarkEnd w:id="2"/>
      <w:r w:rsidRPr="007F14B7">
        <w:t>Application</w:t>
      </w:r>
    </w:p>
    <w:p w:rsidR="00000000" w:rsidRPr="007F14B7" w:rsidP="00C60759">
      <w:pPr>
        <w:pStyle w:val="BodyText"/>
      </w:pPr>
      <w:r w:rsidRPr="007F14B7">
        <w:t xml:space="preserve">This unit specifies the skills and knowledge required to assist with the inspection of property for condition and compliance with approved requirements. </w:t>
      </w:r>
    </w:p>
    <w:p w:rsidR="00000000" w:rsidRPr="007F14B7" w:rsidP="00C60759">
      <w:pPr>
        <w:pStyle w:val="BodyText"/>
      </w:pPr>
      <w:r w:rsidRPr="007F14B7">
        <w:t xml:space="preserve">The unit </w:t>
      </w:r>
      <w:r w:rsidRPr="007F14B7">
        <w:t>applies to support workers in real estate undertaking tasks with at least a moderate degree of autonomy and performing routine activities without close supervision.</w:t>
      </w:r>
    </w:p>
    <w:p w:rsidR="00000000" w:rsidRPr="007F14B7" w:rsidP="00C60759">
      <w:pPr>
        <w:pStyle w:val="BodyText"/>
      </w:pPr>
      <w:r w:rsidRPr="007F14B7">
        <w:t>State or territory licensing requirements may apply to this unit.</w:t>
      </w:r>
    </w:p>
    <w:p w:rsidR="00000000" w:rsidRPr="007F14B7" w:rsidP="007F14B7">
      <w:pPr>
        <w:pStyle w:val="Heading1"/>
      </w:pPr>
      <w:bookmarkStart w:id="3" w:name="O_1020509"/>
      <w:bookmarkEnd w:id="3"/>
      <w:r w:rsidRPr="007F14B7">
        <w:t>Pre-re</w:t>
      </w:r>
      <w:r w:rsidRPr="007F14B7">
        <w:t>quisite Unit</w:t>
      </w:r>
    </w:p>
    <w:p w:rsidR="00000000" w:rsidRPr="007F14B7" w:rsidP="00C60759">
      <w:pPr>
        <w:pStyle w:val="BodyText"/>
      </w:pPr>
      <w:r w:rsidRPr="007F14B7">
        <w:t>Nil</w:t>
      </w:r>
    </w:p>
    <w:p w:rsidR="00000000" w:rsidRPr="007F14B7" w:rsidP="007F14B7">
      <w:pPr>
        <w:pStyle w:val="Heading1"/>
      </w:pPr>
      <w:bookmarkStart w:id="4" w:name="O_1020508"/>
      <w:bookmarkEnd w:id="4"/>
      <w:r w:rsidRPr="007F14B7">
        <w:t>Unit Sector</w:t>
      </w:r>
    </w:p>
    <w:p w:rsidR="00000000" w:rsidRPr="007F14B7" w:rsidP="00C60759">
      <w:pPr>
        <w:pStyle w:val="BodyText"/>
      </w:pPr>
      <w:r w:rsidRPr="007F14B7">
        <w:t>Real estate</w:t>
      </w:r>
    </w:p>
    <w:p w:rsidR="00000000" w:rsidRPr="007F14B7" w:rsidP="007F14B7">
      <w:pPr>
        <w:pStyle w:val="Heading1"/>
      </w:pPr>
      <w:bookmarkStart w:id="5" w:name="O_1020507"/>
      <w:bookmarkEnd w:id="5"/>
      <w:r w:rsidRPr="007F14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615"/>
      </w:tblGrid>
      <w:tr w:rsidTr="007F1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Performance criteria describe what needs to be done to demonstrate achievement of the element.</w:t>
            </w:r>
          </w:p>
        </w:tc>
      </w:tr>
      <w:tr w:rsidTr="007F1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1.</w:t>
            </w:r>
            <w:r w:rsidRPr="007F14B7">
              <w:tab/>
            </w:r>
            <w:r w:rsidRPr="007F14B7">
              <w:t>Prepare for property inspection.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B7" w:rsidP="007F14B7">
            <w:pPr>
              <w:pStyle w:val="BodyText"/>
            </w:pPr>
            <w:r w:rsidRPr="007F14B7">
              <w:t>1.1</w:t>
            </w:r>
            <w:r w:rsidRPr="007F14B7">
              <w:tab/>
              <w:t>Determine purpose and type of property inspection according to client requirements and agency practice.</w:t>
            </w:r>
          </w:p>
          <w:p w:rsidR="00000000" w:rsidRPr="007F14B7" w:rsidP="007F14B7">
            <w:pPr>
              <w:pStyle w:val="BodyText"/>
            </w:pPr>
            <w:r w:rsidRPr="007F14B7">
              <w:t>1.2</w:t>
            </w:r>
            <w:r w:rsidRPr="007F14B7">
              <w:tab/>
              <w:t xml:space="preserve">Prepare property documentation required for property inspection. </w:t>
            </w:r>
          </w:p>
          <w:p w:rsidR="00000000" w:rsidRPr="007F14B7" w:rsidP="007F14B7">
            <w:pPr>
              <w:pStyle w:val="BodyText"/>
            </w:pPr>
            <w:r w:rsidRPr="007F14B7">
              <w:t>1.3</w:t>
            </w:r>
            <w:r w:rsidRPr="007F14B7">
              <w:tab/>
              <w:t>Negotiate and establish inspection proced</w:t>
            </w:r>
            <w:r w:rsidRPr="007F14B7">
              <w:t>ure and time line.</w:t>
            </w:r>
          </w:p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1.4</w:t>
            </w:r>
            <w:r w:rsidRPr="007F14B7">
              <w:tab/>
              <w:t xml:space="preserve">Coordinate access arrangements people according to </w:t>
            </w:r>
            <w:r w:rsidRPr="007F14B7">
              <w:t>agency practice and legislative requirements.</w:t>
            </w:r>
          </w:p>
        </w:tc>
      </w:tr>
      <w:tr w:rsidTr="007F1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2.</w:t>
            </w:r>
            <w:r w:rsidRPr="007F14B7">
              <w:tab/>
              <w:t xml:space="preserve">Assist with property inspection. 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B7" w:rsidP="007F14B7">
            <w:pPr>
              <w:pStyle w:val="BodyText"/>
            </w:pPr>
            <w:r w:rsidRPr="007F14B7">
              <w:t>2.1</w:t>
            </w:r>
            <w:r w:rsidRPr="007F14B7">
              <w:tab/>
              <w:t>Implement procedures for property inspection, including key control, according to agency pract</w:t>
            </w:r>
            <w:r w:rsidRPr="007F14B7">
              <w:t>ice.</w:t>
            </w:r>
          </w:p>
          <w:p w:rsidR="00000000" w:rsidRPr="007F14B7" w:rsidP="007F14B7">
            <w:pPr>
              <w:pStyle w:val="BodyText"/>
            </w:pPr>
            <w:r w:rsidRPr="007F14B7">
              <w:t>2.2</w:t>
            </w:r>
            <w:r w:rsidRPr="007F14B7">
              <w:tab/>
              <w:t>Provide support to identify and record property condition details.</w:t>
            </w:r>
          </w:p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2.3</w:t>
            </w:r>
            <w:r w:rsidRPr="007F14B7">
              <w:tab/>
              <w:t>Assist in identifying situations requiring specialist advice according to agency practice.</w:t>
            </w:r>
          </w:p>
        </w:tc>
      </w:tr>
      <w:tr w:rsidTr="007F1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4B7">
            <w:pPr>
              <w:pStyle w:val="BodyText"/>
              <w:rPr>
                <w:lang w:val="en-NZ"/>
              </w:rPr>
            </w:pPr>
            <w:r w:rsidRPr="007F14B7">
              <w:t>3.</w:t>
            </w:r>
            <w:r w:rsidRPr="007F14B7">
              <w:tab/>
              <w:t>Report property inspection findings.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4B7" w:rsidP="007F14B7">
            <w:pPr>
              <w:pStyle w:val="BodyText"/>
            </w:pPr>
            <w:r w:rsidRPr="007F14B7">
              <w:t>3.1</w:t>
            </w:r>
            <w:r w:rsidRPr="007F14B7">
              <w:tab/>
              <w:t>Record inspection findings in a format s</w:t>
            </w:r>
            <w:r w:rsidRPr="007F14B7">
              <w:t>uitable for analysis and dissemination.</w:t>
            </w:r>
          </w:p>
          <w:p w:rsidR="00000000" w:rsidRPr="007F14B7" w:rsidP="007F14B7">
            <w:pPr>
              <w:pStyle w:val="BodyText"/>
            </w:pPr>
            <w:r w:rsidRPr="007F14B7">
              <w:t>3.2</w:t>
            </w:r>
            <w:r w:rsidRPr="007F14B7">
              <w:tab/>
              <w:t>Support inspection conclusions with evidence.</w:t>
            </w:r>
          </w:p>
          <w:p w:rsidR="00000000" w:rsidRPr="007F14B7" w:rsidP="007F14B7">
            <w:pPr>
              <w:pStyle w:val="BodyText"/>
            </w:pPr>
            <w:r w:rsidRPr="007F14B7">
              <w:t>3.3</w:t>
            </w:r>
            <w:r w:rsidRPr="007F14B7">
              <w:tab/>
              <w:t xml:space="preserve">Distribute inspection report according to client and agency requirements. </w:t>
            </w:r>
          </w:p>
        </w:tc>
      </w:tr>
    </w:tbl>
    <w:p w:rsidR="00000000" w:rsidRPr="007F14B7" w:rsidP="007F14B7">
      <w:pPr>
        <w:pStyle w:val="BodyText"/>
      </w:pPr>
    </w:p>
    <w:p w:rsidR="00000000" w:rsidRPr="007F14B7" w:rsidP="007F14B7">
      <w:pPr>
        <w:pStyle w:val="AllowPageBreak"/>
      </w:pPr>
    </w:p>
    <w:p w:rsidR="00000000" w:rsidRPr="007F14B7" w:rsidP="007F14B7">
      <w:pPr>
        <w:pStyle w:val="Heading1"/>
      </w:pPr>
      <w:bookmarkStart w:id="6" w:name="O_1020506"/>
      <w:bookmarkEnd w:id="6"/>
      <w:r w:rsidRPr="007F14B7">
        <w:t>Foundation Skills</w:t>
      </w:r>
    </w:p>
    <w:p w:rsidR="00000000" w:rsidRPr="007F14B7" w:rsidP="00C60759">
      <w:pPr>
        <w:pStyle w:val="BodyText"/>
      </w:pPr>
      <w:r w:rsidRPr="007F14B7">
        <w:t>Foundation skills essential to performance are explicit in the performance criteria of this unit of competency.</w:t>
      </w:r>
    </w:p>
    <w:p w:rsidR="00000000" w:rsidRPr="007F14B7" w:rsidP="007F14B7">
      <w:pPr>
        <w:pStyle w:val="Heading1"/>
      </w:pPr>
      <w:bookmarkStart w:id="7" w:name="O_1020505"/>
      <w:bookmarkEnd w:id="7"/>
      <w:r w:rsidRPr="007F14B7">
        <w:t>Unit Mapping Information</w:t>
      </w:r>
    </w:p>
    <w:p w:rsidR="00000000" w:rsidRPr="007F14B7" w:rsidP="00C60759">
      <w:pPr>
        <w:pStyle w:val="BodyText"/>
      </w:pPr>
      <w:r w:rsidRPr="007F14B7">
        <w:t>No equivalent unit.</w:t>
      </w:r>
    </w:p>
    <w:p w:rsidR="00000000" w:rsidRPr="007F14B7" w:rsidP="00C60759">
      <w:pPr>
        <w:pStyle w:val="BodyText"/>
      </w:pPr>
      <w:r w:rsidRPr="007F14B7">
        <w:t>Supersedes but is not equivalent to:</w:t>
      </w:r>
    </w:p>
    <w:p w:rsidR="00000000" w:rsidRPr="007F14B7" w:rsidP="007F14B7">
      <w:pPr>
        <w:pStyle w:val="ListBullet"/>
      </w:pPr>
      <w:r w:rsidRPr="007F14B7">
        <w:t>CPPDSM3011 Monitor building facilities</w:t>
      </w:r>
    </w:p>
    <w:p w:rsidR="00000000" w:rsidRPr="007F14B7" w:rsidP="007F14B7">
      <w:pPr>
        <w:pStyle w:val="ListBullet"/>
      </w:pPr>
      <w:r w:rsidRPr="007F14B7">
        <w:t>CPP</w:t>
      </w:r>
      <w:r w:rsidRPr="007F14B7">
        <w:t>DSM3014A Undertake property inspection.</w:t>
      </w:r>
    </w:p>
    <w:p w:rsidR="00000000" w:rsidRPr="007F14B7" w:rsidP="007F14B7">
      <w:pPr>
        <w:pStyle w:val="AllowPageBreak"/>
      </w:pPr>
    </w:p>
    <w:p w:rsidR="00000000" w:rsidRPr="007F14B7" w:rsidP="007F14B7">
      <w:pPr>
        <w:pStyle w:val="Heading1"/>
      </w:pPr>
      <w:bookmarkStart w:id="8" w:name="O_1020498"/>
      <w:bookmarkEnd w:id="8"/>
      <w:r w:rsidRPr="007F14B7">
        <w:t>Links</w:t>
      </w:r>
    </w:p>
    <w:p w:rsidR="00000000" w:rsidRPr="007F14B7" w:rsidP="00C60759">
      <w:pPr>
        <w:pStyle w:val="BodyText"/>
      </w:pPr>
      <w:r w:rsidRPr="007F14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359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F14B7" w:rsidP="007F14B7"/>
    <w:sectPr w:rsidSect="007F1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B7" w:rsidRPr="00C60759" w:rsidP="00C60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59" w:rsidP="007F1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0759" w:rsidP="007F1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60759" w:rsidP="007F1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4B7" w:rsidRPr="00C60759" w:rsidP="00C60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59" w:rsidRPr="002D2AF8" w:rsidP="007F1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CPPREP3105 Assist with property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60759" w:rsidP="007F1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26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2AB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4B7"/>
  </w:style>
  <w:style w:type="character" w:customStyle="1" w:styleId="Heading1Char">
    <w:name w:val="Heading 1 Char"/>
    <w:basedOn w:val="DefaultParagraphFont"/>
    <w:link w:val="Heading1"/>
    <w:rsid w:val="007F1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4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1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14B7"/>
    <w:rPr>
      <w:b/>
      <w:spacing w:val="0"/>
    </w:rPr>
  </w:style>
  <w:style w:type="paragraph" w:customStyle="1" w:styleId="SuperTitle">
    <w:name w:val="SuperTitle"/>
    <w:basedOn w:val="Title"/>
    <w:rsid w:val="007F1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4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4B7"/>
    <w:rPr>
      <w:i/>
    </w:rPr>
  </w:style>
  <w:style w:type="paragraph" w:styleId="Caption">
    <w:name w:val="caption"/>
    <w:basedOn w:val="BodyText"/>
    <w:next w:val="Normal"/>
    <w:qFormat/>
    <w:rsid w:val="007F1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4B7"/>
  </w:style>
  <w:style w:type="paragraph" w:styleId="TableofFigures">
    <w:name w:val="table of figures"/>
    <w:basedOn w:val="Normal"/>
    <w:next w:val="Normal"/>
    <w:semiHidden/>
    <w:rsid w:val="007F1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4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4B7"/>
    <w:rPr>
      <w:rFonts w:ascii="Wingdings" w:hAnsi="Wingdings"/>
    </w:rPr>
  </w:style>
  <w:style w:type="paragraph" w:customStyle="1" w:styleId="TableHeading">
    <w:name w:val="Table Heading"/>
    <w:basedOn w:val="HeadingBase"/>
    <w:rsid w:val="007F1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4B7"/>
    <w:rPr>
      <w:color w:val="0033CC"/>
      <w:u w:val="none"/>
    </w:rPr>
  </w:style>
  <w:style w:type="paragraph" w:customStyle="1" w:styleId="BodyTextRight">
    <w:name w:val="Body Text Right"/>
    <w:basedOn w:val="BodyText"/>
    <w:rsid w:val="007F1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4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4B7"/>
    <w:rPr>
      <w:sz w:val="32"/>
    </w:rPr>
  </w:style>
  <w:style w:type="paragraph" w:customStyle="1" w:styleId="HeadingProcedure">
    <w:name w:val="Heading Procedure"/>
    <w:basedOn w:val="HeadingBase"/>
    <w:next w:val="Normal"/>
    <w:rsid w:val="007F1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4B7"/>
    <w:pPr>
      <w:spacing w:before="60" w:after="60"/>
    </w:pPr>
  </w:style>
  <w:style w:type="paragraph" w:styleId="ListContinue">
    <w:name w:val="List Continue"/>
    <w:basedOn w:val="List"/>
    <w:rsid w:val="007F14B7"/>
    <w:pPr>
      <w:ind w:firstLine="0"/>
    </w:pPr>
  </w:style>
  <w:style w:type="paragraph" w:customStyle="1" w:styleId="ListNote">
    <w:name w:val="List Note"/>
    <w:basedOn w:val="List"/>
    <w:rsid w:val="007F1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4B7"/>
    <w:rPr>
      <w:rFonts w:ascii="Courier New" w:hAnsi="Courier New"/>
    </w:rPr>
  </w:style>
  <w:style w:type="paragraph" w:customStyle="1" w:styleId="NoteBullet">
    <w:name w:val="Note Bullet"/>
    <w:basedOn w:val="Note"/>
    <w:rsid w:val="007F1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4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4B7"/>
    <w:rPr>
      <w:b/>
      <w:smallCaps/>
    </w:rPr>
  </w:style>
  <w:style w:type="paragraph" w:customStyle="1" w:styleId="TableListNumber">
    <w:name w:val="Table List Number"/>
    <w:basedOn w:val="ListNumber"/>
    <w:rsid w:val="007F1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4B7"/>
    <w:pPr>
      <w:numPr>
        <w:numId w:val="8"/>
      </w:numPr>
    </w:pPr>
  </w:style>
  <w:style w:type="paragraph" w:customStyle="1" w:styleId="ListAlpha2">
    <w:name w:val="List Alpha 2"/>
    <w:basedOn w:val="List2"/>
    <w:rsid w:val="007F14B7"/>
    <w:pPr>
      <w:numPr>
        <w:numId w:val="7"/>
      </w:numPr>
    </w:pPr>
  </w:style>
  <w:style w:type="paragraph" w:styleId="List2">
    <w:name w:val="List 2"/>
    <w:basedOn w:val="BodyText"/>
    <w:rsid w:val="007F1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4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4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4B7"/>
    <w:pPr>
      <w:numPr>
        <w:numId w:val="3"/>
      </w:numPr>
    </w:pPr>
  </w:style>
  <w:style w:type="paragraph" w:styleId="ListContinue2">
    <w:name w:val="List Continue 2"/>
    <w:basedOn w:val="List2"/>
    <w:rsid w:val="007F14B7"/>
    <w:pPr>
      <w:ind w:firstLine="0"/>
    </w:pPr>
  </w:style>
  <w:style w:type="paragraph" w:styleId="ListContinue3">
    <w:name w:val="List Continue 3"/>
    <w:basedOn w:val="List3"/>
    <w:rsid w:val="007F14B7"/>
    <w:pPr>
      <w:ind w:left="1021" w:firstLine="0"/>
    </w:pPr>
  </w:style>
  <w:style w:type="paragraph" w:styleId="ListContinue4">
    <w:name w:val="List Continue 4"/>
    <w:basedOn w:val="List4"/>
    <w:rsid w:val="007F14B7"/>
    <w:pPr>
      <w:ind w:firstLine="0"/>
    </w:pPr>
  </w:style>
  <w:style w:type="paragraph" w:styleId="ListContinue5">
    <w:name w:val="List Continue 5"/>
    <w:basedOn w:val="List5"/>
    <w:rsid w:val="007F14B7"/>
    <w:pPr>
      <w:ind w:firstLine="0"/>
    </w:pPr>
  </w:style>
  <w:style w:type="paragraph" w:styleId="ListNumber3">
    <w:name w:val="List Number 3"/>
    <w:basedOn w:val="List3"/>
    <w:rsid w:val="007F14B7"/>
    <w:pPr>
      <w:numPr>
        <w:numId w:val="4"/>
      </w:numPr>
    </w:pPr>
  </w:style>
  <w:style w:type="paragraph" w:styleId="ListNumber4">
    <w:name w:val="List Number 4"/>
    <w:basedOn w:val="List4"/>
    <w:rsid w:val="007F14B7"/>
    <w:pPr>
      <w:numPr>
        <w:numId w:val="5"/>
      </w:numPr>
    </w:pPr>
  </w:style>
  <w:style w:type="paragraph" w:styleId="ListNumber5">
    <w:name w:val="List Number 5"/>
    <w:basedOn w:val="List5"/>
    <w:rsid w:val="007F14B7"/>
    <w:pPr>
      <w:numPr>
        <w:numId w:val="6"/>
      </w:numPr>
    </w:pPr>
  </w:style>
  <w:style w:type="paragraph" w:styleId="BlockText">
    <w:name w:val="Block Text"/>
    <w:basedOn w:val="Normal"/>
    <w:rsid w:val="007F1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4B7"/>
    <w:rPr>
      <w:sz w:val="16"/>
      <w:vertAlign w:val="superscript"/>
    </w:rPr>
  </w:style>
  <w:style w:type="character" w:customStyle="1" w:styleId="Symbols">
    <w:name w:val="Symbols"/>
    <w:basedOn w:val="DefaultParagraphFont"/>
    <w:rsid w:val="007F14B7"/>
    <w:rPr>
      <w:rFonts w:ascii="Symbol" w:hAnsi="Symbol"/>
    </w:rPr>
  </w:style>
  <w:style w:type="character" w:customStyle="1" w:styleId="MenuOptions">
    <w:name w:val="Menu Options"/>
    <w:basedOn w:val="DefaultParagraphFont"/>
    <w:rsid w:val="007F1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4B7"/>
    <w:rPr>
      <w:b/>
    </w:rPr>
  </w:style>
  <w:style w:type="character" w:customStyle="1" w:styleId="Underlined">
    <w:name w:val="Underlined"/>
    <w:basedOn w:val="DefaultParagraphFont"/>
    <w:rsid w:val="007F14B7"/>
    <w:rPr>
      <w:u w:val="single"/>
    </w:rPr>
  </w:style>
  <w:style w:type="paragraph" w:customStyle="1" w:styleId="TableBodyTextRight">
    <w:name w:val="Table Body Text Right"/>
    <w:basedOn w:val="TableBodyText"/>
    <w:rsid w:val="007F1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4B7"/>
    <w:rPr>
      <w:sz w:val="18"/>
    </w:rPr>
  </w:style>
  <w:style w:type="paragraph" w:customStyle="1" w:styleId="BodySmallRight">
    <w:name w:val="Body Small Right"/>
    <w:basedOn w:val="BodyTextRight"/>
    <w:rsid w:val="007F14B7"/>
    <w:rPr>
      <w:sz w:val="18"/>
      <w:szCs w:val="18"/>
    </w:rPr>
  </w:style>
  <w:style w:type="paragraph" w:customStyle="1" w:styleId="MarginEdition">
    <w:name w:val="Margin Edition"/>
    <w:basedOn w:val="MarginNote"/>
    <w:rsid w:val="007F1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4B7"/>
    <w:rPr>
      <w:sz w:val="2"/>
      <w:szCs w:val="2"/>
    </w:rPr>
  </w:style>
  <w:style w:type="character" w:customStyle="1" w:styleId="Small">
    <w:name w:val="Small"/>
    <w:basedOn w:val="DefaultParagraphFont"/>
    <w:rsid w:val="007F14B7"/>
    <w:rPr>
      <w:sz w:val="16"/>
    </w:rPr>
  </w:style>
  <w:style w:type="paragraph" w:customStyle="1" w:styleId="WideTable">
    <w:name w:val="Wide Table"/>
    <w:basedOn w:val="Normal"/>
    <w:rsid w:val="007F1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4B7"/>
  </w:style>
  <w:style w:type="paragraph" w:styleId="Quote">
    <w:name w:val="Quote"/>
    <w:basedOn w:val="Heading1"/>
    <w:link w:val="QuoteChar"/>
    <w:qFormat/>
    <w:rsid w:val="007F1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4B7"/>
    <w:pPr>
      <w:pageBreakBefore/>
    </w:pPr>
  </w:style>
  <w:style w:type="paragraph" w:customStyle="1" w:styleId="Border">
    <w:name w:val="Border"/>
    <w:basedOn w:val="Normal"/>
    <w:qFormat/>
    <w:rsid w:val="007F1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4B7"/>
    <w:rPr>
      <w:u w:val="single"/>
    </w:rPr>
  </w:style>
  <w:style w:type="character" w:customStyle="1" w:styleId="BoldandItalics">
    <w:name w:val="Bold and Italics"/>
    <w:qFormat/>
    <w:rsid w:val="007F14B7"/>
    <w:rPr>
      <w:b/>
      <w:i/>
      <w:u w:val="none"/>
    </w:rPr>
  </w:style>
  <w:style w:type="paragraph" w:styleId="BalloonText">
    <w:name w:val="Balloon Text"/>
    <w:basedOn w:val="Normal"/>
    <w:link w:val="BalloonTextChar"/>
    <w:rsid w:val="007F1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4B7"/>
    <w:pPr>
      <w:spacing w:before="0" w:after="0"/>
    </w:pPr>
  </w:style>
  <w:style w:type="paragraph" w:customStyle="1" w:styleId="BodyTextBold">
    <w:name w:val="Body Text Bold"/>
    <w:basedOn w:val="BodyText"/>
    <w:qFormat/>
    <w:rsid w:val="007F14B7"/>
    <w:rPr>
      <w:b/>
    </w:rPr>
  </w:style>
  <w:style w:type="character" w:styleId="Hyperlink">
    <w:name w:val="Hyperlink"/>
    <w:basedOn w:val="DefaultParagraphFont"/>
    <w:uiPriority w:val="99"/>
    <w:unhideWhenUsed/>
    <w:rsid w:val="00C60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2280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CPPREP3105 Assist with property inspection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