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B37" w:rsidP="00E50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CPPREP3001 Comply with ethical practice in real estate</w:t>
      </w:r>
      <w:r>
        <w:fldChar w:fldCharType="end"/>
      </w:r>
    </w:p>
    <w:p w:rsidR="00E50B37" w:rsidP="00E50B37">
      <w:pPr>
        <w:pStyle w:val="Version"/>
        <w:sectPr w:rsidSect="00B53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9B9" w:rsidP="00B539B9">
      <w:pPr>
        <w:pStyle w:val="SuperHeading"/>
      </w:pPr>
      <w:r w:rsidRPr="00B539B9">
        <w:t>CPPREP3001 Comply with ethical practice in real estate</w:t>
      </w:r>
    </w:p>
    <w:p w:rsidR="00000000" w:rsidRPr="00B539B9" w:rsidP="00B539B9">
      <w:pPr>
        <w:pStyle w:val="Heading1"/>
      </w:pPr>
      <w:bookmarkStart w:id="1" w:name="O_1020385"/>
      <w:bookmarkEnd w:id="1"/>
      <w:r w:rsidRPr="00B539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53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B9">
            <w:pPr>
              <w:pStyle w:val="BodyText"/>
              <w:rPr>
                <w:lang w:val="en-NZ"/>
              </w:rPr>
            </w:pPr>
            <w:r w:rsidRPr="00B539B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B9" w:rsidP="00B539B9">
            <w:pPr>
              <w:pStyle w:val="BodyText"/>
            </w:pPr>
            <w:r w:rsidRPr="00B539B9">
              <w:t>This version first released with CPP Property Services Training Package Release 8.0.</w:t>
            </w:r>
          </w:p>
          <w:p w:rsidR="00000000" w:rsidRPr="00B539B9" w:rsidP="00B539B9">
            <w:pPr>
              <w:pStyle w:val="BodyText"/>
            </w:pPr>
            <w:r w:rsidRPr="00B539B9">
              <w:t>Supersedes but is not equivalent to CPPDSM3018B Identify risks to agency operations.</w:t>
            </w:r>
          </w:p>
          <w:p w:rsidR="00000000" w:rsidRPr="00B539B9" w:rsidP="00B539B9">
            <w:pPr>
              <w:pStyle w:val="BodyText"/>
            </w:pPr>
            <w:r w:rsidRPr="00B539B9">
              <w:t>Updated to the Standards for Training</w:t>
            </w:r>
            <w:r w:rsidRPr="00B539B9">
              <w:t xml:space="preserve"> Packages.</w:t>
            </w:r>
          </w:p>
        </w:tc>
      </w:tr>
    </w:tbl>
    <w:p w:rsidR="00000000" w:rsidRPr="00B539B9" w:rsidP="00B539B9">
      <w:pPr>
        <w:pStyle w:val="BodyText"/>
      </w:pPr>
    </w:p>
    <w:p w:rsidR="00000000" w:rsidRPr="00B539B9" w:rsidP="00B539B9">
      <w:pPr>
        <w:pStyle w:val="AllowPageBreak"/>
      </w:pPr>
    </w:p>
    <w:p w:rsidR="00000000" w:rsidRPr="00B539B9" w:rsidP="00B539B9">
      <w:pPr>
        <w:pStyle w:val="Heading1"/>
      </w:pPr>
      <w:bookmarkStart w:id="2" w:name="O_1020391"/>
      <w:bookmarkEnd w:id="2"/>
      <w:r w:rsidRPr="00B539B9">
        <w:t>Application</w:t>
      </w:r>
    </w:p>
    <w:p w:rsidR="00000000" w:rsidRPr="00B539B9" w:rsidP="00E50B37">
      <w:pPr>
        <w:pStyle w:val="BodyText"/>
      </w:pPr>
      <w:r w:rsidRPr="00B539B9">
        <w:t>This unit specifies the skills and knowledge required to comply with ethical practice in a real estate agency in order to contribute to the quality and effectiveness of agency activities.</w:t>
      </w:r>
    </w:p>
    <w:p w:rsidR="00000000" w:rsidRPr="00B539B9" w:rsidP="00E50B37">
      <w:pPr>
        <w:pStyle w:val="BodyText"/>
      </w:pPr>
      <w:r w:rsidRPr="00B539B9">
        <w:t>The unit applies to supp</w:t>
      </w:r>
      <w:r w:rsidRPr="00B539B9">
        <w:t>ort workers in the real estate industry undertaking tasks with at least a moderate degree of autonomy and performing routine activities without close supervision.</w:t>
      </w:r>
    </w:p>
    <w:p w:rsidR="00000000" w:rsidRPr="00B539B9" w:rsidP="00E50B37">
      <w:pPr>
        <w:pStyle w:val="BodyText"/>
      </w:pPr>
      <w:r w:rsidRPr="00B539B9">
        <w:t>State or territory licensing requirements may apply to this unit.</w:t>
      </w:r>
    </w:p>
    <w:p w:rsidR="00000000" w:rsidRPr="00B539B9" w:rsidP="00B539B9">
      <w:pPr>
        <w:pStyle w:val="Heading1"/>
      </w:pPr>
      <w:bookmarkStart w:id="3" w:name="O_1020390"/>
      <w:bookmarkEnd w:id="3"/>
      <w:r w:rsidRPr="00B539B9">
        <w:t>Pre-requ</w:t>
      </w:r>
      <w:r w:rsidRPr="00B539B9">
        <w:t>isite Unit</w:t>
      </w:r>
    </w:p>
    <w:p w:rsidR="00000000" w:rsidRPr="00B539B9" w:rsidP="00E50B37">
      <w:pPr>
        <w:pStyle w:val="BodyText"/>
      </w:pPr>
      <w:r w:rsidRPr="00B539B9">
        <w:t>Nil</w:t>
      </w:r>
    </w:p>
    <w:p w:rsidR="00000000" w:rsidRPr="00B539B9" w:rsidP="00B539B9">
      <w:pPr>
        <w:pStyle w:val="Heading1"/>
      </w:pPr>
      <w:bookmarkStart w:id="4" w:name="O_1020389"/>
      <w:bookmarkEnd w:id="4"/>
      <w:r w:rsidRPr="00B539B9">
        <w:t>Unit Sector</w:t>
      </w:r>
    </w:p>
    <w:p w:rsidR="00000000" w:rsidRPr="00B539B9" w:rsidP="00E50B37">
      <w:pPr>
        <w:pStyle w:val="BodyText"/>
      </w:pPr>
      <w:r w:rsidRPr="00B539B9">
        <w:t>Real estate</w:t>
      </w:r>
    </w:p>
    <w:p w:rsidR="00000000" w:rsidRPr="00B539B9" w:rsidP="00B539B9">
      <w:pPr>
        <w:pStyle w:val="Heading1"/>
      </w:pPr>
      <w:bookmarkStart w:id="5" w:name="O_1020388"/>
      <w:bookmarkEnd w:id="5"/>
      <w:r w:rsidRPr="00B539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6615"/>
      </w:tblGrid>
      <w:tr w:rsidTr="00B53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B9">
            <w:pPr>
              <w:pStyle w:val="BodyText"/>
              <w:rPr>
                <w:lang w:val="en-NZ"/>
              </w:rPr>
            </w:pPr>
            <w:r w:rsidRPr="00B539B9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B9">
            <w:pPr>
              <w:pStyle w:val="BodyText"/>
              <w:rPr>
                <w:lang w:val="en-NZ"/>
              </w:rPr>
            </w:pPr>
            <w:r w:rsidRPr="00B539B9">
              <w:t>Performance criteria describe what needs to be done to demonstrate achievement of the element.</w:t>
            </w:r>
          </w:p>
        </w:tc>
      </w:tr>
      <w:tr w:rsidTr="00B53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B9">
            <w:pPr>
              <w:pStyle w:val="BodyText"/>
              <w:rPr>
                <w:lang w:val="en-NZ"/>
              </w:rPr>
            </w:pPr>
            <w:r w:rsidRPr="00B539B9">
              <w:t>1.</w:t>
            </w:r>
            <w:r w:rsidRPr="00B539B9">
              <w:tab/>
            </w:r>
            <w:r w:rsidRPr="00B539B9">
              <w:rPr>
                <w:rStyle w:val="SpecialBold"/>
              </w:rPr>
              <w:t>Examine ethical practice in work role.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B9" w:rsidP="00B539B9">
            <w:pPr>
              <w:pStyle w:val="BodyText"/>
            </w:pPr>
            <w:r w:rsidRPr="00B539B9">
              <w:t>1.1</w:t>
            </w:r>
            <w:r w:rsidRPr="00B539B9">
              <w:tab/>
              <w:t>Identify ethical responsibilities and processes required for work role.</w:t>
            </w:r>
          </w:p>
          <w:p w:rsidR="00000000" w:rsidRPr="00B539B9" w:rsidP="00B539B9">
            <w:pPr>
              <w:pStyle w:val="BodyText"/>
            </w:pPr>
            <w:r w:rsidRPr="00B539B9">
              <w:t>1.2</w:t>
            </w:r>
            <w:r w:rsidRPr="00B539B9">
              <w:tab/>
              <w:t>Identify risks related to not working ethically in the real estate industry.</w:t>
            </w:r>
          </w:p>
          <w:p w:rsidR="00000000" w:rsidP="00B539B9">
            <w:pPr>
              <w:pStyle w:val="BodyText"/>
              <w:rPr>
                <w:lang w:val="en-NZ"/>
              </w:rPr>
            </w:pPr>
            <w:r w:rsidRPr="00B539B9">
              <w:t>1.3</w:t>
            </w:r>
            <w:r w:rsidRPr="00B539B9">
              <w:tab/>
              <w:t xml:space="preserve">Prepare ethical work plan for work role. </w:t>
            </w:r>
          </w:p>
        </w:tc>
      </w:tr>
      <w:tr w:rsidTr="00B53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B9">
            <w:pPr>
              <w:pStyle w:val="BodyText"/>
              <w:rPr>
                <w:lang w:val="en-NZ"/>
              </w:rPr>
            </w:pPr>
            <w:r w:rsidRPr="00B539B9">
              <w:t>2.</w:t>
            </w:r>
            <w:r w:rsidRPr="00B539B9">
              <w:tab/>
            </w:r>
            <w:r w:rsidRPr="00B539B9">
              <w:rPr>
                <w:rStyle w:val="SpecialBold"/>
              </w:rPr>
              <w:t>Comply wit</w:t>
            </w:r>
            <w:r w:rsidRPr="00B539B9">
              <w:rPr>
                <w:rStyle w:val="SpecialBold"/>
              </w:rPr>
              <w:t xml:space="preserve">h </w:t>
            </w:r>
            <w:r w:rsidRPr="00B539B9">
              <w:rPr>
                <w:rStyle w:val="SpecialBold"/>
              </w:rPr>
              <w:t>ethical practice</w:t>
            </w:r>
            <w:r w:rsidRPr="00B539B9">
              <w:t>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B9" w:rsidP="00B539B9">
            <w:pPr>
              <w:pStyle w:val="BodyText"/>
            </w:pPr>
            <w:r w:rsidRPr="00B539B9">
              <w:t>2.1</w:t>
            </w:r>
            <w:r w:rsidRPr="00B539B9">
              <w:tab/>
              <w:t xml:space="preserve">Perform work role ethically. </w:t>
            </w:r>
          </w:p>
          <w:p w:rsidR="00000000" w:rsidP="00B539B9">
            <w:pPr>
              <w:pStyle w:val="BodyText"/>
              <w:rPr>
                <w:lang w:val="en-NZ"/>
              </w:rPr>
            </w:pPr>
            <w:r w:rsidRPr="00B539B9">
              <w:t>2.2</w:t>
            </w:r>
            <w:r w:rsidRPr="00B539B9">
              <w:tab/>
              <w:t>Contribute to workplace discussions on the application of ethical practice in the agency/business.</w:t>
            </w:r>
          </w:p>
        </w:tc>
      </w:tr>
      <w:tr w:rsidTr="00B53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9B9">
            <w:pPr>
              <w:pStyle w:val="BodyText"/>
              <w:rPr>
                <w:lang w:val="en-NZ"/>
              </w:rPr>
            </w:pPr>
            <w:r w:rsidRPr="00B539B9">
              <w:t>3.</w:t>
            </w:r>
            <w:r w:rsidRPr="00B539B9">
              <w:tab/>
              <w:t>Respond to unethical practice</w:t>
            </w:r>
            <w:r w:rsidRPr="00B539B9">
              <w:rPr>
                <w:rStyle w:val="SpecialBold"/>
              </w:rPr>
              <w:t>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9B9" w:rsidP="00B539B9">
            <w:pPr>
              <w:pStyle w:val="BodyText"/>
            </w:pPr>
            <w:r w:rsidRPr="00B539B9">
              <w:t>3.1</w:t>
            </w:r>
            <w:r w:rsidRPr="00B539B9">
              <w:tab/>
              <w:t>Identify unethical behaviour and breaches of ethical practic</w:t>
            </w:r>
            <w:r w:rsidRPr="00B539B9">
              <w:t>e.</w:t>
            </w:r>
          </w:p>
          <w:p w:rsidR="00000000" w:rsidRPr="00B539B9" w:rsidP="00B539B9">
            <w:pPr>
              <w:pStyle w:val="BodyText"/>
            </w:pPr>
            <w:r w:rsidRPr="00B539B9">
              <w:t>3.2</w:t>
            </w:r>
            <w:r w:rsidRPr="00B539B9">
              <w:tab/>
              <w:t>Identify agency processes to report unethical behaviour and ethical practice breaches.</w:t>
            </w:r>
          </w:p>
        </w:tc>
      </w:tr>
    </w:tbl>
    <w:p w:rsidR="00000000" w:rsidRPr="00B539B9" w:rsidP="00B539B9">
      <w:pPr>
        <w:pStyle w:val="BodyText"/>
      </w:pPr>
    </w:p>
    <w:p w:rsidR="00000000" w:rsidRPr="00B539B9" w:rsidP="00B539B9">
      <w:pPr>
        <w:pStyle w:val="AllowPageBreak"/>
      </w:pPr>
    </w:p>
    <w:p w:rsidR="00000000" w:rsidRPr="00B539B9" w:rsidP="00B539B9">
      <w:pPr>
        <w:pStyle w:val="Heading1"/>
      </w:pPr>
      <w:bookmarkStart w:id="6" w:name="O_1020387"/>
      <w:bookmarkEnd w:id="6"/>
      <w:r w:rsidRPr="00B539B9">
        <w:t>Foundation Skills</w:t>
      </w:r>
    </w:p>
    <w:p w:rsidR="00000000" w:rsidRPr="00B539B9" w:rsidP="00E50B37">
      <w:pPr>
        <w:pStyle w:val="BodyText"/>
      </w:pPr>
      <w:r w:rsidRPr="00B539B9">
        <w:t>This section describes the language, literacy, numeracy and employment skills essential to performance in this unit but not</w:t>
      </w:r>
      <w:r w:rsidRPr="00B539B9">
        <w:t xml:space="preserve"> explicit in the performance criteria: </w:t>
      </w:r>
    </w:p>
    <w:p w:rsidR="00000000" w:rsidRPr="00B539B9" w:rsidP="00B539B9">
      <w:pPr>
        <w:pStyle w:val="ListBullet"/>
      </w:pPr>
      <w:r w:rsidRPr="00B539B9">
        <w:t>reading skills to access and interpret a variety of policies and procedures</w:t>
      </w:r>
    </w:p>
    <w:p w:rsidR="00000000" w:rsidRPr="00B539B9" w:rsidP="00B539B9">
      <w:pPr>
        <w:pStyle w:val="ListBullet"/>
      </w:pPr>
      <w:r w:rsidRPr="00B539B9">
        <w:t>organisational skills to incorporate requirements of ethical practice, policies and procedures into own work practices.</w:t>
      </w:r>
    </w:p>
    <w:p w:rsidR="00000000" w:rsidRPr="00B539B9" w:rsidP="00B539B9">
      <w:pPr>
        <w:pStyle w:val="AllowPageBreak"/>
      </w:pPr>
    </w:p>
    <w:p w:rsidR="00000000" w:rsidRPr="00B539B9" w:rsidP="00B539B9">
      <w:pPr>
        <w:pStyle w:val="Heading1"/>
      </w:pPr>
      <w:bookmarkStart w:id="7" w:name="O_1020386"/>
      <w:bookmarkEnd w:id="7"/>
      <w:r w:rsidRPr="00B539B9">
        <w:t>Unit Mapping Information</w:t>
      </w:r>
    </w:p>
    <w:p w:rsidR="00000000" w:rsidRPr="00B539B9" w:rsidP="00E50B37">
      <w:pPr>
        <w:pStyle w:val="BodyText"/>
      </w:pPr>
      <w:r w:rsidRPr="00B539B9">
        <w:t>No equivalent unit.</w:t>
      </w:r>
    </w:p>
    <w:p w:rsidR="00000000" w:rsidRPr="00B539B9" w:rsidP="00E50B37">
      <w:pPr>
        <w:pStyle w:val="BodyText"/>
      </w:pPr>
      <w:r w:rsidRPr="00B539B9">
        <w:t>Supersedes but is not equivalent to CPPDSM3018B Identify risks to agency operations.</w:t>
      </w:r>
    </w:p>
    <w:p w:rsidR="00000000" w:rsidRPr="00B539B9" w:rsidP="00B539B9">
      <w:pPr>
        <w:pStyle w:val="Heading1"/>
      </w:pPr>
      <w:bookmarkStart w:id="8" w:name="O_1020379"/>
      <w:bookmarkEnd w:id="8"/>
      <w:r w:rsidRPr="00B539B9">
        <w:t>Links</w:t>
      </w:r>
    </w:p>
    <w:p w:rsidR="00000000" w:rsidRPr="00B539B9" w:rsidP="00E50B37">
      <w:pPr>
        <w:pStyle w:val="BodyText"/>
      </w:pPr>
      <w:r w:rsidRPr="00B539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32F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539B9" w:rsidP="00B539B9"/>
    <w:sectPr w:rsidSect="00B539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B9" w:rsidRPr="00E50B37" w:rsidP="00E50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37" w:rsidP="00B53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0B37" w:rsidP="00B53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50B37" w:rsidP="00B53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9B9" w:rsidRPr="00E50B37" w:rsidP="00E50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37" w:rsidRPr="002D2AF8" w:rsidP="00B53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CPPREP3001 Comply with ethical practice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50B37" w:rsidP="00B53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0EA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1C20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9B9"/>
  </w:style>
  <w:style w:type="character" w:customStyle="1" w:styleId="Heading1Char">
    <w:name w:val="Heading 1 Char"/>
    <w:basedOn w:val="DefaultParagraphFont"/>
    <w:link w:val="Heading1"/>
    <w:rsid w:val="00B53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9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9B9"/>
    <w:rPr>
      <w:b/>
      <w:spacing w:val="0"/>
    </w:rPr>
  </w:style>
  <w:style w:type="paragraph" w:customStyle="1" w:styleId="SuperHeading">
    <w:name w:val="SuperHeading"/>
    <w:basedOn w:val="Normal"/>
    <w:rsid w:val="00B53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9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9B9"/>
    <w:rPr>
      <w:i/>
    </w:rPr>
  </w:style>
  <w:style w:type="paragraph" w:styleId="Caption">
    <w:name w:val="caption"/>
    <w:basedOn w:val="BodyText"/>
    <w:next w:val="Normal"/>
    <w:qFormat/>
    <w:rsid w:val="00B53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9B9"/>
  </w:style>
  <w:style w:type="paragraph" w:styleId="TableofFigures">
    <w:name w:val="table of figures"/>
    <w:basedOn w:val="Normal"/>
    <w:next w:val="Normal"/>
    <w:semiHidden/>
    <w:rsid w:val="00B53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9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9B9"/>
    <w:rPr>
      <w:rFonts w:ascii="Wingdings" w:hAnsi="Wingdings"/>
    </w:rPr>
  </w:style>
  <w:style w:type="paragraph" w:customStyle="1" w:styleId="TableHeading">
    <w:name w:val="Table Heading"/>
    <w:basedOn w:val="HeadingBase"/>
    <w:rsid w:val="00B53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9B9"/>
    <w:rPr>
      <w:color w:val="0033CC"/>
      <w:u w:val="none"/>
    </w:rPr>
  </w:style>
  <w:style w:type="paragraph" w:customStyle="1" w:styleId="BodyTextRight">
    <w:name w:val="Body Text Right"/>
    <w:basedOn w:val="BodyText"/>
    <w:rsid w:val="00B53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9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9B9"/>
    <w:rPr>
      <w:sz w:val="32"/>
    </w:rPr>
  </w:style>
  <w:style w:type="paragraph" w:customStyle="1" w:styleId="HeadingProcedure">
    <w:name w:val="Heading Procedure"/>
    <w:basedOn w:val="HeadingBase"/>
    <w:next w:val="Normal"/>
    <w:rsid w:val="00B53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9B9"/>
    <w:pPr>
      <w:spacing w:before="60" w:after="60"/>
    </w:pPr>
  </w:style>
  <w:style w:type="paragraph" w:styleId="ListContinue">
    <w:name w:val="List Continue"/>
    <w:basedOn w:val="List"/>
    <w:rsid w:val="00B539B9"/>
    <w:pPr>
      <w:ind w:firstLine="0"/>
    </w:pPr>
  </w:style>
  <w:style w:type="paragraph" w:customStyle="1" w:styleId="ListNote">
    <w:name w:val="List Note"/>
    <w:basedOn w:val="List"/>
    <w:rsid w:val="00B53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9B9"/>
    <w:rPr>
      <w:rFonts w:ascii="Courier New" w:hAnsi="Courier New"/>
    </w:rPr>
  </w:style>
  <w:style w:type="paragraph" w:customStyle="1" w:styleId="NoteBullet">
    <w:name w:val="Note Bullet"/>
    <w:basedOn w:val="Note"/>
    <w:rsid w:val="00B53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9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9B9"/>
    <w:rPr>
      <w:b/>
      <w:smallCaps/>
    </w:rPr>
  </w:style>
  <w:style w:type="paragraph" w:customStyle="1" w:styleId="TableListNumber">
    <w:name w:val="Table List Number"/>
    <w:basedOn w:val="ListNumber"/>
    <w:rsid w:val="00B53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9B9"/>
    <w:pPr>
      <w:numPr>
        <w:numId w:val="8"/>
      </w:numPr>
    </w:pPr>
  </w:style>
  <w:style w:type="paragraph" w:customStyle="1" w:styleId="ListAlpha2">
    <w:name w:val="List Alpha 2"/>
    <w:basedOn w:val="List2"/>
    <w:rsid w:val="00B539B9"/>
    <w:pPr>
      <w:numPr>
        <w:numId w:val="7"/>
      </w:numPr>
    </w:pPr>
  </w:style>
  <w:style w:type="paragraph" w:styleId="List2">
    <w:name w:val="List 2"/>
    <w:basedOn w:val="BodyText"/>
    <w:rsid w:val="00B53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9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9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9B9"/>
    <w:pPr>
      <w:numPr>
        <w:numId w:val="3"/>
      </w:numPr>
    </w:pPr>
  </w:style>
  <w:style w:type="paragraph" w:styleId="ListContinue2">
    <w:name w:val="List Continue 2"/>
    <w:basedOn w:val="List2"/>
    <w:rsid w:val="00B539B9"/>
    <w:pPr>
      <w:ind w:firstLine="0"/>
    </w:pPr>
  </w:style>
  <w:style w:type="paragraph" w:styleId="ListContinue3">
    <w:name w:val="List Continue 3"/>
    <w:basedOn w:val="List3"/>
    <w:rsid w:val="00B539B9"/>
    <w:pPr>
      <w:ind w:left="1021" w:firstLine="0"/>
    </w:pPr>
  </w:style>
  <w:style w:type="paragraph" w:styleId="ListContinue4">
    <w:name w:val="List Continue 4"/>
    <w:basedOn w:val="List4"/>
    <w:rsid w:val="00B539B9"/>
    <w:pPr>
      <w:ind w:firstLine="0"/>
    </w:pPr>
  </w:style>
  <w:style w:type="paragraph" w:styleId="ListContinue5">
    <w:name w:val="List Continue 5"/>
    <w:basedOn w:val="List5"/>
    <w:rsid w:val="00B539B9"/>
    <w:pPr>
      <w:ind w:firstLine="0"/>
    </w:pPr>
  </w:style>
  <w:style w:type="paragraph" w:styleId="ListNumber3">
    <w:name w:val="List Number 3"/>
    <w:basedOn w:val="List3"/>
    <w:rsid w:val="00B539B9"/>
    <w:pPr>
      <w:numPr>
        <w:numId w:val="4"/>
      </w:numPr>
    </w:pPr>
  </w:style>
  <w:style w:type="paragraph" w:styleId="ListNumber4">
    <w:name w:val="List Number 4"/>
    <w:basedOn w:val="List4"/>
    <w:rsid w:val="00B539B9"/>
    <w:pPr>
      <w:numPr>
        <w:numId w:val="5"/>
      </w:numPr>
    </w:pPr>
  </w:style>
  <w:style w:type="paragraph" w:styleId="ListNumber5">
    <w:name w:val="List Number 5"/>
    <w:basedOn w:val="List5"/>
    <w:rsid w:val="00B539B9"/>
    <w:pPr>
      <w:numPr>
        <w:numId w:val="6"/>
      </w:numPr>
    </w:pPr>
  </w:style>
  <w:style w:type="paragraph" w:styleId="BlockText">
    <w:name w:val="Block Text"/>
    <w:basedOn w:val="Normal"/>
    <w:rsid w:val="00B53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9B9"/>
    <w:rPr>
      <w:sz w:val="16"/>
      <w:vertAlign w:val="superscript"/>
    </w:rPr>
  </w:style>
  <w:style w:type="character" w:customStyle="1" w:styleId="Symbols">
    <w:name w:val="Symbols"/>
    <w:basedOn w:val="DefaultParagraphFont"/>
    <w:rsid w:val="00B539B9"/>
    <w:rPr>
      <w:rFonts w:ascii="Symbol" w:hAnsi="Symbol"/>
    </w:rPr>
  </w:style>
  <w:style w:type="character" w:customStyle="1" w:styleId="MenuOptions">
    <w:name w:val="Menu Options"/>
    <w:basedOn w:val="DefaultParagraphFont"/>
    <w:rsid w:val="00B53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9B9"/>
    <w:rPr>
      <w:b/>
    </w:rPr>
  </w:style>
  <w:style w:type="character" w:customStyle="1" w:styleId="Underlined">
    <w:name w:val="Underlined"/>
    <w:basedOn w:val="DefaultParagraphFont"/>
    <w:rsid w:val="00B539B9"/>
    <w:rPr>
      <w:u w:val="single"/>
    </w:rPr>
  </w:style>
  <w:style w:type="paragraph" w:customStyle="1" w:styleId="TableBodyTextRight">
    <w:name w:val="Table Body Text Right"/>
    <w:basedOn w:val="TableBodyText"/>
    <w:rsid w:val="00B53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9B9"/>
    <w:rPr>
      <w:sz w:val="18"/>
    </w:rPr>
  </w:style>
  <w:style w:type="paragraph" w:customStyle="1" w:styleId="BodySmallRight">
    <w:name w:val="Body Small Right"/>
    <w:basedOn w:val="BodyTextRight"/>
    <w:rsid w:val="00B539B9"/>
    <w:rPr>
      <w:sz w:val="18"/>
      <w:szCs w:val="18"/>
    </w:rPr>
  </w:style>
  <w:style w:type="paragraph" w:customStyle="1" w:styleId="MarginEdition">
    <w:name w:val="Margin Edition"/>
    <w:basedOn w:val="MarginNote"/>
    <w:rsid w:val="00B53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9B9"/>
    <w:rPr>
      <w:sz w:val="2"/>
      <w:szCs w:val="2"/>
    </w:rPr>
  </w:style>
  <w:style w:type="character" w:customStyle="1" w:styleId="Small">
    <w:name w:val="Small"/>
    <w:basedOn w:val="DefaultParagraphFont"/>
    <w:rsid w:val="00B539B9"/>
    <w:rPr>
      <w:sz w:val="16"/>
    </w:rPr>
  </w:style>
  <w:style w:type="paragraph" w:customStyle="1" w:styleId="WideTable">
    <w:name w:val="Wide Table"/>
    <w:basedOn w:val="Normal"/>
    <w:rsid w:val="00B53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9B9"/>
  </w:style>
  <w:style w:type="paragraph" w:styleId="Quote">
    <w:name w:val="Quote"/>
    <w:basedOn w:val="Heading1"/>
    <w:link w:val="QuoteChar"/>
    <w:qFormat/>
    <w:rsid w:val="00B53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9B9"/>
    <w:pPr>
      <w:pageBreakBefore/>
    </w:pPr>
  </w:style>
  <w:style w:type="paragraph" w:customStyle="1" w:styleId="Border">
    <w:name w:val="Border"/>
    <w:basedOn w:val="Normal"/>
    <w:qFormat/>
    <w:rsid w:val="00B53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9B9"/>
    <w:rPr>
      <w:u w:val="single"/>
    </w:rPr>
  </w:style>
  <w:style w:type="character" w:customStyle="1" w:styleId="BoldandItalics">
    <w:name w:val="Bold and Italics"/>
    <w:qFormat/>
    <w:rsid w:val="00B539B9"/>
    <w:rPr>
      <w:b/>
      <w:i/>
      <w:u w:val="none"/>
    </w:rPr>
  </w:style>
  <w:style w:type="paragraph" w:styleId="BalloonText">
    <w:name w:val="Balloon Text"/>
    <w:basedOn w:val="Normal"/>
    <w:link w:val="BalloonTextChar"/>
    <w:rsid w:val="00B53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9B9"/>
    <w:pPr>
      <w:spacing w:before="0" w:after="0"/>
    </w:pPr>
  </w:style>
  <w:style w:type="paragraph" w:customStyle="1" w:styleId="BodyTextBold">
    <w:name w:val="Body Text Bold"/>
    <w:basedOn w:val="BodyText"/>
    <w:qFormat/>
    <w:rsid w:val="00B539B9"/>
    <w:rPr>
      <w:b/>
    </w:rPr>
  </w:style>
  <w:style w:type="character" w:styleId="Hyperlink">
    <w:name w:val="Hyperlink"/>
    <w:basedOn w:val="DefaultParagraphFont"/>
    <w:uiPriority w:val="99"/>
    <w:unhideWhenUsed/>
    <w:rsid w:val="00E50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2158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CPPREP3001 Comply with ethical practice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