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4E37" w:rsidP="00CB4E37">
      <w:pPr>
        <w:pStyle w:val="Title"/>
      </w:pPr>
      <w:r>
        <w:fldChar w:fldCharType="begin"/>
      </w:r>
      <w:r>
        <w:instrText xml:space="preserve"> TITLE   \* MERGEFORMAT </w:instrText>
      </w:r>
      <w:r>
        <w:fldChar w:fldCharType="separate"/>
      </w:r>
      <w:r>
        <w:t>CPPPMT3029 Plan and schedule pest management operations</w:t>
      </w:r>
      <w:r>
        <w:fldChar w:fldCharType="end"/>
      </w:r>
    </w:p>
    <w:p w:rsidR="00CB4E37" w:rsidP="00CB4E37">
      <w:pPr>
        <w:pStyle w:val="Version"/>
        <w:sectPr w:rsidSect="00F513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1333" w:rsidP="00F51333">
      <w:pPr>
        <w:pStyle w:val="SuperHeading"/>
      </w:pPr>
      <w:r w:rsidRPr="00F51333">
        <w:t>CPPPMT3029 Plan and schedule pest management operations</w:t>
      </w:r>
    </w:p>
    <w:p w:rsidR="00000000" w:rsidRPr="00F51333" w:rsidP="00F51333">
      <w:pPr>
        <w:pStyle w:val="Heading1"/>
      </w:pPr>
      <w:bookmarkStart w:id="1" w:name="O_749033"/>
      <w:bookmarkEnd w:id="1"/>
      <w:r w:rsidRPr="00F51333">
        <w:t>Modification History</w:t>
      </w:r>
    </w:p>
    <w:p w:rsidR="00000000" w:rsidRPr="00F51333" w:rsidP="00CB4E37">
      <w:pPr>
        <w:pStyle w:val="BodyText"/>
      </w:pPr>
      <w:r w:rsidRPr="00F51333">
        <w:t>Release 1.</w:t>
      </w:r>
    </w:p>
    <w:p w:rsidR="00000000" w:rsidRPr="00F51333" w:rsidP="00CB4E37">
      <w:pPr>
        <w:pStyle w:val="BodyText"/>
      </w:pPr>
      <w:r w:rsidRPr="00F51333">
        <w:t>Replaces superseded equivalent CPPPMT3029A Plan and schedule pest management operations.</w:t>
      </w:r>
    </w:p>
    <w:p w:rsidR="00000000" w:rsidRPr="00F51333" w:rsidP="00CB4E37">
      <w:pPr>
        <w:pStyle w:val="BodyText"/>
      </w:pPr>
      <w:r w:rsidRPr="00F51333">
        <w:t>This version first released with CPP Property Services Training Package Version 2.</w:t>
      </w:r>
    </w:p>
    <w:p w:rsidR="00000000" w:rsidRPr="00F51333" w:rsidP="00F51333">
      <w:pPr>
        <w:pStyle w:val="Heading1"/>
      </w:pPr>
      <w:bookmarkStart w:id="2" w:name="O_749041"/>
      <w:bookmarkEnd w:id="2"/>
      <w:r w:rsidRPr="00F51333">
        <w:t>Application</w:t>
      </w:r>
    </w:p>
    <w:p w:rsidR="00000000" w:rsidRPr="00F51333" w:rsidP="00CB4E37">
      <w:pPr>
        <w:pStyle w:val="BodyText"/>
      </w:pPr>
      <w:r w:rsidRPr="00F51333">
        <w:t xml:space="preserve">This </w:t>
      </w:r>
      <w:r w:rsidRPr="00F51333">
        <w:t>unit of competency specifies the outcomes required to plan and schedule all types of pest management operations, including rescheduling work when circumstances change. The unit requires the ability to assess the workload implications of current work orders</w:t>
      </w:r>
      <w:r w:rsidRPr="00F51333">
        <w:t>, including amount and type of work required; and then using this knowledge, to schedule work in a logical and organised manner. A comprehensive understanding of the pest management services and treatments being offered is required.</w:t>
      </w:r>
    </w:p>
    <w:p w:rsidR="00000000" w:rsidRPr="00F51333" w:rsidP="00CB4E37">
      <w:pPr>
        <w:pStyle w:val="BodyText"/>
      </w:pPr>
      <w:r w:rsidRPr="00F51333">
        <w:t>The unit applies to th</w:t>
      </w:r>
      <w:r w:rsidRPr="00F51333">
        <w:t>ose managing the presence or activities of pests that may affect the health, safety or amenity of persons or the environment and can be applied to domestic, commercial or industrial premises.</w:t>
      </w:r>
    </w:p>
    <w:p w:rsidR="00000000" w:rsidRPr="00F51333" w:rsidP="00CB4E37">
      <w:pPr>
        <w:pStyle w:val="BodyText"/>
      </w:pPr>
      <w:r w:rsidRPr="00F51333">
        <w:t>Licensing, legislative, regulatory or certification requirement</w:t>
      </w:r>
      <w:r w:rsidRPr="00F51333">
        <w:t>s apply to pest management in some States. Relevant state and territory regulatory authorities should be consulted to confirm those requirements.</w:t>
      </w:r>
    </w:p>
    <w:p w:rsidR="00000000" w:rsidRPr="00F51333" w:rsidP="00F51333">
      <w:pPr>
        <w:pStyle w:val="Heading1"/>
      </w:pPr>
      <w:bookmarkStart w:id="3" w:name="O_749040"/>
      <w:bookmarkEnd w:id="3"/>
      <w:r w:rsidRPr="00F51333">
        <w:t>Pre-requisite Unit</w:t>
      </w:r>
    </w:p>
    <w:p w:rsidR="00000000" w:rsidRPr="00F51333" w:rsidP="00CB4E37">
      <w:pPr>
        <w:pStyle w:val="BodyText"/>
      </w:pPr>
      <w:r w:rsidRPr="00F51333">
        <w:t>Nil</w:t>
      </w:r>
    </w:p>
    <w:p w:rsidR="00000000" w:rsidRPr="00F51333" w:rsidP="00F51333">
      <w:pPr>
        <w:pStyle w:val="Heading1"/>
      </w:pPr>
      <w:bookmarkStart w:id="4" w:name="O_749038"/>
      <w:bookmarkEnd w:id="4"/>
      <w:r w:rsidRPr="00F51333">
        <w:t>Unit Sector</w:t>
      </w:r>
    </w:p>
    <w:p w:rsidR="00000000" w:rsidRPr="00F51333" w:rsidP="00CB4E37">
      <w:pPr>
        <w:pStyle w:val="BodyText"/>
      </w:pPr>
      <w:r w:rsidRPr="00F51333">
        <w:t>Pest management</w:t>
      </w:r>
    </w:p>
    <w:p w:rsidR="00000000" w:rsidRPr="00F51333" w:rsidP="00F51333">
      <w:pPr>
        <w:pStyle w:val="Heading1"/>
      </w:pPr>
      <w:bookmarkStart w:id="5" w:name="O_749037"/>
      <w:bookmarkEnd w:id="5"/>
      <w:r w:rsidRPr="00F51333">
        <w:t>Elements</w:t>
      </w:r>
      <w:r w:rsidRPr="00F51333">
        <w:t xml:space="preserve"> and Performance Criteria</w:t>
      </w:r>
    </w:p>
    <w:tbl>
      <w:tblPr>
        <w:tblW w:w="0" w:type="auto"/>
        <w:tblLayout w:type="fixed"/>
        <w:tblCellMar>
          <w:left w:w="62" w:type="dxa"/>
          <w:right w:w="62" w:type="dxa"/>
        </w:tblCellMar>
        <w:tblLook w:val="0000"/>
      </w:tblPr>
      <w:tblGrid>
        <w:gridCol w:w="540"/>
        <w:gridCol w:w="2100"/>
        <w:gridCol w:w="770"/>
        <w:gridCol w:w="5610"/>
      </w:tblGrid>
      <w:tr w:rsidTr="00F5133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51333">
            <w:pPr>
              <w:pStyle w:val="BodyText"/>
              <w:rPr>
                <w:lang w:val="en-NZ"/>
              </w:rPr>
            </w:pPr>
            <w:r w:rsidRPr="00F5133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51333">
            <w:pPr>
              <w:pStyle w:val="BodyText"/>
              <w:rPr>
                <w:lang w:val="en-NZ"/>
              </w:rPr>
            </w:pPr>
            <w:r w:rsidRPr="00F51333">
              <w:t xml:space="preserve">Performance criteria describe the performance needed to demonstrate achievement of the element. Where bold italicised text is used, further information is detailed in the range of </w:t>
            </w:r>
            <w:r w:rsidRPr="00F51333">
              <w:t>conditi</w:t>
            </w:r>
            <w:r w:rsidRPr="00F51333">
              <w:t>ons.</w:t>
            </w:r>
          </w:p>
        </w:tc>
      </w:tr>
      <w:tr w:rsidTr="00F51333">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F51333">
            <w:pPr>
              <w:pStyle w:val="BodyText"/>
              <w:rPr>
                <w:lang w:val="en-NZ"/>
              </w:rPr>
            </w:pPr>
            <w:r w:rsidRPr="00F51333">
              <w:t>1.</w:t>
            </w:r>
          </w:p>
        </w:tc>
        <w:tc>
          <w:tcPr>
            <w:tcW w:w="2100" w:type="dxa"/>
            <w:vMerge w:val="restart"/>
            <w:tcBorders>
              <w:top w:val="nil"/>
              <w:left w:val="nil"/>
              <w:bottom w:val="nil"/>
              <w:right w:val="nil"/>
            </w:tcBorders>
            <w:tcMar>
              <w:top w:w="0" w:type="dxa"/>
              <w:left w:w="62" w:type="dxa"/>
              <w:bottom w:w="0" w:type="dxa"/>
              <w:right w:w="62" w:type="dxa"/>
            </w:tcMar>
          </w:tcPr>
          <w:p w:rsidR="00000000" w:rsidP="00F51333">
            <w:pPr>
              <w:pStyle w:val="BodyText"/>
              <w:rPr>
                <w:lang w:val="en-NZ"/>
              </w:rPr>
            </w:pPr>
            <w:r w:rsidRPr="00F51333">
              <w:t>Assess requirements of current work orders.</w:t>
            </w:r>
          </w:p>
        </w:tc>
        <w:tc>
          <w:tcPr>
            <w:tcW w:w="770" w:type="dxa"/>
            <w:tcBorders>
              <w:top w:val="nil"/>
              <w:left w:val="nil"/>
              <w:bottom w:val="nil"/>
              <w:right w:val="nil"/>
            </w:tcBorders>
            <w:tcMar>
              <w:top w:w="0" w:type="dxa"/>
              <w:left w:w="62" w:type="dxa"/>
              <w:bottom w:w="0" w:type="dxa"/>
              <w:right w:w="62" w:type="dxa"/>
            </w:tcMar>
          </w:tcPr>
          <w:p w:rsidR="00000000" w:rsidP="00F51333">
            <w:pPr>
              <w:pStyle w:val="BodyText"/>
              <w:rPr>
                <w:lang w:val="en-NZ"/>
              </w:rPr>
            </w:pPr>
            <w:r w:rsidRPr="00F51333">
              <w:t>1.1.</w:t>
            </w:r>
          </w:p>
        </w:tc>
        <w:tc>
          <w:tcPr>
            <w:tcW w:w="5610" w:type="dxa"/>
            <w:tcBorders>
              <w:top w:val="nil"/>
              <w:left w:val="nil"/>
              <w:bottom w:val="nil"/>
              <w:right w:val="nil"/>
            </w:tcBorders>
            <w:tcMar>
              <w:top w:w="0" w:type="dxa"/>
              <w:left w:w="62" w:type="dxa"/>
              <w:bottom w:w="0" w:type="dxa"/>
              <w:right w:w="62" w:type="dxa"/>
            </w:tcMar>
          </w:tcPr>
          <w:p w:rsidR="00000000" w:rsidP="00F51333">
            <w:pPr>
              <w:pStyle w:val="BodyText"/>
              <w:rPr>
                <w:lang w:val="en-NZ"/>
              </w:rPr>
            </w:pPr>
            <w:r w:rsidRPr="00F51333">
              <w:t xml:space="preserve">Work orders are identified for specified </w:t>
            </w:r>
            <w:r w:rsidRPr="00F51333">
              <w:rPr>
                <w:rStyle w:val="BoldandItalics"/>
              </w:rPr>
              <w:t>schedule period</w:t>
            </w:r>
            <w:r w:rsidRPr="00F51333">
              <w:t xml:space="preserve"> according to company requirements.</w:t>
            </w:r>
          </w:p>
        </w:tc>
      </w:tr>
      <w:tr w:rsidTr="00F51333">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1333">
            <w:pPr>
              <w:pStyle w:val="BodyText"/>
              <w:rPr>
                <w:lang w:val="en-NZ"/>
              </w:rPr>
            </w:pPr>
            <w:r w:rsidRPr="00F51333">
              <w:t>1.2.</w:t>
            </w:r>
          </w:p>
        </w:tc>
        <w:tc>
          <w:tcPr>
            <w:tcW w:w="5610" w:type="dxa"/>
            <w:tcBorders>
              <w:top w:val="nil"/>
              <w:left w:val="nil"/>
              <w:bottom w:val="nil"/>
              <w:right w:val="nil"/>
            </w:tcBorders>
            <w:tcMar>
              <w:top w:w="0" w:type="dxa"/>
              <w:left w:w="62" w:type="dxa"/>
              <w:bottom w:w="0" w:type="dxa"/>
              <w:right w:w="62" w:type="dxa"/>
            </w:tcMar>
          </w:tcPr>
          <w:p w:rsidR="00000000" w:rsidP="00F51333">
            <w:pPr>
              <w:pStyle w:val="BodyText"/>
              <w:rPr>
                <w:lang w:val="en-NZ"/>
              </w:rPr>
            </w:pPr>
            <w:r w:rsidRPr="00F51333">
              <w:t>Geographic locations of work orders are identified according to company requirements.</w:t>
            </w:r>
          </w:p>
        </w:tc>
      </w:tr>
      <w:tr w:rsidTr="00F51333">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1333">
            <w:pPr>
              <w:pStyle w:val="BodyText"/>
              <w:rPr>
                <w:lang w:val="en-NZ"/>
              </w:rPr>
            </w:pPr>
            <w:r w:rsidRPr="00F51333">
              <w:t>1.3.</w:t>
            </w:r>
          </w:p>
        </w:tc>
        <w:tc>
          <w:tcPr>
            <w:tcW w:w="5610" w:type="dxa"/>
            <w:tcBorders>
              <w:top w:val="nil"/>
              <w:left w:val="nil"/>
              <w:bottom w:val="nil"/>
              <w:right w:val="nil"/>
            </w:tcBorders>
            <w:tcMar>
              <w:top w:w="0" w:type="dxa"/>
              <w:left w:w="62" w:type="dxa"/>
              <w:bottom w:w="0" w:type="dxa"/>
              <w:right w:w="62" w:type="dxa"/>
            </w:tcMar>
          </w:tcPr>
          <w:p w:rsidR="00000000" w:rsidP="00F51333">
            <w:pPr>
              <w:pStyle w:val="BodyText"/>
              <w:rPr>
                <w:lang w:val="en-NZ"/>
              </w:rPr>
            </w:pPr>
            <w:r w:rsidRPr="00F51333">
              <w:t>Work orders are reviewed according to company requirements to assess types of pest management services to be delivered, site entry requirements, and site hazards or health and safety concerns to be addressed.</w:t>
            </w:r>
          </w:p>
        </w:tc>
      </w:tr>
      <w:tr w:rsidTr="00F51333">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1333">
            <w:pPr>
              <w:pStyle w:val="BodyText"/>
              <w:rPr>
                <w:lang w:val="en-NZ"/>
              </w:rPr>
            </w:pPr>
            <w:r w:rsidRPr="00F51333">
              <w:t>1.4.</w:t>
            </w:r>
          </w:p>
        </w:tc>
        <w:tc>
          <w:tcPr>
            <w:tcW w:w="5610" w:type="dxa"/>
            <w:tcBorders>
              <w:top w:val="nil"/>
              <w:left w:val="nil"/>
              <w:bottom w:val="nil"/>
              <w:right w:val="nil"/>
            </w:tcBorders>
            <w:tcMar>
              <w:top w:w="0" w:type="dxa"/>
              <w:left w:w="62" w:type="dxa"/>
              <w:bottom w:w="0" w:type="dxa"/>
              <w:right w:w="62" w:type="dxa"/>
            </w:tcMar>
          </w:tcPr>
          <w:p w:rsidR="00000000" w:rsidP="00F51333">
            <w:pPr>
              <w:pStyle w:val="BodyText"/>
              <w:rPr>
                <w:lang w:val="en-NZ"/>
              </w:rPr>
            </w:pPr>
            <w:r w:rsidRPr="00F51333">
              <w:t>Time requirements are estimated for eac</w:t>
            </w:r>
            <w:r w:rsidRPr="00F51333">
              <w:t>h work order by comparison with records of similar work orders and according to company requirements.</w:t>
            </w:r>
          </w:p>
        </w:tc>
      </w:tr>
      <w:tr w:rsidTr="00F5133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51333">
            <w:pPr>
              <w:pStyle w:val="BodyText"/>
              <w:rPr>
                <w:lang w:val="en-NZ"/>
              </w:rPr>
            </w:pPr>
          </w:p>
        </w:tc>
      </w:tr>
      <w:tr w:rsidTr="00F51333">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F51333">
            <w:pPr>
              <w:pStyle w:val="BodyText"/>
              <w:rPr>
                <w:lang w:val="en-NZ"/>
              </w:rPr>
            </w:pPr>
            <w:r w:rsidRPr="00F51333">
              <w:t>2.</w:t>
            </w:r>
          </w:p>
        </w:tc>
        <w:tc>
          <w:tcPr>
            <w:tcW w:w="2100" w:type="dxa"/>
            <w:vMerge w:val="restart"/>
            <w:tcBorders>
              <w:top w:val="nil"/>
              <w:left w:val="nil"/>
              <w:bottom w:val="nil"/>
              <w:right w:val="nil"/>
            </w:tcBorders>
            <w:tcMar>
              <w:top w:w="0" w:type="dxa"/>
              <w:left w:w="62" w:type="dxa"/>
              <w:bottom w:w="0" w:type="dxa"/>
              <w:right w:w="62" w:type="dxa"/>
            </w:tcMar>
          </w:tcPr>
          <w:p w:rsidR="00000000" w:rsidP="00F51333">
            <w:pPr>
              <w:pStyle w:val="BodyText"/>
              <w:rPr>
                <w:lang w:val="en-NZ"/>
              </w:rPr>
            </w:pPr>
            <w:r w:rsidRPr="00F51333">
              <w:t>Prepare work schedule.</w:t>
            </w:r>
          </w:p>
        </w:tc>
        <w:tc>
          <w:tcPr>
            <w:tcW w:w="770" w:type="dxa"/>
            <w:tcBorders>
              <w:top w:val="nil"/>
              <w:left w:val="nil"/>
              <w:bottom w:val="nil"/>
              <w:right w:val="nil"/>
            </w:tcBorders>
            <w:tcMar>
              <w:top w:w="0" w:type="dxa"/>
              <w:left w:w="62" w:type="dxa"/>
              <w:bottom w:w="0" w:type="dxa"/>
              <w:right w:w="62" w:type="dxa"/>
            </w:tcMar>
          </w:tcPr>
          <w:p w:rsidR="00000000" w:rsidRPr="00F51333" w:rsidP="00F51333">
            <w:pPr>
              <w:pStyle w:val="BodyText"/>
            </w:pPr>
            <w:r w:rsidRPr="00F51333">
              <w:t>2.1.</w:t>
            </w:r>
          </w:p>
        </w:tc>
        <w:tc>
          <w:tcPr>
            <w:tcW w:w="5610" w:type="dxa"/>
            <w:tcBorders>
              <w:top w:val="nil"/>
              <w:left w:val="nil"/>
              <w:bottom w:val="nil"/>
              <w:right w:val="nil"/>
            </w:tcBorders>
            <w:tcMar>
              <w:top w:w="0" w:type="dxa"/>
              <w:left w:w="62" w:type="dxa"/>
              <w:bottom w:w="0" w:type="dxa"/>
              <w:right w:w="62" w:type="dxa"/>
            </w:tcMar>
          </w:tcPr>
          <w:p w:rsidR="00000000" w:rsidP="00F51333">
            <w:pPr>
              <w:pStyle w:val="BodyText"/>
              <w:rPr>
                <w:lang w:val="en-NZ"/>
              </w:rPr>
            </w:pPr>
            <w:r w:rsidRPr="00F51333">
              <w:rPr>
                <w:rStyle w:val="BoldandItalics"/>
              </w:rPr>
              <w:t xml:space="preserve">Schedule </w:t>
            </w:r>
            <w:r w:rsidRPr="00F51333">
              <w:t>of work orders is prepared to maxi</w:t>
            </w:r>
            <w:r w:rsidRPr="00F51333">
              <w:t xml:space="preserve">mise company productivity, minimise travel and staff downtime, achieve business targets, and meet client expectations according to company and </w:t>
            </w:r>
            <w:r w:rsidRPr="00F51333">
              <w:rPr>
                <w:rStyle w:val="BoldandItalics"/>
              </w:rPr>
              <w:t>compliance requirements</w:t>
            </w:r>
            <w:r w:rsidRPr="00F51333">
              <w:t xml:space="preserve">. </w:t>
            </w:r>
          </w:p>
        </w:tc>
      </w:tr>
      <w:tr w:rsidTr="00F51333">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1333">
            <w:pPr>
              <w:pStyle w:val="BodyText"/>
              <w:rPr>
                <w:lang w:val="en-NZ"/>
              </w:rPr>
            </w:pPr>
            <w:r w:rsidRPr="00F51333">
              <w:t>2.2.</w:t>
            </w:r>
          </w:p>
        </w:tc>
        <w:tc>
          <w:tcPr>
            <w:tcW w:w="5610" w:type="dxa"/>
            <w:tcBorders>
              <w:top w:val="nil"/>
              <w:left w:val="nil"/>
              <w:bottom w:val="nil"/>
              <w:right w:val="nil"/>
            </w:tcBorders>
            <w:tcMar>
              <w:top w:w="0" w:type="dxa"/>
              <w:left w:w="62" w:type="dxa"/>
              <w:bottom w:w="0" w:type="dxa"/>
              <w:right w:w="62" w:type="dxa"/>
            </w:tcMar>
          </w:tcPr>
          <w:p w:rsidR="00000000" w:rsidP="00F51333">
            <w:pPr>
              <w:pStyle w:val="BodyText"/>
              <w:rPr>
                <w:lang w:val="en-NZ"/>
              </w:rPr>
            </w:pPr>
            <w:r w:rsidRPr="00F51333">
              <w:t xml:space="preserve">Treatment time is planned to minimise disruption and discomfort to clients and </w:t>
            </w:r>
            <w:r w:rsidRPr="00F51333">
              <w:rPr>
                <w:rStyle w:val="BoldandItalics"/>
              </w:rPr>
              <w:t xml:space="preserve">personnel </w:t>
            </w:r>
            <w:r w:rsidRPr="00F51333">
              <w:t>at work site according to company and compliance requirements.</w:t>
            </w:r>
          </w:p>
        </w:tc>
      </w:tr>
      <w:tr w:rsidTr="00F51333">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1333">
            <w:pPr>
              <w:pStyle w:val="BodyText"/>
              <w:rPr>
                <w:lang w:val="en-NZ"/>
              </w:rPr>
            </w:pPr>
            <w:r w:rsidRPr="00F51333">
              <w:t>2.3.</w:t>
            </w:r>
          </w:p>
        </w:tc>
        <w:tc>
          <w:tcPr>
            <w:tcW w:w="5610" w:type="dxa"/>
            <w:tcBorders>
              <w:top w:val="nil"/>
              <w:left w:val="nil"/>
              <w:bottom w:val="nil"/>
              <w:right w:val="nil"/>
            </w:tcBorders>
            <w:tcMar>
              <w:top w:w="0" w:type="dxa"/>
              <w:left w:w="62" w:type="dxa"/>
              <w:bottom w:w="0" w:type="dxa"/>
              <w:right w:w="62" w:type="dxa"/>
            </w:tcMar>
          </w:tcPr>
          <w:p w:rsidR="00000000" w:rsidP="00F51333">
            <w:pPr>
              <w:pStyle w:val="BodyText"/>
              <w:rPr>
                <w:lang w:val="en-NZ"/>
              </w:rPr>
            </w:pPr>
            <w:r w:rsidRPr="00F51333">
              <w:t>Provision is made in schedule for weather and other variables when planning treatments.</w:t>
            </w:r>
          </w:p>
        </w:tc>
      </w:tr>
      <w:tr w:rsidTr="00F51333">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1333">
            <w:pPr>
              <w:pStyle w:val="BodyText"/>
              <w:rPr>
                <w:lang w:val="en-NZ"/>
              </w:rPr>
            </w:pPr>
            <w:r w:rsidRPr="00F51333">
              <w:t>2.4.</w:t>
            </w:r>
          </w:p>
        </w:tc>
        <w:tc>
          <w:tcPr>
            <w:tcW w:w="5610" w:type="dxa"/>
            <w:tcBorders>
              <w:top w:val="nil"/>
              <w:left w:val="nil"/>
              <w:bottom w:val="nil"/>
              <w:right w:val="nil"/>
            </w:tcBorders>
            <w:tcMar>
              <w:top w:w="0" w:type="dxa"/>
              <w:left w:w="62" w:type="dxa"/>
              <w:bottom w:w="0" w:type="dxa"/>
              <w:right w:w="62" w:type="dxa"/>
            </w:tcMar>
          </w:tcPr>
          <w:p w:rsidR="00000000" w:rsidP="00F51333">
            <w:pPr>
              <w:pStyle w:val="BodyText"/>
              <w:rPr>
                <w:lang w:val="en-NZ"/>
              </w:rPr>
            </w:pPr>
            <w:r w:rsidRPr="00F51333">
              <w:t>Emergency and priority work orders are scheduled according to company requirements.</w:t>
            </w:r>
          </w:p>
        </w:tc>
      </w:tr>
      <w:tr w:rsidTr="00F5133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51333">
            <w:pPr>
              <w:pStyle w:val="BodyText"/>
              <w:rPr>
                <w:lang w:val="en-NZ"/>
              </w:rPr>
            </w:pPr>
          </w:p>
        </w:tc>
      </w:tr>
      <w:tr w:rsidTr="00F51333">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F51333">
            <w:pPr>
              <w:pStyle w:val="BodyText"/>
              <w:rPr>
                <w:lang w:val="en-NZ"/>
              </w:rPr>
            </w:pPr>
            <w:r w:rsidRPr="00F51333">
              <w:t>3.</w:t>
            </w:r>
          </w:p>
        </w:tc>
        <w:tc>
          <w:tcPr>
            <w:tcW w:w="2100" w:type="dxa"/>
            <w:vMerge w:val="restart"/>
            <w:tcBorders>
              <w:top w:val="nil"/>
              <w:left w:val="nil"/>
              <w:bottom w:val="nil"/>
              <w:right w:val="nil"/>
            </w:tcBorders>
            <w:tcMar>
              <w:top w:w="0" w:type="dxa"/>
              <w:left w:w="62" w:type="dxa"/>
              <w:bottom w:w="0" w:type="dxa"/>
              <w:right w:w="62" w:type="dxa"/>
            </w:tcMar>
          </w:tcPr>
          <w:p w:rsidR="00000000" w:rsidP="00F51333">
            <w:pPr>
              <w:pStyle w:val="BodyText"/>
              <w:rPr>
                <w:lang w:val="en-NZ"/>
              </w:rPr>
            </w:pPr>
            <w:r w:rsidRPr="00F51333">
              <w:t>Monitor and adjust work schedule.</w:t>
            </w:r>
          </w:p>
        </w:tc>
        <w:tc>
          <w:tcPr>
            <w:tcW w:w="770" w:type="dxa"/>
            <w:tcBorders>
              <w:top w:val="nil"/>
              <w:left w:val="nil"/>
              <w:bottom w:val="nil"/>
              <w:right w:val="nil"/>
            </w:tcBorders>
            <w:tcMar>
              <w:top w:w="0" w:type="dxa"/>
              <w:left w:w="62" w:type="dxa"/>
              <w:bottom w:w="0" w:type="dxa"/>
              <w:right w:w="62" w:type="dxa"/>
            </w:tcMar>
          </w:tcPr>
          <w:p w:rsidR="00000000" w:rsidP="00F51333">
            <w:pPr>
              <w:pStyle w:val="BodyText"/>
              <w:rPr>
                <w:lang w:val="en-NZ"/>
              </w:rPr>
            </w:pPr>
            <w:r w:rsidRPr="00F51333">
              <w:t>3.1.</w:t>
            </w:r>
          </w:p>
        </w:tc>
        <w:tc>
          <w:tcPr>
            <w:tcW w:w="5610" w:type="dxa"/>
            <w:tcBorders>
              <w:top w:val="nil"/>
              <w:left w:val="nil"/>
              <w:bottom w:val="nil"/>
              <w:right w:val="nil"/>
            </w:tcBorders>
            <w:tcMar>
              <w:top w:w="0" w:type="dxa"/>
              <w:left w:w="62" w:type="dxa"/>
              <w:bottom w:w="0" w:type="dxa"/>
              <w:right w:w="62" w:type="dxa"/>
            </w:tcMar>
          </w:tcPr>
          <w:p w:rsidR="00000000" w:rsidP="00F51333">
            <w:pPr>
              <w:pStyle w:val="BodyText"/>
              <w:rPr>
                <w:lang w:val="en-NZ"/>
              </w:rPr>
            </w:pPr>
            <w:r w:rsidRPr="00F51333">
              <w:t>Clients and team members are advised promptly, according to company requirements, when adjustments to the schedule affect ti</w:t>
            </w:r>
            <w:r w:rsidRPr="00F51333">
              <w:t>ming of work order.</w:t>
            </w:r>
          </w:p>
        </w:tc>
      </w:tr>
      <w:tr w:rsidTr="00F51333">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1333">
            <w:pPr>
              <w:pStyle w:val="BodyText"/>
              <w:rPr>
                <w:lang w:val="en-NZ"/>
              </w:rPr>
            </w:pPr>
            <w:r w:rsidRPr="00F51333">
              <w:t>3.2.</w:t>
            </w:r>
          </w:p>
        </w:tc>
        <w:tc>
          <w:tcPr>
            <w:tcW w:w="5610" w:type="dxa"/>
            <w:tcBorders>
              <w:top w:val="nil"/>
              <w:left w:val="nil"/>
              <w:bottom w:val="nil"/>
              <w:right w:val="nil"/>
            </w:tcBorders>
            <w:tcMar>
              <w:top w:w="0" w:type="dxa"/>
              <w:left w:w="62" w:type="dxa"/>
              <w:bottom w:w="0" w:type="dxa"/>
              <w:right w:w="62" w:type="dxa"/>
            </w:tcMar>
          </w:tcPr>
          <w:p w:rsidR="00000000" w:rsidRPr="00F51333" w:rsidP="00F51333">
            <w:pPr>
              <w:pStyle w:val="BodyText"/>
            </w:pPr>
            <w:r w:rsidRPr="00F51333">
              <w:t>Reasons for changes to schedules are recorded according to company requirements to assist future planning.</w:t>
            </w:r>
          </w:p>
        </w:tc>
      </w:tr>
    </w:tbl>
    <w:p w:rsidR="00000000" w:rsidRPr="00F51333" w:rsidP="00F51333">
      <w:pPr>
        <w:pStyle w:val="BodyText"/>
      </w:pPr>
    </w:p>
    <w:p w:rsidR="00000000" w:rsidRPr="00F51333" w:rsidP="00F51333">
      <w:pPr>
        <w:pStyle w:val="AllowPageBreak"/>
      </w:pPr>
    </w:p>
    <w:p w:rsidR="00000000" w:rsidRPr="00F51333" w:rsidP="00F51333">
      <w:pPr>
        <w:pStyle w:val="Heading1"/>
      </w:pPr>
      <w:bookmarkStart w:id="6" w:name="O_749036"/>
      <w:bookmarkEnd w:id="6"/>
      <w:r w:rsidRPr="00F51333">
        <w:t>Foundation Skills</w:t>
      </w:r>
    </w:p>
    <w:tbl>
      <w:tblPr>
        <w:tblW w:w="0" w:type="auto"/>
        <w:tblLayout w:type="fixed"/>
        <w:tblCellMar>
          <w:left w:w="62" w:type="dxa"/>
          <w:right w:w="62" w:type="dxa"/>
        </w:tblCellMar>
        <w:tblLook w:val="0000"/>
      </w:tblPr>
      <w:tblGrid>
        <w:gridCol w:w="2256"/>
        <w:gridCol w:w="6878"/>
      </w:tblGrid>
      <w:tr w:rsidTr="00F51333">
        <w:tblPrEx>
          <w:tblW w:w="0" w:type="auto"/>
          <w:tblLayout w:type="fixed"/>
          <w:tblCellMar>
            <w:left w:w="62" w:type="dxa"/>
            <w:right w:w="62" w:type="dxa"/>
          </w:tblCellMar>
          <w:tblLook w:val="0000"/>
        </w:tblPrEx>
        <w:trPr>
          <w:tblHeader/>
        </w:trPr>
        <w:tc>
          <w:tcPr>
            <w:tcW w:w="9134" w:type="dxa"/>
            <w:gridSpan w:val="2"/>
            <w:tcBorders>
              <w:top w:val="nil"/>
              <w:left w:val="nil"/>
              <w:bottom w:val="nil"/>
              <w:right w:val="nil"/>
            </w:tcBorders>
            <w:tcMar>
              <w:top w:w="0" w:type="dxa"/>
              <w:left w:w="62" w:type="dxa"/>
              <w:bottom w:w="0" w:type="dxa"/>
              <w:right w:w="62" w:type="dxa"/>
            </w:tcMar>
          </w:tcPr>
          <w:p w:rsidR="00000000" w:rsidRPr="00F51333" w:rsidP="00F51333">
            <w:pPr>
              <w:pStyle w:val="BodyText"/>
            </w:pPr>
            <w:r w:rsidRPr="00F51333">
              <w:t>This section describes the language, literacy, numeracy and employment skills essential to performance in this unit but not explicit in the performance criteria.</w:t>
            </w:r>
          </w:p>
          <w:p w:rsidR="00000000" w:rsidP="00F51333">
            <w:pPr>
              <w:pStyle w:val="BodyText"/>
              <w:rPr>
                <w:lang w:val="en-NZ"/>
              </w:rPr>
            </w:pPr>
          </w:p>
        </w:tc>
      </w:tr>
      <w:tr w:rsidTr="00F51333">
        <w:tblPrEx>
          <w:tblW w:w="0" w:type="auto"/>
          <w:tblLayout w:type="fixed"/>
          <w:tblCellMar>
            <w:left w:w="62" w:type="dxa"/>
            <w:right w:w="62" w:type="dxa"/>
          </w:tblCellMar>
          <w:tblLook w:val="0000"/>
        </w:tblPrEx>
        <w:trPr>
          <w:tblHeader/>
        </w:trPr>
        <w:tc>
          <w:tcPr>
            <w:tcW w:w="2256" w:type="dxa"/>
            <w:tcBorders>
              <w:top w:val="nil"/>
              <w:left w:val="nil"/>
              <w:bottom w:val="nil"/>
              <w:right w:val="nil"/>
            </w:tcBorders>
            <w:tcMar>
              <w:top w:w="0" w:type="dxa"/>
              <w:left w:w="62" w:type="dxa"/>
              <w:bottom w:w="0" w:type="dxa"/>
              <w:right w:w="62" w:type="dxa"/>
            </w:tcMar>
          </w:tcPr>
          <w:p w:rsidR="00000000" w:rsidRPr="00F51333" w:rsidP="00F51333">
            <w:pPr>
              <w:pStyle w:val="BodyText"/>
            </w:pPr>
            <w:r w:rsidRPr="00F51333">
              <w:rPr>
                <w:rStyle w:val="SpecialBold"/>
              </w:rPr>
              <w:t>Skill</w:t>
            </w:r>
          </w:p>
        </w:tc>
        <w:tc>
          <w:tcPr>
            <w:tcW w:w="6878" w:type="dxa"/>
            <w:tcBorders>
              <w:top w:val="nil"/>
              <w:left w:val="nil"/>
              <w:bottom w:val="nil"/>
              <w:right w:val="nil"/>
            </w:tcBorders>
            <w:tcMar>
              <w:top w:w="0" w:type="dxa"/>
              <w:left w:w="62" w:type="dxa"/>
              <w:bottom w:w="0" w:type="dxa"/>
              <w:right w:w="62" w:type="dxa"/>
            </w:tcMar>
          </w:tcPr>
          <w:p w:rsidR="00000000" w:rsidP="00F51333">
            <w:pPr>
              <w:pStyle w:val="BodyText"/>
              <w:rPr>
                <w:lang w:val="en-NZ"/>
              </w:rPr>
            </w:pPr>
            <w:r w:rsidRPr="00F51333">
              <w:rPr>
                <w:rStyle w:val="SpecialBold"/>
              </w:rPr>
              <w:t>Performance feature</w:t>
            </w:r>
          </w:p>
        </w:tc>
      </w:tr>
      <w:tr w:rsidTr="00F51333">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F51333">
            <w:pPr>
              <w:pStyle w:val="BodyText"/>
              <w:rPr>
                <w:lang w:val="en-NZ"/>
              </w:rPr>
            </w:pPr>
            <w:r w:rsidRPr="00F51333">
              <w:t>Learning skills to:</w:t>
            </w:r>
          </w:p>
        </w:tc>
        <w:tc>
          <w:tcPr>
            <w:tcW w:w="6878" w:type="dxa"/>
            <w:tcBorders>
              <w:top w:val="nil"/>
              <w:left w:val="nil"/>
              <w:bottom w:val="nil"/>
              <w:right w:val="nil"/>
            </w:tcBorders>
            <w:tcMar>
              <w:top w:w="0" w:type="dxa"/>
              <w:left w:w="62" w:type="dxa"/>
              <w:bottom w:w="0" w:type="dxa"/>
              <w:right w:w="62" w:type="dxa"/>
            </w:tcMar>
          </w:tcPr>
          <w:p w:rsidR="00000000" w:rsidP="00F51333">
            <w:pPr>
              <w:pStyle w:val="ListBullet"/>
              <w:rPr>
                <w:lang w:val="en-NZ"/>
              </w:rPr>
            </w:pPr>
            <w:r w:rsidRPr="00F51333">
              <w:t xml:space="preserve">identify and use reliable sources of information regarding compliance requirements relevant to organising and monitoring pest management operations. </w:t>
            </w:r>
          </w:p>
        </w:tc>
      </w:tr>
      <w:tr w:rsidTr="00F51333">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8" w:type="dxa"/>
            <w:tcBorders>
              <w:top w:val="nil"/>
              <w:left w:val="nil"/>
              <w:bottom w:val="nil"/>
              <w:right w:val="nil"/>
            </w:tcBorders>
            <w:tcMar>
              <w:top w:w="0" w:type="dxa"/>
              <w:left w:w="62" w:type="dxa"/>
              <w:bottom w:w="0" w:type="dxa"/>
              <w:right w:w="62" w:type="dxa"/>
            </w:tcMar>
          </w:tcPr>
          <w:p w:rsidR="00000000" w:rsidP="00F51333">
            <w:pPr>
              <w:pStyle w:val="BodyText"/>
              <w:rPr>
                <w:lang w:val="en-NZ"/>
              </w:rPr>
            </w:pPr>
          </w:p>
        </w:tc>
      </w:tr>
      <w:tr w:rsidTr="00F51333">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F51333">
            <w:pPr>
              <w:pStyle w:val="BodyText"/>
              <w:rPr>
                <w:lang w:val="en-NZ"/>
              </w:rPr>
            </w:pPr>
            <w:r w:rsidRPr="00F51333">
              <w:t>Numeracy skills to:</w:t>
            </w:r>
          </w:p>
        </w:tc>
        <w:tc>
          <w:tcPr>
            <w:tcW w:w="6878" w:type="dxa"/>
            <w:tcBorders>
              <w:top w:val="nil"/>
              <w:left w:val="nil"/>
              <w:bottom w:val="nil"/>
              <w:right w:val="nil"/>
            </w:tcBorders>
            <w:tcMar>
              <w:top w:w="0" w:type="dxa"/>
              <w:left w:w="62" w:type="dxa"/>
              <w:bottom w:w="0" w:type="dxa"/>
              <w:right w:w="62" w:type="dxa"/>
            </w:tcMar>
          </w:tcPr>
          <w:p w:rsidR="00000000" w:rsidRPr="00F51333" w:rsidP="00F51333">
            <w:pPr>
              <w:pStyle w:val="ListBullet"/>
            </w:pPr>
            <w:r w:rsidRPr="00F51333">
              <w:t>estimate time to complete work orders and travel between locations</w:t>
            </w:r>
          </w:p>
          <w:p w:rsidR="00000000" w:rsidP="00F51333">
            <w:pPr>
              <w:pStyle w:val="ListBullet"/>
              <w:rPr>
                <w:lang w:val="en-NZ"/>
              </w:rPr>
            </w:pPr>
            <w:r w:rsidRPr="00F51333">
              <w:t>calculate totals of estimated times to identify numbers of work orders to be scheduled and completed in a day.</w:t>
            </w:r>
          </w:p>
        </w:tc>
      </w:tr>
      <w:tr w:rsidTr="00F51333">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8" w:type="dxa"/>
            <w:tcBorders>
              <w:top w:val="nil"/>
              <w:left w:val="nil"/>
              <w:bottom w:val="nil"/>
              <w:right w:val="nil"/>
            </w:tcBorders>
            <w:tcMar>
              <w:top w:w="0" w:type="dxa"/>
              <w:left w:w="62" w:type="dxa"/>
              <w:bottom w:w="0" w:type="dxa"/>
              <w:right w:w="62" w:type="dxa"/>
            </w:tcMar>
          </w:tcPr>
          <w:p w:rsidR="00000000" w:rsidP="00F51333">
            <w:pPr>
              <w:pStyle w:val="BodyText"/>
              <w:rPr>
                <w:lang w:val="en-NZ"/>
              </w:rPr>
            </w:pPr>
          </w:p>
        </w:tc>
      </w:tr>
      <w:tr w:rsidTr="00F51333">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F51333">
            <w:pPr>
              <w:pStyle w:val="BodyText"/>
              <w:rPr>
                <w:lang w:val="en-NZ"/>
              </w:rPr>
            </w:pPr>
            <w:r w:rsidRPr="00F51333">
              <w:t>Oral communication skills to:</w:t>
            </w:r>
          </w:p>
        </w:tc>
        <w:tc>
          <w:tcPr>
            <w:tcW w:w="6878" w:type="dxa"/>
            <w:tcBorders>
              <w:top w:val="nil"/>
              <w:left w:val="nil"/>
              <w:bottom w:val="nil"/>
              <w:right w:val="nil"/>
            </w:tcBorders>
            <w:tcMar>
              <w:top w:w="0" w:type="dxa"/>
              <w:left w:w="62" w:type="dxa"/>
              <w:bottom w:w="0" w:type="dxa"/>
              <w:right w:w="62" w:type="dxa"/>
            </w:tcMar>
          </w:tcPr>
          <w:p w:rsidR="00000000" w:rsidP="00F51333">
            <w:pPr>
              <w:pStyle w:val="ListBullet"/>
              <w:rPr>
                <w:lang w:val="en-NZ"/>
              </w:rPr>
            </w:pPr>
            <w:r w:rsidRPr="00F51333">
              <w:t>interact effectively with clients to keep them informed of scheduling and to negotiate scheduling changes if r</w:t>
            </w:r>
            <w:r w:rsidRPr="00F51333">
              <w:t>equired.</w:t>
            </w:r>
          </w:p>
        </w:tc>
      </w:tr>
      <w:tr w:rsidTr="00F51333">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8" w:type="dxa"/>
            <w:tcBorders>
              <w:top w:val="nil"/>
              <w:left w:val="nil"/>
              <w:bottom w:val="nil"/>
              <w:right w:val="nil"/>
            </w:tcBorders>
            <w:tcMar>
              <w:top w:w="0" w:type="dxa"/>
              <w:left w:w="62" w:type="dxa"/>
              <w:bottom w:w="0" w:type="dxa"/>
              <w:right w:w="62" w:type="dxa"/>
            </w:tcMar>
          </w:tcPr>
          <w:p w:rsidR="00000000" w:rsidP="00F51333">
            <w:pPr>
              <w:pStyle w:val="BodyText"/>
              <w:rPr>
                <w:lang w:val="en-NZ"/>
              </w:rPr>
            </w:pPr>
          </w:p>
        </w:tc>
      </w:tr>
      <w:tr w:rsidTr="00F51333">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F51333">
            <w:pPr>
              <w:pStyle w:val="BodyText"/>
              <w:rPr>
                <w:lang w:val="en-NZ"/>
              </w:rPr>
            </w:pPr>
            <w:r w:rsidRPr="00F51333">
              <w:t>Reading skills to:</w:t>
            </w:r>
          </w:p>
        </w:tc>
        <w:tc>
          <w:tcPr>
            <w:tcW w:w="6878" w:type="dxa"/>
            <w:tcBorders>
              <w:top w:val="nil"/>
              <w:left w:val="nil"/>
              <w:bottom w:val="nil"/>
              <w:right w:val="nil"/>
            </w:tcBorders>
            <w:tcMar>
              <w:top w:w="0" w:type="dxa"/>
              <w:left w:w="62" w:type="dxa"/>
              <w:bottom w:w="0" w:type="dxa"/>
              <w:right w:w="62" w:type="dxa"/>
            </w:tcMar>
          </w:tcPr>
          <w:p w:rsidR="00000000" w:rsidP="00F51333">
            <w:pPr>
              <w:pStyle w:val="ListBullet"/>
              <w:rPr>
                <w:lang w:val="en-NZ"/>
              </w:rPr>
            </w:pPr>
            <w:r w:rsidRPr="00F51333">
              <w:t>interpret work order and compliance requirements related to the pest management tasks to be performed.</w:t>
            </w:r>
          </w:p>
        </w:tc>
      </w:tr>
      <w:tr w:rsidTr="00F51333">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8" w:type="dxa"/>
            <w:tcBorders>
              <w:top w:val="nil"/>
              <w:left w:val="nil"/>
              <w:bottom w:val="nil"/>
              <w:right w:val="nil"/>
            </w:tcBorders>
            <w:tcMar>
              <w:top w:w="0" w:type="dxa"/>
              <w:left w:w="62" w:type="dxa"/>
              <w:bottom w:w="0" w:type="dxa"/>
              <w:right w:w="62" w:type="dxa"/>
            </w:tcMar>
          </w:tcPr>
          <w:p w:rsidR="00000000" w:rsidP="00F51333">
            <w:pPr>
              <w:pStyle w:val="BodyText"/>
              <w:rPr>
                <w:lang w:val="en-NZ"/>
              </w:rPr>
            </w:pPr>
          </w:p>
        </w:tc>
      </w:tr>
      <w:tr w:rsidTr="00F51333">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F51333">
            <w:pPr>
              <w:pStyle w:val="BodyText"/>
              <w:rPr>
                <w:lang w:val="en-NZ"/>
              </w:rPr>
            </w:pPr>
            <w:r w:rsidRPr="00F51333">
              <w:t>Writing skills to:</w:t>
            </w:r>
          </w:p>
        </w:tc>
        <w:tc>
          <w:tcPr>
            <w:tcW w:w="6878" w:type="dxa"/>
            <w:tcBorders>
              <w:top w:val="nil"/>
              <w:left w:val="nil"/>
              <w:bottom w:val="nil"/>
              <w:right w:val="nil"/>
            </w:tcBorders>
            <w:tcMar>
              <w:top w:w="0" w:type="dxa"/>
              <w:left w:w="62" w:type="dxa"/>
              <w:bottom w:w="0" w:type="dxa"/>
              <w:right w:w="62" w:type="dxa"/>
            </w:tcMar>
          </w:tcPr>
          <w:p w:rsidR="00000000" w:rsidP="00F51333">
            <w:pPr>
              <w:pStyle w:val="ListBullet"/>
              <w:rPr>
                <w:lang w:val="en-NZ"/>
              </w:rPr>
            </w:pPr>
            <w:r w:rsidRPr="00F51333">
              <w:t>record scheduling information accurately and legibly and in formats suitable for staff.</w:t>
            </w:r>
          </w:p>
        </w:tc>
      </w:tr>
      <w:tr w:rsidTr="00F51333">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8" w:type="dxa"/>
            <w:tcBorders>
              <w:top w:val="nil"/>
              <w:left w:val="nil"/>
              <w:bottom w:val="nil"/>
              <w:right w:val="nil"/>
            </w:tcBorders>
            <w:tcMar>
              <w:top w:w="0" w:type="dxa"/>
              <w:left w:w="62" w:type="dxa"/>
              <w:bottom w:w="0" w:type="dxa"/>
              <w:right w:w="62" w:type="dxa"/>
            </w:tcMar>
          </w:tcPr>
          <w:p w:rsidR="00000000" w:rsidP="00F51333">
            <w:pPr>
              <w:pStyle w:val="BodyText"/>
              <w:rPr>
                <w:lang w:val="en-NZ"/>
              </w:rPr>
            </w:pPr>
          </w:p>
        </w:tc>
      </w:tr>
      <w:tr w:rsidTr="00F51333">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F51333">
            <w:pPr>
              <w:pStyle w:val="BodyText"/>
              <w:rPr>
                <w:lang w:val="en-NZ"/>
              </w:rPr>
            </w:pPr>
            <w:r w:rsidRPr="00F51333">
              <w:t>Problem-solving skills to:</w:t>
            </w:r>
          </w:p>
        </w:tc>
        <w:tc>
          <w:tcPr>
            <w:tcW w:w="6878" w:type="dxa"/>
            <w:tcBorders>
              <w:top w:val="nil"/>
              <w:left w:val="nil"/>
              <w:bottom w:val="nil"/>
              <w:right w:val="nil"/>
            </w:tcBorders>
            <w:tcMar>
              <w:top w:w="0" w:type="dxa"/>
              <w:left w:w="62" w:type="dxa"/>
              <w:bottom w:w="0" w:type="dxa"/>
              <w:right w:w="62" w:type="dxa"/>
            </w:tcMar>
          </w:tcPr>
          <w:p w:rsidR="00000000" w:rsidRPr="00F51333" w:rsidP="00F51333">
            <w:pPr>
              <w:pStyle w:val="ListBullet"/>
            </w:pPr>
            <w:r w:rsidRPr="00F51333">
              <w:t>manage a range of contingencies when rescheduling work.</w:t>
            </w:r>
          </w:p>
        </w:tc>
      </w:tr>
    </w:tbl>
    <w:p w:rsidR="00000000" w:rsidRPr="00F51333" w:rsidP="00F51333">
      <w:pPr>
        <w:pStyle w:val="BodyText"/>
      </w:pPr>
    </w:p>
    <w:p w:rsidR="00000000" w:rsidRPr="00F51333" w:rsidP="00F51333">
      <w:pPr>
        <w:pStyle w:val="AllowPageBreak"/>
      </w:pPr>
    </w:p>
    <w:p w:rsidR="00000000" w:rsidRPr="00F51333" w:rsidP="00F51333">
      <w:pPr>
        <w:pStyle w:val="Heading1"/>
      </w:pPr>
      <w:bookmarkStart w:id="7" w:name="O_749035"/>
      <w:bookmarkEnd w:id="7"/>
      <w:r w:rsidRPr="00F51333">
        <w:t>Range of Conditions</w:t>
      </w:r>
    </w:p>
    <w:tbl>
      <w:tblPr>
        <w:tblW w:w="0" w:type="auto"/>
        <w:tblLayout w:type="fixed"/>
        <w:tblCellMar>
          <w:left w:w="62" w:type="dxa"/>
          <w:right w:w="62" w:type="dxa"/>
        </w:tblCellMar>
        <w:tblLook w:val="0000"/>
      </w:tblPr>
      <w:tblGrid>
        <w:gridCol w:w="2262"/>
        <w:gridCol w:w="6798"/>
      </w:tblGrid>
      <w:tr w:rsidTr="00F51333">
        <w:tblPrEx>
          <w:tblW w:w="0" w:type="auto"/>
          <w:tblLayout w:type="fixed"/>
          <w:tblCellMar>
            <w:left w:w="62" w:type="dxa"/>
            <w:right w:w="62" w:type="dxa"/>
          </w:tblCellMar>
          <w:tblLook w:val="0000"/>
        </w:tblPrEx>
        <w:tc>
          <w:tcPr>
            <w:tcW w:w="9060" w:type="dxa"/>
            <w:gridSpan w:val="2"/>
            <w:tcBorders>
              <w:top w:val="nil"/>
              <w:left w:val="nil"/>
              <w:bottom w:val="nil"/>
              <w:right w:val="nil"/>
            </w:tcBorders>
            <w:tcMar>
              <w:top w:w="0" w:type="dxa"/>
              <w:left w:w="62" w:type="dxa"/>
              <w:bottom w:w="0" w:type="dxa"/>
              <w:right w:w="62" w:type="dxa"/>
            </w:tcMar>
          </w:tcPr>
          <w:p w:rsidR="00000000" w:rsidP="00F51333">
            <w:pPr>
              <w:pStyle w:val="BodyText"/>
              <w:rPr>
                <w:lang w:val="en-NZ"/>
              </w:rPr>
            </w:pPr>
            <w:r w:rsidRPr="00F51333">
              <w:t>This section specifies work environments and conditions that may affect performance. Essential operating conditions that may be prese</w:t>
            </w:r>
            <w:r w:rsidRPr="00F51333">
              <w:t>nt (depending on the work situation, needs of the candidate, accessibility of the item, and local industry and regional contexts) are included. Bold italicised wording, if used in the performance criteria, is detailed below.</w:t>
            </w:r>
          </w:p>
        </w:tc>
      </w:tr>
      <w:tr w:rsidTr="00F51333">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98" w:type="dxa"/>
            <w:tcBorders>
              <w:top w:val="nil"/>
              <w:left w:val="nil"/>
              <w:bottom w:val="nil"/>
              <w:right w:val="nil"/>
            </w:tcBorders>
            <w:tcMar>
              <w:top w:w="0" w:type="dxa"/>
              <w:left w:w="62" w:type="dxa"/>
              <w:bottom w:w="0" w:type="dxa"/>
              <w:right w:w="62" w:type="dxa"/>
            </w:tcMar>
          </w:tcPr>
          <w:p w:rsidR="00000000" w:rsidP="00F51333">
            <w:pPr>
              <w:pStyle w:val="BodyText"/>
              <w:rPr>
                <w:lang w:val="en-NZ"/>
              </w:rPr>
            </w:pPr>
          </w:p>
        </w:tc>
      </w:tr>
      <w:tr w:rsidTr="00F51333">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F51333">
            <w:pPr>
              <w:pStyle w:val="BodyText"/>
              <w:rPr>
                <w:lang w:val="en-NZ"/>
              </w:rPr>
            </w:pPr>
            <w:r w:rsidRPr="00F51333">
              <w:rPr>
                <w:rStyle w:val="BoldandItalics"/>
              </w:rPr>
              <w:t xml:space="preserve">Schedule period </w:t>
            </w:r>
            <w:r w:rsidRPr="00F51333">
              <w:t>must include two or more of the following:</w:t>
            </w:r>
          </w:p>
        </w:tc>
        <w:tc>
          <w:tcPr>
            <w:tcW w:w="6798" w:type="dxa"/>
            <w:tcBorders>
              <w:top w:val="nil"/>
              <w:left w:val="nil"/>
              <w:bottom w:val="nil"/>
              <w:right w:val="nil"/>
            </w:tcBorders>
            <w:tcMar>
              <w:top w:w="0" w:type="dxa"/>
              <w:left w:w="62" w:type="dxa"/>
              <w:bottom w:w="0" w:type="dxa"/>
              <w:right w:w="62" w:type="dxa"/>
            </w:tcMar>
          </w:tcPr>
          <w:p w:rsidR="00000000" w:rsidRPr="00F51333" w:rsidP="00F51333">
            <w:pPr>
              <w:pStyle w:val="ListBullet"/>
            </w:pPr>
            <w:r w:rsidRPr="00F51333">
              <w:t>annual</w:t>
            </w:r>
          </w:p>
          <w:p w:rsidR="00000000" w:rsidRPr="00F51333" w:rsidP="00F51333">
            <w:pPr>
              <w:pStyle w:val="ListBullet"/>
            </w:pPr>
            <w:r w:rsidRPr="00F51333">
              <w:t>daily</w:t>
            </w:r>
          </w:p>
          <w:p w:rsidR="00000000" w:rsidRPr="00F51333" w:rsidP="00F51333">
            <w:pPr>
              <w:pStyle w:val="ListBullet"/>
            </w:pPr>
            <w:r w:rsidRPr="00F51333">
              <w:t>monthly</w:t>
            </w:r>
          </w:p>
          <w:p w:rsidR="00000000" w:rsidP="00F51333">
            <w:pPr>
              <w:pStyle w:val="ListBullet"/>
              <w:rPr>
                <w:lang w:val="en-NZ"/>
              </w:rPr>
            </w:pPr>
            <w:r w:rsidRPr="00F51333">
              <w:t>weekly.</w:t>
            </w:r>
          </w:p>
        </w:tc>
      </w:tr>
      <w:tr w:rsidTr="00F51333">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98" w:type="dxa"/>
            <w:tcBorders>
              <w:top w:val="nil"/>
              <w:left w:val="nil"/>
              <w:bottom w:val="nil"/>
              <w:right w:val="nil"/>
            </w:tcBorders>
            <w:tcMar>
              <w:top w:w="0" w:type="dxa"/>
              <w:left w:w="62" w:type="dxa"/>
              <w:bottom w:w="0" w:type="dxa"/>
              <w:right w:w="62" w:type="dxa"/>
            </w:tcMar>
          </w:tcPr>
          <w:p w:rsidR="00000000" w:rsidP="00F51333">
            <w:pPr>
              <w:pStyle w:val="BodyText"/>
              <w:rPr>
                <w:lang w:val="en-NZ"/>
              </w:rPr>
            </w:pPr>
          </w:p>
        </w:tc>
      </w:tr>
      <w:tr w:rsidTr="00F51333">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F51333">
            <w:pPr>
              <w:pStyle w:val="BodyText"/>
              <w:rPr>
                <w:lang w:val="en-NZ"/>
              </w:rPr>
            </w:pPr>
            <w:r w:rsidRPr="00F51333">
              <w:rPr>
                <w:rStyle w:val="BoldandItalics"/>
              </w:rPr>
              <w:t>Schedule</w:t>
            </w:r>
            <w:r w:rsidRPr="00F51333">
              <w:t>:</w:t>
            </w:r>
          </w:p>
        </w:tc>
        <w:tc>
          <w:tcPr>
            <w:tcW w:w="6798" w:type="dxa"/>
            <w:tcBorders>
              <w:top w:val="nil"/>
              <w:left w:val="nil"/>
              <w:bottom w:val="nil"/>
              <w:right w:val="nil"/>
            </w:tcBorders>
            <w:tcMar>
              <w:top w:w="0" w:type="dxa"/>
              <w:left w:w="62" w:type="dxa"/>
              <w:bottom w:w="0" w:type="dxa"/>
              <w:right w:w="62" w:type="dxa"/>
            </w:tcMar>
          </w:tcPr>
          <w:p w:rsidR="00000000" w:rsidRPr="00F51333" w:rsidP="00F51333">
            <w:pPr>
              <w:pStyle w:val="ListBullet"/>
            </w:pPr>
            <w:r w:rsidRPr="00F51333">
              <w:t>must include one or more of the following:</w:t>
            </w:r>
          </w:p>
          <w:p w:rsidR="00000000" w:rsidRPr="00F51333" w:rsidP="00F51333">
            <w:pPr>
              <w:pStyle w:val="ListBullet2"/>
            </w:pPr>
            <w:r w:rsidRPr="00F51333">
              <w:t>charts and wall-mounted planning boards</w:t>
            </w:r>
          </w:p>
          <w:p w:rsidR="00000000" w:rsidRPr="00F51333" w:rsidP="00F51333">
            <w:pPr>
              <w:pStyle w:val="ListBullet2"/>
            </w:pPr>
            <w:r w:rsidRPr="00F51333">
              <w:t>electronic or paper-based</w:t>
            </w:r>
          </w:p>
          <w:p w:rsidR="00000000" w:rsidRPr="00F51333" w:rsidP="00F51333">
            <w:pPr>
              <w:pStyle w:val="ListBullet2"/>
            </w:pPr>
            <w:r w:rsidRPr="00F51333">
              <w:t>to-do lists</w:t>
            </w:r>
          </w:p>
          <w:p w:rsidR="00000000" w:rsidRPr="00F51333" w:rsidP="00F51333">
            <w:pPr>
              <w:pStyle w:val="ListBullet2"/>
            </w:pPr>
            <w:r w:rsidRPr="00F51333">
              <w:t>work diaries</w:t>
            </w:r>
          </w:p>
          <w:p w:rsidR="00000000" w:rsidRPr="00F51333" w:rsidP="00F51333">
            <w:pPr>
              <w:pStyle w:val="ListBullet"/>
            </w:pPr>
            <w:r w:rsidRPr="00F51333">
              <w:t>must reflect:</w:t>
            </w:r>
          </w:p>
          <w:p w:rsidR="00000000" w:rsidRPr="00F51333" w:rsidP="00F51333">
            <w:pPr>
              <w:pStyle w:val="ListBullet2"/>
            </w:pPr>
            <w:r w:rsidRPr="00F51333">
              <w:t>licence endorsements</w:t>
            </w:r>
          </w:p>
          <w:p w:rsidR="00000000" w:rsidP="00F51333">
            <w:pPr>
              <w:pStyle w:val="ListBullet2"/>
              <w:rPr>
                <w:lang w:val="en-NZ"/>
              </w:rPr>
            </w:pPr>
            <w:r w:rsidRPr="00F51333">
              <w:t>staff skills, knowledge and preferences.</w:t>
            </w:r>
          </w:p>
        </w:tc>
      </w:tr>
      <w:tr w:rsidTr="00F51333">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98" w:type="dxa"/>
            <w:tcBorders>
              <w:top w:val="nil"/>
              <w:left w:val="nil"/>
              <w:bottom w:val="nil"/>
              <w:right w:val="nil"/>
            </w:tcBorders>
            <w:tcMar>
              <w:top w:w="0" w:type="dxa"/>
              <w:left w:w="62" w:type="dxa"/>
              <w:bottom w:w="0" w:type="dxa"/>
              <w:right w:w="62" w:type="dxa"/>
            </w:tcMar>
          </w:tcPr>
          <w:p w:rsidR="00000000" w:rsidP="00F51333">
            <w:pPr>
              <w:pStyle w:val="BodyText"/>
              <w:rPr>
                <w:lang w:val="en-NZ"/>
              </w:rPr>
            </w:pPr>
          </w:p>
        </w:tc>
      </w:tr>
      <w:tr w:rsidTr="00F51333">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F51333">
            <w:pPr>
              <w:pStyle w:val="BodyText"/>
              <w:rPr>
                <w:lang w:val="en-NZ"/>
              </w:rPr>
            </w:pPr>
            <w:r w:rsidRPr="00F51333">
              <w:rPr>
                <w:rStyle w:val="BoldandItalics"/>
              </w:rPr>
              <w:t>Compliance requirements</w:t>
            </w:r>
            <w:r w:rsidRPr="00F51333">
              <w:t xml:space="preserve"> must include:</w:t>
            </w:r>
          </w:p>
        </w:tc>
        <w:tc>
          <w:tcPr>
            <w:tcW w:w="6798" w:type="dxa"/>
            <w:tcBorders>
              <w:top w:val="nil"/>
              <w:left w:val="nil"/>
              <w:bottom w:val="nil"/>
              <w:right w:val="nil"/>
            </w:tcBorders>
            <w:tcMar>
              <w:top w:w="0" w:type="dxa"/>
              <w:left w:w="62" w:type="dxa"/>
              <w:bottom w:w="0" w:type="dxa"/>
              <w:right w:w="62" w:type="dxa"/>
            </w:tcMar>
          </w:tcPr>
          <w:p w:rsidR="00000000" w:rsidRPr="00F51333" w:rsidP="00F51333">
            <w:pPr>
              <w:pStyle w:val="ListBullet"/>
            </w:pPr>
            <w:r w:rsidRPr="00F51333">
              <w:t>Australian standards, quality assurance and certification requirements relating to planning and scheduling pest management operations</w:t>
            </w:r>
          </w:p>
          <w:p w:rsidR="00000000" w:rsidRPr="00F51333" w:rsidP="00F51333">
            <w:pPr>
              <w:pStyle w:val="ListBullet"/>
            </w:pPr>
            <w:r w:rsidRPr="00F51333">
              <w:t>commonwealth, state and territory legislation and local government regulations relating to planning and scheduling pest management operations, including:</w:t>
            </w:r>
          </w:p>
          <w:p w:rsidR="00000000" w:rsidRPr="00F51333" w:rsidP="00F51333">
            <w:pPr>
              <w:pStyle w:val="ListBullet2"/>
            </w:pPr>
            <w:r w:rsidRPr="00F51333">
              <w:t xml:space="preserve">consumer protection </w:t>
            </w:r>
          </w:p>
          <w:p w:rsidR="00000000" w:rsidRPr="00F51333" w:rsidP="00F51333">
            <w:pPr>
              <w:pStyle w:val="ListBullet2"/>
            </w:pPr>
            <w:r w:rsidRPr="00F51333">
              <w:t xml:space="preserve">dangerous goods </w:t>
            </w:r>
          </w:p>
          <w:p w:rsidR="00000000" w:rsidRPr="00F51333" w:rsidP="00F51333">
            <w:pPr>
              <w:pStyle w:val="ListBullet2"/>
            </w:pPr>
            <w:r w:rsidRPr="00F51333">
              <w:t>pesticide registers and manifests</w:t>
            </w:r>
          </w:p>
          <w:p w:rsidR="00000000" w:rsidRPr="00F51333" w:rsidP="00F51333">
            <w:pPr>
              <w:pStyle w:val="ListBullet2"/>
            </w:pPr>
            <w:r w:rsidRPr="00F51333">
              <w:t>pesticide use</w:t>
            </w:r>
          </w:p>
          <w:p w:rsidR="00000000" w:rsidRPr="00F51333" w:rsidP="00F51333">
            <w:pPr>
              <w:pStyle w:val="ListBullet2"/>
            </w:pPr>
            <w:r w:rsidRPr="00F51333">
              <w:t xml:space="preserve">privacy </w:t>
            </w:r>
          </w:p>
          <w:p w:rsidR="00000000" w:rsidRPr="00F51333" w:rsidP="00F51333">
            <w:pPr>
              <w:pStyle w:val="ListBullet2"/>
            </w:pPr>
            <w:r w:rsidRPr="00F51333">
              <w:t>public health and safety</w:t>
            </w:r>
          </w:p>
          <w:p w:rsidR="00000000" w:rsidRPr="00F51333" w:rsidP="00F51333">
            <w:pPr>
              <w:pStyle w:val="ListBullet"/>
            </w:pPr>
            <w:r w:rsidRPr="00F51333">
              <w:t>national and industry codes of practice and advisory standards relating to planning and scheduling pest management operations:</w:t>
            </w:r>
          </w:p>
          <w:p w:rsidR="00000000" w:rsidRPr="00F51333" w:rsidP="00F51333">
            <w:pPr>
              <w:pStyle w:val="ListBullet2"/>
            </w:pPr>
            <w:r w:rsidRPr="00F51333">
              <w:t>building codes</w:t>
            </w:r>
          </w:p>
          <w:p w:rsidR="00000000" w:rsidRPr="00F51333" w:rsidP="00F51333">
            <w:pPr>
              <w:pStyle w:val="ListBullet2"/>
            </w:pPr>
            <w:r w:rsidRPr="00F51333">
              <w:t>dangerous goods codes</w:t>
            </w:r>
          </w:p>
          <w:p w:rsidR="00000000" w:rsidRPr="00F51333" w:rsidP="00F51333">
            <w:pPr>
              <w:pStyle w:val="ListBullet"/>
            </w:pPr>
            <w:r w:rsidRPr="00F51333">
              <w:t>work health and safety requirements relating to planning and sch</w:t>
            </w:r>
            <w:r w:rsidRPr="00F51333">
              <w:t>eduling pest management operations, including:</w:t>
            </w:r>
          </w:p>
          <w:p w:rsidR="00000000" w:rsidRPr="00F51333" w:rsidP="00F51333">
            <w:pPr>
              <w:pStyle w:val="ListBullet2"/>
            </w:pPr>
            <w:r w:rsidRPr="00F51333">
              <w:t xml:space="preserve">procedures for hazard identification, risk assessment and hazard control, including hierarchy of hazard control </w:t>
            </w:r>
          </w:p>
          <w:p w:rsidR="00000000" w:rsidRPr="00F51333" w:rsidP="00F51333">
            <w:pPr>
              <w:pStyle w:val="ListBullet2"/>
            </w:pPr>
            <w:r w:rsidRPr="00F51333">
              <w:t>requirements of national registration authority and state government authorities</w:t>
            </w:r>
          </w:p>
          <w:p w:rsidR="00000000" w:rsidRPr="00F51333" w:rsidP="00F51333">
            <w:pPr>
              <w:pStyle w:val="ListBullet2"/>
            </w:pPr>
            <w:r w:rsidRPr="00F51333">
              <w:t>site induction</w:t>
            </w:r>
            <w:r w:rsidRPr="00F51333">
              <w:t>s and client safety requirements</w:t>
            </w:r>
          </w:p>
          <w:p w:rsidR="00000000" w:rsidP="00F51333">
            <w:pPr>
              <w:pStyle w:val="ListBullet2"/>
              <w:rPr>
                <w:lang w:val="en-NZ"/>
              </w:rPr>
            </w:pPr>
            <w:r w:rsidRPr="00F51333">
              <w:t>use of safe work methods, including use of pesticides according to manufacturer labels.</w:t>
            </w:r>
          </w:p>
        </w:tc>
      </w:tr>
      <w:tr w:rsidTr="00F51333">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98" w:type="dxa"/>
            <w:tcBorders>
              <w:top w:val="nil"/>
              <w:left w:val="nil"/>
              <w:bottom w:val="nil"/>
              <w:right w:val="nil"/>
            </w:tcBorders>
            <w:tcMar>
              <w:top w:w="0" w:type="dxa"/>
              <w:left w:w="62" w:type="dxa"/>
              <w:bottom w:w="0" w:type="dxa"/>
              <w:right w:w="62" w:type="dxa"/>
            </w:tcMar>
          </w:tcPr>
          <w:p w:rsidR="00000000" w:rsidP="00F51333">
            <w:pPr>
              <w:pStyle w:val="BodyText"/>
              <w:rPr>
                <w:lang w:val="en-NZ"/>
              </w:rPr>
            </w:pPr>
          </w:p>
        </w:tc>
      </w:tr>
      <w:tr w:rsidTr="00F51333">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F51333">
            <w:pPr>
              <w:pStyle w:val="BodyText"/>
              <w:rPr>
                <w:lang w:val="en-NZ"/>
              </w:rPr>
            </w:pPr>
            <w:r w:rsidRPr="00F51333">
              <w:rPr>
                <w:rStyle w:val="BoldandItalics"/>
              </w:rPr>
              <w:t>Personnel</w:t>
            </w:r>
            <w:r w:rsidRPr="00F51333">
              <w:t xml:space="preserve"> must include:</w:t>
            </w:r>
          </w:p>
        </w:tc>
        <w:tc>
          <w:tcPr>
            <w:tcW w:w="6798" w:type="dxa"/>
            <w:tcBorders>
              <w:top w:val="nil"/>
              <w:left w:val="nil"/>
              <w:bottom w:val="nil"/>
              <w:right w:val="nil"/>
            </w:tcBorders>
            <w:tcMar>
              <w:top w:w="0" w:type="dxa"/>
              <w:left w:w="62" w:type="dxa"/>
              <w:bottom w:w="0" w:type="dxa"/>
              <w:right w:w="62" w:type="dxa"/>
            </w:tcMar>
          </w:tcPr>
          <w:p w:rsidR="00000000" w:rsidRPr="00F51333" w:rsidP="00F51333">
            <w:pPr>
              <w:pStyle w:val="ListBullet"/>
            </w:pPr>
            <w:r w:rsidRPr="00F51333">
              <w:t>clients’ staff</w:t>
            </w:r>
          </w:p>
          <w:p w:rsidR="00000000" w:rsidRPr="00F51333" w:rsidP="00F51333">
            <w:pPr>
              <w:pStyle w:val="ListBullet"/>
            </w:pPr>
            <w:r w:rsidRPr="00F51333">
              <w:t>colleagues</w:t>
            </w:r>
          </w:p>
          <w:p w:rsidR="00000000" w:rsidRPr="00F51333" w:rsidP="00F51333">
            <w:pPr>
              <w:pStyle w:val="ListBullet"/>
            </w:pPr>
            <w:r w:rsidRPr="00F51333">
              <w:t>site visitors, including bystanders</w:t>
            </w:r>
          </w:p>
          <w:p w:rsidR="00000000" w:rsidRPr="00F51333" w:rsidP="00F51333">
            <w:pPr>
              <w:pStyle w:val="ListBullet"/>
            </w:pPr>
            <w:r w:rsidRPr="00F51333">
              <w:t>venue, facility, building or shopping centre staff or management.</w:t>
            </w:r>
          </w:p>
        </w:tc>
      </w:tr>
    </w:tbl>
    <w:p w:rsidR="00000000" w:rsidRPr="00F51333" w:rsidP="00F51333">
      <w:pPr>
        <w:pStyle w:val="BodyText"/>
      </w:pPr>
    </w:p>
    <w:p w:rsidR="00000000" w:rsidRPr="00F51333" w:rsidP="00F51333">
      <w:pPr>
        <w:pStyle w:val="AllowPageBreak"/>
      </w:pPr>
    </w:p>
    <w:p w:rsidR="00000000" w:rsidRPr="00F51333" w:rsidP="00F51333">
      <w:pPr>
        <w:pStyle w:val="Heading1"/>
      </w:pPr>
      <w:bookmarkStart w:id="8" w:name="O_749034"/>
      <w:bookmarkEnd w:id="8"/>
      <w:r w:rsidRPr="00F51333">
        <w:t>Unit Mapping Information</w:t>
      </w:r>
    </w:p>
    <w:p w:rsidR="00000000" w:rsidRPr="00F51333" w:rsidP="00CB4E37">
      <w:pPr>
        <w:pStyle w:val="BodyText"/>
      </w:pPr>
      <w:r w:rsidRPr="00F51333">
        <w:t>CPPPMT3029A Plan and schedule pest management operations</w:t>
      </w:r>
    </w:p>
    <w:p w:rsidR="00000000" w:rsidRPr="00F51333" w:rsidP="00F51333">
      <w:pPr>
        <w:pStyle w:val="Heading1"/>
      </w:pPr>
      <w:bookmarkStart w:id="9" w:name="O_749027"/>
      <w:bookmarkEnd w:id="9"/>
      <w:r w:rsidRPr="00F51333">
        <w:t>Links</w:t>
      </w:r>
    </w:p>
    <w:p w:rsidR="00000000" w:rsidRPr="00F51333" w:rsidP="00CB4E37">
      <w:pPr>
        <w:pStyle w:val="BodyText"/>
      </w:pPr>
      <w:r w:rsidRPr="00F51333">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061224">
        <w:rPr>
          <w:rStyle w:val="Hyperlink"/>
        </w:rPr>
        <w:t>https://vetnet.gov.au/Pages/TrainingDocs.aspx?q=6f3f9672-30e8-4835-b348-205dfcf13d9b</w:t>
      </w:r>
      <w:r>
        <w:fldChar w:fldCharType="end"/>
      </w:r>
    </w:p>
    <w:p w:rsidR="00000000" w:rsidRPr="00F51333" w:rsidP="00CB4E37">
      <w:pPr>
        <w:pStyle w:val="BodyText"/>
        <w:sectPr w:rsidSect="00F51333">
          <w:headerReference w:type="default" r:id="rId10"/>
          <w:footerReference w:type="default" r:id="rId11"/>
          <w:pgSz w:w="11908" w:h="16833"/>
          <w:pgMar w:top="1702" w:right="1418" w:bottom="1702" w:left="1418" w:header="992" w:footer="992" w:gutter="0"/>
          <w:cols w:space="720"/>
          <w:noEndnote/>
          <w:docGrid w:linePitch="299"/>
        </w:sectPr>
      </w:pPr>
    </w:p>
    <w:p w:rsidR="00000000" w:rsidRPr="00F51333" w:rsidP="00F51333">
      <w:pPr>
        <w:pStyle w:val="SuperHeading"/>
      </w:pPr>
      <w:r w:rsidRPr="00F51333">
        <w:t>Assessment Requirements for CPPPMT3029 Plan and schedule pest management operations</w:t>
      </w:r>
    </w:p>
    <w:p w:rsidR="00000000" w:rsidRPr="00F51333" w:rsidP="00F51333">
      <w:pPr>
        <w:pStyle w:val="Heading1"/>
      </w:pPr>
      <w:bookmarkStart w:id="10" w:name="O_749029"/>
      <w:bookmarkEnd w:id="10"/>
      <w:r w:rsidRPr="00F51333">
        <w:t>Modification History</w:t>
      </w:r>
    </w:p>
    <w:p w:rsidR="00000000" w:rsidRPr="00F51333" w:rsidP="00CB4E37">
      <w:pPr>
        <w:pStyle w:val="BodyText"/>
      </w:pPr>
      <w:r w:rsidRPr="00F51333">
        <w:t>Release 1.</w:t>
      </w:r>
    </w:p>
    <w:p w:rsidR="00000000" w:rsidRPr="00F51333" w:rsidP="00CB4E37">
      <w:pPr>
        <w:pStyle w:val="BodyText"/>
      </w:pPr>
      <w:r w:rsidRPr="00F51333">
        <w:t>Replaces superseded equivalent CPPPMT3029A Plan and schedule pest management operations.</w:t>
      </w:r>
    </w:p>
    <w:p w:rsidR="00000000" w:rsidRPr="00F51333" w:rsidP="00CB4E37">
      <w:pPr>
        <w:pStyle w:val="BodyText"/>
      </w:pPr>
      <w:r w:rsidRPr="00F51333">
        <w:t>This version first released with CPP Property Services Training Package Version 2.</w:t>
      </w:r>
    </w:p>
    <w:p w:rsidR="00000000" w:rsidRPr="00F51333" w:rsidP="00F51333">
      <w:pPr>
        <w:pStyle w:val="Heading1"/>
      </w:pPr>
      <w:bookmarkStart w:id="11" w:name="O_749032"/>
      <w:bookmarkEnd w:id="11"/>
      <w:r w:rsidRPr="00F51333">
        <w:t>Performance Evidence</w:t>
      </w:r>
    </w:p>
    <w:p w:rsidR="00000000" w:rsidRPr="00F51333" w:rsidP="00CB4E37">
      <w:pPr>
        <w:pStyle w:val="BodyText"/>
      </w:pPr>
      <w:r w:rsidRPr="00F51333">
        <w:t>A person demonstrating competency</w:t>
      </w:r>
      <w:r w:rsidRPr="00F51333">
        <w:t xml:space="preserve"> in this unit must satisfy all of the elements, performance criteria and foundation skills of this unit, and must plan and schedule fifteen work orders for pest management operations at work sites in different geographic locations.</w:t>
      </w:r>
    </w:p>
    <w:p w:rsidR="00000000" w:rsidRPr="00F51333" w:rsidP="00CB4E37">
      <w:pPr>
        <w:pStyle w:val="BodyText"/>
      </w:pPr>
      <w:r w:rsidRPr="00F51333">
        <w:t>In doing the above, the</w:t>
      </w:r>
      <w:r w:rsidRPr="00F51333">
        <w:t xml:space="preserve"> person must also: </w:t>
      </w:r>
    </w:p>
    <w:p w:rsidR="00000000" w:rsidRPr="00F51333" w:rsidP="00F51333">
      <w:pPr>
        <w:pStyle w:val="ListBullet"/>
      </w:pPr>
      <w:r w:rsidRPr="00F51333">
        <w:t>allocate work to appropriately trained staff</w:t>
      </w:r>
    </w:p>
    <w:p w:rsidR="00000000" w:rsidRPr="00F51333" w:rsidP="00F51333">
      <w:pPr>
        <w:pStyle w:val="ListBullet"/>
      </w:pPr>
      <w:r w:rsidRPr="00F51333">
        <w:t>assess and prioritise work order requirements</w:t>
      </w:r>
    </w:p>
    <w:p w:rsidR="00000000" w:rsidRPr="00F51333" w:rsidP="00F51333">
      <w:pPr>
        <w:pStyle w:val="ListBullet"/>
      </w:pPr>
      <w:r w:rsidRPr="00F51333">
        <w:t>comply with company and compliance requirements for pest management operations</w:t>
      </w:r>
    </w:p>
    <w:p w:rsidR="00000000" w:rsidRPr="00F51333" w:rsidP="00F51333">
      <w:pPr>
        <w:pStyle w:val="ListBullet"/>
      </w:pPr>
      <w:r w:rsidRPr="00F51333">
        <w:t>negotiate rescheduling of two work orders due to unforeseen issue</w:t>
      </w:r>
      <w:r w:rsidRPr="00F51333">
        <w:t>s, such as traffic or weather conditions</w:t>
      </w:r>
    </w:p>
    <w:p w:rsidR="00000000" w:rsidRPr="00F51333" w:rsidP="00F51333">
      <w:pPr>
        <w:pStyle w:val="ListBullet"/>
      </w:pPr>
      <w:r w:rsidRPr="00F51333">
        <w:t>schedule work orders efficiently.</w:t>
      </w:r>
    </w:p>
    <w:p w:rsidR="00000000" w:rsidRPr="00F51333" w:rsidP="00F51333">
      <w:pPr>
        <w:pStyle w:val="AllowPageBreak"/>
      </w:pPr>
    </w:p>
    <w:p w:rsidR="00000000" w:rsidRPr="00F51333" w:rsidP="00F51333">
      <w:pPr>
        <w:pStyle w:val="Heading1"/>
      </w:pPr>
      <w:bookmarkStart w:id="12" w:name="O_749031"/>
      <w:bookmarkEnd w:id="12"/>
      <w:r w:rsidRPr="00F51333">
        <w:t>Knowledge Evidence</w:t>
      </w:r>
    </w:p>
    <w:p w:rsidR="00000000" w:rsidRPr="00F51333" w:rsidP="00F51333">
      <w:pPr>
        <w:pStyle w:val="ListBullet"/>
      </w:pPr>
      <w:r w:rsidRPr="00F51333">
        <w:t>A person demonstrating competency in this unit must demonstrate knowledge of:</w:t>
      </w:r>
    </w:p>
    <w:p w:rsidR="00000000" w:rsidRPr="00F51333" w:rsidP="00F51333">
      <w:pPr>
        <w:pStyle w:val="ListBullet"/>
      </w:pPr>
      <w:r w:rsidRPr="00F51333">
        <w:t>company procedures relevant to planning and scheduling pest management operations, including:</w:t>
      </w:r>
    </w:p>
    <w:p w:rsidR="00000000" w:rsidRPr="00F51333" w:rsidP="00F51333">
      <w:pPr>
        <w:pStyle w:val="ListBullet2"/>
      </w:pPr>
      <w:r w:rsidRPr="00F51333">
        <w:t>health and safety procedures</w:t>
      </w:r>
    </w:p>
    <w:p w:rsidR="00000000" w:rsidRPr="00F51333" w:rsidP="00F51333">
      <w:pPr>
        <w:pStyle w:val="ListBullet2"/>
      </w:pPr>
      <w:r w:rsidRPr="00F51333">
        <w:t xml:space="preserve">work documentation and reporting procedures </w:t>
      </w:r>
    </w:p>
    <w:p w:rsidR="00000000" w:rsidRPr="00F51333" w:rsidP="00F51333">
      <w:pPr>
        <w:pStyle w:val="ListBullet"/>
      </w:pPr>
      <w:r w:rsidRPr="00F51333">
        <w:t>compliance requirements relating to planning and scheduling pest management operations</w:t>
      </w:r>
    </w:p>
    <w:p w:rsidR="00000000" w:rsidRPr="00F51333" w:rsidP="00F51333">
      <w:pPr>
        <w:pStyle w:val="ListBullet"/>
      </w:pPr>
      <w:r w:rsidRPr="00F51333">
        <w:t xml:space="preserve">content and industry terms used in work order specifications </w:t>
      </w:r>
    </w:p>
    <w:p w:rsidR="00000000" w:rsidRPr="00F51333" w:rsidP="00F51333">
      <w:pPr>
        <w:pStyle w:val="ListBullet"/>
      </w:pPr>
      <w:r w:rsidRPr="00F51333">
        <w:t xml:space="preserve">key features of scheduling software programs and methods </w:t>
      </w:r>
    </w:p>
    <w:p w:rsidR="00000000" w:rsidRPr="00F51333" w:rsidP="00F51333">
      <w:pPr>
        <w:pStyle w:val="ListBullet"/>
      </w:pPr>
      <w:r w:rsidRPr="00F51333">
        <w:t>local conditions and travel routes that may impact on timeframes and schedules for pest management tasks</w:t>
      </w:r>
    </w:p>
    <w:p w:rsidR="00000000" w:rsidRPr="00F51333" w:rsidP="00F51333">
      <w:pPr>
        <w:pStyle w:val="ListBullet"/>
      </w:pPr>
      <w:r w:rsidRPr="00F51333">
        <w:t>scheduling methods and conting</w:t>
      </w:r>
      <w:r w:rsidRPr="00F51333">
        <w:t>ency factors that may affect pest management operation schedules</w:t>
      </w:r>
    </w:p>
    <w:p w:rsidR="00000000" w:rsidRPr="00F51333" w:rsidP="00F51333">
      <w:pPr>
        <w:pStyle w:val="ListBullet"/>
      </w:pPr>
      <w:r w:rsidRPr="00F51333">
        <w:t>time requirements to perform each of the pest management services</w:t>
      </w:r>
    </w:p>
    <w:p w:rsidR="00000000" w:rsidRPr="00F51333" w:rsidP="00F51333">
      <w:pPr>
        <w:pStyle w:val="ListBullet"/>
      </w:pPr>
      <w:r w:rsidRPr="00F51333">
        <w:t>types of pest management services offered.</w:t>
      </w:r>
    </w:p>
    <w:p w:rsidR="00000000" w:rsidRPr="00F51333" w:rsidP="00F51333">
      <w:pPr>
        <w:pStyle w:val="AllowPageBreak"/>
      </w:pPr>
    </w:p>
    <w:p w:rsidR="00000000" w:rsidRPr="00F51333" w:rsidP="00F51333">
      <w:pPr>
        <w:pStyle w:val="Heading1"/>
      </w:pPr>
      <w:bookmarkStart w:id="13" w:name="O_749030"/>
      <w:bookmarkEnd w:id="13"/>
      <w:r w:rsidRPr="00F51333">
        <w:t>Assessment Conditions</w:t>
      </w:r>
    </w:p>
    <w:p w:rsidR="00000000" w:rsidRPr="00F51333" w:rsidP="00CB4E37">
      <w:pPr>
        <w:pStyle w:val="BodyText"/>
      </w:pPr>
      <w:r w:rsidRPr="00F51333">
        <w:t>Suitable assessment of performance requires:</w:t>
      </w:r>
    </w:p>
    <w:p w:rsidR="00000000" w:rsidRPr="00F51333" w:rsidP="00F51333">
      <w:pPr>
        <w:pStyle w:val="ListBullet"/>
      </w:pPr>
      <w:r w:rsidRPr="00F51333">
        <w:t>equipment:</w:t>
      </w:r>
    </w:p>
    <w:p w:rsidR="00000000" w:rsidRPr="00F51333" w:rsidP="00F51333">
      <w:pPr>
        <w:pStyle w:val="ListBullet2"/>
      </w:pPr>
      <w:r w:rsidRPr="00F51333">
        <w:t>computer with internet access</w:t>
      </w:r>
    </w:p>
    <w:p w:rsidR="00000000" w:rsidRPr="00F51333" w:rsidP="00F51333">
      <w:pPr>
        <w:pStyle w:val="ListBullet2"/>
      </w:pPr>
      <w:r w:rsidRPr="00F51333">
        <w:t>maps</w:t>
      </w:r>
    </w:p>
    <w:p w:rsidR="00000000" w:rsidRPr="00F51333" w:rsidP="00F51333">
      <w:pPr>
        <w:pStyle w:val="ListBullet2"/>
      </w:pPr>
      <w:r w:rsidRPr="00F51333">
        <w:t>telephone</w:t>
      </w:r>
    </w:p>
    <w:p w:rsidR="00000000" w:rsidRPr="00F51333" w:rsidP="00F51333">
      <w:pPr>
        <w:pStyle w:val="ListBullet"/>
      </w:pPr>
      <w:r w:rsidRPr="00F51333">
        <w:t>specifications:</w:t>
      </w:r>
    </w:p>
    <w:p w:rsidR="00000000" w:rsidRPr="00F51333" w:rsidP="00F51333">
      <w:pPr>
        <w:pStyle w:val="ListBullet2"/>
      </w:pPr>
      <w:r w:rsidRPr="00F51333">
        <w:t>company procedures relating to planning and scheduling pest management operations</w:t>
      </w:r>
    </w:p>
    <w:p w:rsidR="00000000" w:rsidRPr="00F51333" w:rsidP="00F51333">
      <w:pPr>
        <w:pStyle w:val="ListBullet2"/>
      </w:pPr>
      <w:r w:rsidRPr="00F51333">
        <w:t>fifteen current work orders as specified in the perfo</w:t>
      </w:r>
      <w:r w:rsidRPr="00F51333">
        <w:t>rmance evidence</w:t>
      </w:r>
    </w:p>
    <w:p w:rsidR="00000000" w:rsidRPr="00F51333" w:rsidP="00F51333">
      <w:pPr>
        <w:pStyle w:val="ListBullet2"/>
      </w:pPr>
      <w:r w:rsidRPr="00F51333">
        <w:t>manufacturer specifications relating to treatment times</w:t>
      </w:r>
    </w:p>
    <w:p w:rsidR="00000000" w:rsidRPr="00F51333" w:rsidP="00F51333">
      <w:pPr>
        <w:pStyle w:val="ListBullet2"/>
      </w:pPr>
      <w:r w:rsidRPr="00F51333">
        <w:t>past work orders for pest management</w:t>
      </w:r>
    </w:p>
    <w:p w:rsidR="00000000" w:rsidRPr="00F51333" w:rsidP="00F51333">
      <w:pPr>
        <w:pStyle w:val="ListBullet2"/>
      </w:pPr>
      <w:r w:rsidRPr="00F51333">
        <w:t xml:space="preserve">plain English guides to compliance requirements </w:t>
      </w:r>
    </w:p>
    <w:p w:rsidR="00000000" w:rsidRPr="00F51333" w:rsidP="00F51333">
      <w:pPr>
        <w:pStyle w:val="ListBullet"/>
      </w:pPr>
      <w:r w:rsidRPr="00F51333">
        <w:t>relationships with team members and supervisor:</w:t>
      </w:r>
    </w:p>
    <w:p w:rsidR="00000000" w:rsidRPr="00F51333" w:rsidP="00F51333">
      <w:pPr>
        <w:pStyle w:val="ListBullet2"/>
      </w:pPr>
      <w:r w:rsidRPr="00F51333">
        <w:t>work must be completed individually</w:t>
      </w:r>
    </w:p>
    <w:p w:rsidR="00000000" w:rsidRPr="00F51333" w:rsidP="00F51333">
      <w:pPr>
        <w:pStyle w:val="ListBullet"/>
      </w:pPr>
      <w:r w:rsidRPr="00F51333">
        <w:t>relationship with client:</w:t>
      </w:r>
    </w:p>
    <w:p w:rsidR="00000000" w:rsidRPr="00F51333" w:rsidP="00F51333">
      <w:pPr>
        <w:pStyle w:val="ListBullet2"/>
      </w:pPr>
      <w:r w:rsidRPr="00F51333">
        <w:t>consultation with clients is required</w:t>
      </w:r>
    </w:p>
    <w:p w:rsidR="00000000" w:rsidRPr="00F51333" w:rsidP="00F51333">
      <w:pPr>
        <w:pStyle w:val="ListBullet"/>
      </w:pPr>
      <w:r w:rsidRPr="00F51333">
        <w:t>timeframe:</w:t>
      </w:r>
    </w:p>
    <w:p w:rsidR="00000000" w:rsidRPr="00F51333" w:rsidP="00F51333">
      <w:pPr>
        <w:pStyle w:val="ListBullet2"/>
      </w:pPr>
      <w:r w:rsidRPr="00F51333">
        <w:t>according to work order.</w:t>
      </w:r>
    </w:p>
    <w:p w:rsidR="00000000" w:rsidRPr="00F51333" w:rsidP="00F51333">
      <w:pPr>
        <w:pStyle w:val="BodyText"/>
      </w:pPr>
    </w:p>
    <w:p w:rsidR="00000000" w:rsidRPr="00F51333" w:rsidP="00CB4E37">
      <w:pPr>
        <w:pStyle w:val="Heading3"/>
      </w:pPr>
      <w:r w:rsidRPr="00F51333">
        <w:rPr>
          <w:rStyle w:val="SpecialBold"/>
        </w:rPr>
        <w:t>Assessor requirements</w:t>
      </w:r>
    </w:p>
    <w:p w:rsidR="00000000" w:rsidRPr="00F51333" w:rsidP="00CB4E37">
      <w:pPr>
        <w:pStyle w:val="BodyText"/>
      </w:pPr>
      <w:r w:rsidRPr="00F51333">
        <w:t>As a minimum, assessors must satisfy the assessor requirements in the Standards for Registered Training Organisations (RTOs) curre</w:t>
      </w:r>
      <w:r w:rsidRPr="00F51333">
        <w:t xml:space="preserve">nt at the time of assessment. </w:t>
      </w:r>
    </w:p>
    <w:p w:rsidR="00000000" w:rsidRPr="00F51333" w:rsidP="00F51333">
      <w:pPr>
        <w:pStyle w:val="Heading1"/>
      </w:pPr>
      <w:bookmarkStart w:id="14" w:name="O_749028"/>
      <w:bookmarkEnd w:id="14"/>
      <w:r w:rsidRPr="00F51333">
        <w:t>Links</w:t>
      </w:r>
    </w:p>
    <w:p w:rsidR="00000000" w:rsidRPr="00F51333" w:rsidP="00CB4E37">
      <w:pPr>
        <w:pStyle w:val="BodyText"/>
      </w:pPr>
      <w:r w:rsidRPr="00F51333">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061224">
        <w:rPr>
          <w:rStyle w:val="Hyperlink"/>
        </w:rPr>
        <w:t>https://vetnet.gov.au/Pages/TrainingDocs.aspx?q=6f3f9672-30e8-4835-b348-205dfcf13d9b</w:t>
      </w:r>
      <w:r>
        <w:fldChar w:fldCharType="end"/>
      </w:r>
    </w:p>
    <w:p w:rsidR="00000000" w:rsidRPr="00F51333" w:rsidP="00F51333"/>
    <w:sectPr w:rsidSect="00F5133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3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333" w:rsidRPr="00CB4E37" w:rsidP="00CB4E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3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E37" w:rsidP="00F513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B4E37" w:rsidP="00F5133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CB4E37" w:rsidP="00F5133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333" w:rsidP="00F51333">
    <w:pPr>
      <w:pStyle w:val="Footer"/>
      <w:framePr w:wrap="around"/>
    </w:pPr>
    <w:r>
      <w:fldChar w:fldCharType="begin"/>
    </w:r>
    <w:r>
      <w:instrText xml:space="preserve"> DOCPROPERTY  Subject  \* MERGEFORMAT </w:instrText>
    </w:r>
    <w:r>
      <w:fldChar w:fldCharType="separate"/>
    </w:r>
    <w:r w:rsidR="00CB4E37">
      <w:t>Approved</w:t>
    </w:r>
    <w:r w:rsidR="00CB4E37">
      <w:fldChar w:fldCharType="end"/>
    </w:r>
    <w:r>
      <w:tab/>
      <w:t xml:space="preserve">Page </w:t>
    </w:r>
    <w:r>
      <w:fldChar w:fldCharType="begin"/>
    </w:r>
    <w:r>
      <w:instrText xml:space="preserve"> PAGE  \* Arabic  \* MERGEFORMAT </w:instrText>
    </w:r>
    <w:r>
      <w:fldChar w:fldCharType="separate"/>
    </w:r>
    <w:r w:rsidR="00CB4E3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B4E37">
      <w:rPr>
        <w:noProof/>
      </w:rPr>
      <w:t>6</w:t>
    </w:r>
    <w:r>
      <w:rPr>
        <w:noProof/>
      </w:rPr>
      <w:fldChar w:fldCharType="end"/>
    </w:r>
  </w:p>
  <w:p w:rsidR="00F51333" w:rsidP="00F51333">
    <w:pPr>
      <w:pStyle w:val="Footer"/>
      <w:framePr w:wrap="around"/>
    </w:pPr>
    <w:r>
      <w:t xml:space="preserve">© Commonwealth of Australia, </w:t>
    </w:r>
    <w:r>
      <w:fldChar w:fldCharType="begin"/>
    </w:r>
    <w:r>
      <w:instrText xml:space="preserve"> DATE  \@ "yyyy"  \* MERGEFORMAT </w:instrText>
    </w:r>
    <w:r>
      <w:fldChar w:fldCharType="separate"/>
    </w:r>
    <w:r w:rsidR="00CB4E37">
      <w:rPr>
        <w:noProof/>
      </w:rPr>
      <w:t>2025</w:t>
    </w:r>
    <w:r>
      <w:fldChar w:fldCharType="end"/>
    </w:r>
    <w:r>
      <w:tab/>
    </w:r>
    <w:r>
      <w:fldChar w:fldCharType="begin"/>
    </w:r>
    <w:r>
      <w:instrText xml:space="preserve"> DOCPROPERTY  Author  \* MERGEFORMAT </w:instrText>
    </w:r>
    <w:r>
      <w:fldChar w:fldCharType="separate"/>
    </w:r>
    <w:r w:rsidR="00CB4E37">
      <w:t>BuildSkills Australia</w:t>
    </w:r>
    <w:r w:rsidR="00CB4E37">
      <w:fldChar w:fldCharType="end"/>
    </w:r>
  </w:p>
  <w:p w:rsidR="00F51333" w:rsidP="00F513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3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E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1333" w:rsidRPr="00CB4E37" w:rsidP="00CB4E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3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E37" w:rsidRPr="002D2AF8" w:rsidP="00F51333">
    <w:pPr>
      <w:pStyle w:val="Header"/>
      <w:framePr w:wrap="around"/>
    </w:pPr>
    <w:r>
      <w:fldChar w:fldCharType="begin"/>
    </w:r>
    <w:r>
      <w:instrText xml:space="preserve"> TITLE   \* MERGEFORMAT </w:instrText>
    </w:r>
    <w:r>
      <w:fldChar w:fldCharType="separate"/>
    </w:r>
    <w:r>
      <w:t>CPPPMT3029 Plan and schedule pest management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B4E37" w:rsidP="00F5133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333" w:rsidRPr="002D2AF8" w:rsidP="00F51333">
    <w:pPr>
      <w:pStyle w:val="Header"/>
      <w:framePr w:wrap="around"/>
    </w:pPr>
    <w:r>
      <w:fldChar w:fldCharType="begin"/>
    </w:r>
    <w:r>
      <w:instrText xml:space="preserve"> TITLE   \* MERGEFORMAT </w:instrText>
    </w:r>
    <w:r>
      <w:fldChar w:fldCharType="separate"/>
    </w:r>
    <w:r w:rsidR="00CB4E37">
      <w:t>CPPPMT3029 Plan and schedule pest management operations</w:t>
    </w:r>
    <w:r w:rsidR="00CB4E37">
      <w:fldChar w:fldCharType="end"/>
    </w:r>
    <w:r>
      <w:tab/>
      <w:t xml:space="preserve">Date this document was generated: </w:t>
    </w:r>
    <w:r>
      <w:fldChar w:fldCharType="begin"/>
    </w:r>
    <w:r>
      <w:instrText xml:space="preserve"> CREATEDATE  \@ "d MMMM yyyy"  \* MERGEFORMAT </w:instrText>
    </w:r>
    <w:r>
      <w:fldChar w:fldCharType="separate"/>
    </w:r>
    <w:r w:rsidR="00CB4E37">
      <w:rPr>
        <w:noProof/>
      </w:rPr>
      <w:t>2 March 2025</w:t>
    </w:r>
    <w:r>
      <w:fldChar w:fldCharType="end"/>
    </w:r>
  </w:p>
  <w:p w:rsidR="00F51333" w:rsidP="00F513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4611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487C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0032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13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1333"/>
    <w:pPr>
      <w:spacing w:before="360" w:after="60"/>
      <w:outlineLvl w:val="0"/>
    </w:pPr>
    <w:rPr>
      <w:sz w:val="32"/>
    </w:rPr>
  </w:style>
  <w:style w:type="paragraph" w:styleId="Heading2">
    <w:name w:val="heading 2"/>
    <w:basedOn w:val="HeadingBase"/>
    <w:next w:val="BodyText"/>
    <w:link w:val="Heading2Char"/>
    <w:qFormat/>
    <w:rsid w:val="00F51333"/>
    <w:pPr>
      <w:keepLines/>
      <w:spacing w:before="240" w:after="120"/>
      <w:outlineLvl w:val="1"/>
    </w:pPr>
    <w:rPr>
      <w:sz w:val="28"/>
      <w:szCs w:val="40"/>
    </w:rPr>
  </w:style>
  <w:style w:type="paragraph" w:styleId="Heading3">
    <w:name w:val="heading 3"/>
    <w:basedOn w:val="HeadingBase"/>
    <w:next w:val="BodyText"/>
    <w:link w:val="Heading3Char"/>
    <w:qFormat/>
    <w:rsid w:val="00F51333"/>
    <w:pPr>
      <w:spacing w:before="180" w:after="120"/>
      <w:outlineLvl w:val="2"/>
    </w:pPr>
    <w:rPr>
      <w:spacing w:val="-10"/>
      <w:kern w:val="32"/>
    </w:rPr>
  </w:style>
  <w:style w:type="paragraph" w:styleId="Heading4">
    <w:name w:val="heading 4"/>
    <w:basedOn w:val="HeadingBase"/>
    <w:next w:val="BodyText"/>
    <w:link w:val="Heading4Char"/>
    <w:qFormat/>
    <w:rsid w:val="00F51333"/>
    <w:pPr>
      <w:spacing w:before="160" w:after="120"/>
      <w:outlineLvl w:val="3"/>
    </w:pPr>
    <w:rPr>
      <w:sz w:val="22"/>
    </w:rPr>
  </w:style>
  <w:style w:type="paragraph" w:styleId="Heading5">
    <w:name w:val="heading 5"/>
    <w:basedOn w:val="HeadingBase"/>
    <w:next w:val="Normal"/>
    <w:link w:val="Heading5Char"/>
    <w:qFormat/>
    <w:rsid w:val="00F51333"/>
    <w:pPr>
      <w:spacing w:before="80"/>
      <w:outlineLvl w:val="4"/>
    </w:pPr>
    <w:rPr>
      <w:color w:val="918585"/>
      <w:sz w:val="20"/>
    </w:rPr>
  </w:style>
  <w:style w:type="paragraph" w:styleId="Heading6">
    <w:name w:val="heading 6"/>
    <w:basedOn w:val="HeadingBase"/>
    <w:next w:val="Normal"/>
    <w:link w:val="Heading6Char"/>
    <w:qFormat/>
    <w:rsid w:val="00F51333"/>
    <w:pPr>
      <w:spacing w:before="60"/>
      <w:outlineLvl w:val="5"/>
    </w:pPr>
    <w:rPr>
      <w:color w:val="918585"/>
      <w:sz w:val="20"/>
    </w:rPr>
  </w:style>
  <w:style w:type="paragraph" w:styleId="Heading7">
    <w:name w:val="heading 7"/>
    <w:basedOn w:val="Normal"/>
    <w:next w:val="Normal"/>
    <w:link w:val="Heading7Char"/>
    <w:qFormat/>
    <w:rsid w:val="00F51333"/>
    <w:pPr>
      <w:ind w:left="720"/>
      <w:outlineLvl w:val="6"/>
    </w:pPr>
    <w:rPr>
      <w:i/>
    </w:rPr>
  </w:style>
  <w:style w:type="paragraph" w:styleId="Heading8">
    <w:name w:val="heading 8"/>
    <w:basedOn w:val="Normal"/>
    <w:next w:val="Normal"/>
    <w:link w:val="Heading8Char"/>
    <w:qFormat/>
    <w:rsid w:val="00F51333"/>
    <w:pPr>
      <w:ind w:left="720"/>
      <w:outlineLvl w:val="7"/>
    </w:pPr>
    <w:rPr>
      <w:i/>
    </w:rPr>
  </w:style>
  <w:style w:type="paragraph" w:styleId="Heading9">
    <w:name w:val="heading 9"/>
    <w:basedOn w:val="Normal"/>
    <w:next w:val="Normal"/>
    <w:link w:val="Heading9Char"/>
    <w:qFormat/>
    <w:rsid w:val="00F51333"/>
    <w:pPr>
      <w:ind w:left="720"/>
      <w:outlineLvl w:val="8"/>
    </w:pPr>
    <w:rPr>
      <w:i/>
    </w:rPr>
  </w:style>
  <w:style w:type="character" w:default="1" w:styleId="DefaultParagraphFont">
    <w:name w:val="Default Paragraph Font"/>
    <w:uiPriority w:val="1"/>
    <w:unhideWhenUsed/>
    <w:rsid w:val="00F513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1333"/>
  </w:style>
  <w:style w:type="character" w:customStyle="1" w:styleId="Heading1Char">
    <w:name w:val="Heading 1 Char"/>
    <w:basedOn w:val="DefaultParagraphFont"/>
    <w:link w:val="Heading1"/>
    <w:rsid w:val="00F51333"/>
    <w:rPr>
      <w:rFonts w:ascii="Times New Roman" w:eastAsia="Times New Roman" w:hAnsi="Times New Roman" w:cs="Times New Roman"/>
      <w:b/>
      <w:sz w:val="32"/>
      <w:szCs w:val="20"/>
      <w:lang w:eastAsia="en-US"/>
    </w:rPr>
  </w:style>
  <w:style w:type="paragraph" w:styleId="BodyText">
    <w:name w:val="Body Text"/>
    <w:basedOn w:val="Normal"/>
    <w:link w:val="BodyTextChar"/>
    <w:rsid w:val="00F513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1333"/>
    <w:rPr>
      <w:rFonts w:ascii="Times New Roman" w:eastAsia="Times New Roman" w:hAnsi="Times New Roman" w:cs="Times New Roman"/>
      <w:sz w:val="24"/>
      <w:lang w:eastAsia="en-US"/>
    </w:rPr>
  </w:style>
  <w:style w:type="paragraph" w:styleId="ListBullet">
    <w:name w:val="List Bullet"/>
    <w:basedOn w:val="List"/>
    <w:rsid w:val="00F51333"/>
    <w:pPr>
      <w:numPr>
        <w:numId w:val="12"/>
      </w:numPr>
      <w:tabs>
        <w:tab w:val="clear" w:pos="340"/>
      </w:tabs>
      <w:spacing w:before="40" w:after="40"/>
    </w:pPr>
  </w:style>
  <w:style w:type="character" w:customStyle="1" w:styleId="SpecialBold">
    <w:name w:val="Special Bold"/>
    <w:basedOn w:val="DefaultParagraphFont"/>
    <w:rsid w:val="00F51333"/>
    <w:rPr>
      <w:b/>
      <w:spacing w:val="0"/>
    </w:rPr>
  </w:style>
  <w:style w:type="paragraph" w:styleId="ListBullet2">
    <w:name w:val="List Bullet 2"/>
    <w:basedOn w:val="List2"/>
    <w:rsid w:val="00F51333"/>
    <w:pPr>
      <w:numPr>
        <w:numId w:val="13"/>
      </w:numPr>
      <w:tabs>
        <w:tab w:val="clear" w:pos="680"/>
      </w:tabs>
    </w:pPr>
  </w:style>
  <w:style w:type="paragraph" w:customStyle="1" w:styleId="SuperHeading">
    <w:name w:val="SuperHeading"/>
    <w:basedOn w:val="Normal"/>
    <w:rsid w:val="00F51333"/>
    <w:pPr>
      <w:spacing w:before="240" w:after="120"/>
      <w:outlineLvl w:val="0"/>
    </w:pPr>
    <w:rPr>
      <w:rFonts w:ascii="Times New Roman" w:hAnsi="Times New Roman"/>
      <w:b/>
      <w:sz w:val="32"/>
    </w:rPr>
  </w:style>
  <w:style w:type="paragraph" w:customStyle="1" w:styleId="AllowPageBreak">
    <w:name w:val="AllowPageBreak"/>
    <w:rsid w:val="00F513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51333"/>
    <w:rPr>
      <w:b/>
      <w:i/>
      <w:u w:val="none"/>
    </w:rPr>
  </w:style>
  <w:style w:type="character" w:customStyle="1" w:styleId="Heading2Char">
    <w:name w:val="Heading 2 Char"/>
    <w:basedOn w:val="DefaultParagraphFont"/>
    <w:link w:val="Heading2"/>
    <w:rsid w:val="00F513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13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13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13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13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13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13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1333"/>
    <w:rPr>
      <w:rFonts w:ascii="Courier New" w:eastAsia="Times New Roman" w:hAnsi="Courier New" w:cs="Times New Roman"/>
      <w:i/>
      <w:szCs w:val="20"/>
      <w:lang w:eastAsia="en-US"/>
    </w:rPr>
  </w:style>
  <w:style w:type="paragraph" w:customStyle="1" w:styleId="HeadingBase">
    <w:name w:val="Heading Base"/>
    <w:rsid w:val="00F513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1333"/>
    <w:pPr>
      <w:tabs>
        <w:tab w:val="right" w:leader="dot" w:pos="9072"/>
      </w:tabs>
      <w:ind w:left="567"/>
    </w:pPr>
    <w:rPr>
      <w:szCs w:val="22"/>
    </w:rPr>
  </w:style>
  <w:style w:type="paragraph" w:customStyle="1" w:styleId="TOCBase">
    <w:name w:val="TOC Base"/>
    <w:rsid w:val="00F513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1333"/>
    <w:pPr>
      <w:tabs>
        <w:tab w:val="right" w:leader="dot" w:pos="9072"/>
      </w:tabs>
      <w:spacing w:before="40" w:after="40"/>
      <w:ind w:left="284"/>
    </w:pPr>
    <w:rPr>
      <w:rFonts w:ascii="Times New Roman" w:hAnsi="Times New Roman"/>
    </w:rPr>
  </w:style>
  <w:style w:type="paragraph" w:styleId="TOC1">
    <w:name w:val="toc 1"/>
    <w:basedOn w:val="TOCBase"/>
    <w:next w:val="Normal"/>
    <w:rsid w:val="00F513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13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1333"/>
    <w:rPr>
      <w:rFonts w:ascii="Times New Roman" w:eastAsia="Times New Roman" w:hAnsi="Times New Roman" w:cs="Times New Roman"/>
      <w:sz w:val="16"/>
      <w:lang w:eastAsia="en-US"/>
    </w:rPr>
  </w:style>
  <w:style w:type="paragraph" w:styleId="Title">
    <w:name w:val="Title"/>
    <w:basedOn w:val="HeadingBase"/>
    <w:link w:val="TitleChar"/>
    <w:qFormat/>
    <w:rsid w:val="00F51333"/>
    <w:pPr>
      <w:spacing w:before="5040"/>
      <w:jc w:val="center"/>
    </w:pPr>
    <w:rPr>
      <w:sz w:val="48"/>
      <w:szCs w:val="72"/>
      <w:lang w:val="en-US"/>
    </w:rPr>
  </w:style>
  <w:style w:type="character" w:customStyle="1" w:styleId="TitleChar">
    <w:name w:val="Title Char"/>
    <w:basedOn w:val="DefaultParagraphFont"/>
    <w:link w:val="Title"/>
    <w:rsid w:val="00F513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1333"/>
    <w:pPr>
      <w:tabs>
        <w:tab w:val="left" w:pos="3600"/>
        <w:tab w:val="left" w:pos="3958"/>
      </w:tabs>
    </w:pPr>
  </w:style>
  <w:style w:type="paragraph" w:styleId="List">
    <w:name w:val="List"/>
    <w:basedOn w:val="BodyText"/>
    <w:next w:val="BodyText"/>
    <w:rsid w:val="00F51333"/>
    <w:pPr>
      <w:tabs>
        <w:tab w:val="left" w:pos="340"/>
      </w:tabs>
      <w:spacing w:before="60" w:after="60"/>
      <w:ind w:left="340" w:hanging="340"/>
    </w:pPr>
  </w:style>
  <w:style w:type="paragraph" w:customStyle="1" w:styleId="Note">
    <w:name w:val="Note"/>
    <w:basedOn w:val="BodyText"/>
    <w:rsid w:val="00F513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1333"/>
    <w:pPr>
      <w:framePr w:wrap="auto" w:hAnchor="text" w:y="6049"/>
    </w:pPr>
    <w:rPr>
      <w:color w:val="000000"/>
      <w:sz w:val="40"/>
    </w:rPr>
  </w:style>
  <w:style w:type="paragraph" w:customStyle="1" w:styleId="TOCTitle">
    <w:name w:val="TOCTitle"/>
    <w:basedOn w:val="Heading1"/>
    <w:rsid w:val="00F51333"/>
    <w:pPr>
      <w:spacing w:after="240"/>
      <w:jc w:val="center"/>
      <w:outlineLvl w:val="9"/>
    </w:pPr>
    <w:rPr>
      <w:caps/>
    </w:rPr>
  </w:style>
  <w:style w:type="paragraph" w:customStyle="1" w:styleId="Version">
    <w:name w:val="Version"/>
    <w:rsid w:val="00F513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1333"/>
    <w:pPr>
      <w:keepNext w:val="0"/>
      <w:tabs>
        <w:tab w:val="right" w:pos="4176"/>
      </w:tabs>
      <w:ind w:left="198" w:hanging="198"/>
    </w:pPr>
    <w:rPr>
      <w:rFonts w:ascii="Garamond" w:hAnsi="Garamond"/>
    </w:rPr>
  </w:style>
  <w:style w:type="paragraph" w:styleId="IndexHeading">
    <w:name w:val="index heading"/>
    <w:basedOn w:val="Normal"/>
    <w:next w:val="Index1"/>
    <w:semiHidden/>
    <w:rsid w:val="00F51333"/>
    <w:pPr>
      <w:spacing w:before="120" w:after="120"/>
    </w:pPr>
    <w:rPr>
      <w:rFonts w:ascii="Arial" w:hAnsi="Arial"/>
      <w:b/>
      <w:color w:val="918585"/>
      <w:sz w:val="24"/>
    </w:rPr>
  </w:style>
  <w:style w:type="paragraph" w:styleId="Header">
    <w:name w:val="header"/>
    <w:basedOn w:val="Normal"/>
    <w:link w:val="HeaderChar"/>
    <w:rsid w:val="00F513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1333"/>
    <w:rPr>
      <w:rFonts w:ascii="Times New Roman" w:eastAsia="Times New Roman" w:hAnsi="Times New Roman" w:cs="Times New Roman"/>
      <w:sz w:val="16"/>
      <w:szCs w:val="20"/>
      <w:lang w:val="en-GB" w:eastAsia="en-US"/>
    </w:rPr>
  </w:style>
  <w:style w:type="paragraph" w:customStyle="1" w:styleId="Chapter">
    <w:name w:val="Chapter"/>
    <w:basedOn w:val="Normal"/>
    <w:rsid w:val="00F51333"/>
    <w:pPr>
      <w:spacing w:before="240"/>
    </w:pPr>
    <w:rPr>
      <w:rFonts w:ascii="Times New Roman" w:hAnsi="Times New Roman"/>
      <w:smallCaps/>
      <w:spacing w:val="80"/>
      <w:sz w:val="28"/>
    </w:rPr>
  </w:style>
  <w:style w:type="paragraph" w:customStyle="1" w:styleId="InChapter">
    <w:name w:val="InChapter"/>
    <w:basedOn w:val="Heading3"/>
    <w:rsid w:val="00F51333"/>
    <w:pPr>
      <w:spacing w:after="240"/>
      <w:outlineLvl w:val="9"/>
    </w:pPr>
    <w:rPr>
      <w:noProof/>
    </w:rPr>
  </w:style>
  <w:style w:type="paragraph" w:styleId="Index2">
    <w:name w:val="index 2"/>
    <w:basedOn w:val="Normal"/>
    <w:next w:val="Normal"/>
    <w:semiHidden/>
    <w:rsid w:val="00F51333"/>
    <w:pPr>
      <w:tabs>
        <w:tab w:val="right" w:pos="4176"/>
      </w:tabs>
      <w:ind w:left="568" w:hanging="284"/>
    </w:pPr>
    <w:rPr>
      <w:rFonts w:ascii="Garamond" w:hAnsi="Garamond"/>
    </w:rPr>
  </w:style>
  <w:style w:type="paragraph" w:customStyle="1" w:styleId="Byline">
    <w:name w:val="Byline"/>
    <w:rsid w:val="00F513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1333"/>
    <w:pPr>
      <w:tabs>
        <w:tab w:val="clear" w:pos="3600"/>
        <w:tab w:val="clear" w:pos="3958"/>
      </w:tabs>
      <w:jc w:val="right"/>
    </w:pPr>
  </w:style>
  <w:style w:type="character" w:styleId="Emphasis">
    <w:name w:val="Emphasis"/>
    <w:basedOn w:val="DefaultParagraphFont"/>
    <w:qFormat/>
    <w:rsid w:val="00F51333"/>
    <w:rPr>
      <w:i/>
    </w:rPr>
  </w:style>
  <w:style w:type="paragraph" w:styleId="Caption">
    <w:name w:val="caption"/>
    <w:basedOn w:val="BodyText"/>
    <w:next w:val="Normal"/>
    <w:qFormat/>
    <w:rsid w:val="00F51333"/>
    <w:pPr>
      <w:framePr w:w="2268" w:hSpace="181" w:vSpace="181" w:wrap="around" w:vAnchor="text" w:hAnchor="page" w:x="1135" w:y="285" w:anchorLock="1"/>
    </w:pPr>
    <w:rPr>
      <w:i/>
    </w:rPr>
  </w:style>
  <w:style w:type="paragraph" w:customStyle="1" w:styleId="MiniTOCTitle">
    <w:name w:val="MiniTOCTitle"/>
    <w:basedOn w:val="Heading4"/>
    <w:rsid w:val="00F51333"/>
    <w:pPr>
      <w:spacing w:before="240"/>
      <w:outlineLvl w:val="9"/>
    </w:pPr>
    <w:rPr>
      <w:noProof/>
      <w:sz w:val="24"/>
    </w:rPr>
  </w:style>
  <w:style w:type="paragraph" w:customStyle="1" w:styleId="MiniTOCItem">
    <w:name w:val="MiniTOCItem"/>
    <w:basedOn w:val="ListBullet"/>
    <w:rsid w:val="00F51333"/>
    <w:pPr>
      <w:numPr>
        <w:numId w:val="0"/>
      </w:numPr>
      <w:tabs>
        <w:tab w:val="right" w:leader="dot" w:pos="6521"/>
      </w:tabs>
      <w:spacing w:before="0" w:after="0"/>
    </w:pPr>
  </w:style>
  <w:style w:type="paragraph" w:customStyle="1" w:styleId="TOFTitle">
    <w:name w:val="TOFTitle"/>
    <w:basedOn w:val="TOCTitle"/>
    <w:rsid w:val="00F51333"/>
  </w:style>
  <w:style w:type="paragraph" w:styleId="TableofFigures">
    <w:name w:val="table of figures"/>
    <w:basedOn w:val="Normal"/>
    <w:next w:val="Normal"/>
    <w:semiHidden/>
    <w:rsid w:val="00F51333"/>
    <w:pPr>
      <w:tabs>
        <w:tab w:val="right" w:leader="dot" w:pos="9072"/>
      </w:tabs>
      <w:ind w:left="970" w:hanging="403"/>
    </w:pPr>
    <w:rPr>
      <w:rFonts w:ascii="Times New Roman" w:hAnsi="Times New Roman"/>
      <w:b/>
    </w:rPr>
  </w:style>
  <w:style w:type="paragraph" w:styleId="ListNumber">
    <w:name w:val="List Number"/>
    <w:basedOn w:val="List"/>
    <w:rsid w:val="00F51333"/>
    <w:pPr>
      <w:numPr>
        <w:numId w:val="15"/>
      </w:numPr>
      <w:tabs>
        <w:tab w:val="clear" w:pos="340"/>
      </w:tabs>
    </w:pPr>
  </w:style>
  <w:style w:type="character" w:customStyle="1" w:styleId="WingdingSymbols">
    <w:name w:val="Wingding Symbols"/>
    <w:rsid w:val="00F51333"/>
    <w:rPr>
      <w:rFonts w:ascii="Wingdings" w:hAnsi="Wingdings"/>
    </w:rPr>
  </w:style>
  <w:style w:type="paragraph" w:customStyle="1" w:styleId="TableHeading">
    <w:name w:val="Table Heading"/>
    <w:basedOn w:val="HeadingBase"/>
    <w:rsid w:val="00F51333"/>
    <w:pPr>
      <w:keepLines/>
      <w:pBdr>
        <w:bottom w:val="single" w:sz="6" w:space="1" w:color="918585"/>
      </w:pBdr>
      <w:spacing w:before="240"/>
    </w:pPr>
  </w:style>
  <w:style w:type="character" w:customStyle="1" w:styleId="HotSpot">
    <w:name w:val="HotSpot"/>
    <w:rsid w:val="00F51333"/>
    <w:rPr>
      <w:color w:val="0033CC"/>
      <w:u w:val="none"/>
    </w:rPr>
  </w:style>
  <w:style w:type="paragraph" w:customStyle="1" w:styleId="BodyTextRight">
    <w:name w:val="Body Text Right"/>
    <w:basedOn w:val="BodyText"/>
    <w:rsid w:val="00F51333"/>
    <w:pPr>
      <w:spacing w:before="0" w:after="0"/>
      <w:jc w:val="right"/>
    </w:pPr>
  </w:style>
  <w:style w:type="paragraph" w:styleId="Index3">
    <w:name w:val="index 3"/>
    <w:basedOn w:val="ListNumber2"/>
    <w:next w:val="Normal"/>
    <w:semiHidden/>
    <w:rsid w:val="00F51333"/>
    <w:pPr>
      <w:numPr>
        <w:numId w:val="0"/>
      </w:numPr>
      <w:tabs>
        <w:tab w:val="right" w:leader="dot" w:pos="4176"/>
      </w:tabs>
    </w:pPr>
  </w:style>
  <w:style w:type="paragraph" w:styleId="ListNumber2">
    <w:name w:val="List Number 2"/>
    <w:basedOn w:val="List2"/>
    <w:rsid w:val="00F51333"/>
    <w:pPr>
      <w:numPr>
        <w:numId w:val="10"/>
      </w:numPr>
      <w:tabs>
        <w:tab w:val="clear" w:pos="1060"/>
      </w:tabs>
    </w:pPr>
  </w:style>
  <w:style w:type="paragraph" w:customStyle="1" w:styleId="MarginNote">
    <w:name w:val="Margin Note"/>
    <w:basedOn w:val="BodyText"/>
    <w:rsid w:val="00F513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13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13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1333"/>
    <w:rPr>
      <w:sz w:val="32"/>
    </w:rPr>
  </w:style>
  <w:style w:type="paragraph" w:customStyle="1" w:styleId="HeadingProcedure">
    <w:name w:val="Heading Procedure"/>
    <w:basedOn w:val="HeadingBase"/>
    <w:next w:val="Normal"/>
    <w:rsid w:val="00F51333"/>
    <w:pPr>
      <w:tabs>
        <w:tab w:val="left" w:pos="0"/>
      </w:tabs>
      <w:spacing w:before="120" w:after="60"/>
    </w:pPr>
    <w:rPr>
      <w:i/>
      <w:color w:val="918585"/>
      <w:sz w:val="22"/>
    </w:rPr>
  </w:style>
  <w:style w:type="paragraph" w:customStyle="1" w:styleId="TableBodyText">
    <w:name w:val="Table Body Text"/>
    <w:basedOn w:val="BodyText"/>
    <w:rsid w:val="00F51333"/>
    <w:pPr>
      <w:spacing w:before="60" w:after="60"/>
    </w:pPr>
  </w:style>
  <w:style w:type="paragraph" w:styleId="ListContinue">
    <w:name w:val="List Continue"/>
    <w:basedOn w:val="List"/>
    <w:rsid w:val="00F51333"/>
    <w:pPr>
      <w:ind w:firstLine="0"/>
    </w:pPr>
  </w:style>
  <w:style w:type="paragraph" w:customStyle="1" w:styleId="ListNote">
    <w:name w:val="List Note"/>
    <w:basedOn w:val="List"/>
    <w:rsid w:val="00F51333"/>
    <w:pPr>
      <w:pBdr>
        <w:top w:val="single" w:sz="6" w:space="2" w:color="918585"/>
        <w:bottom w:val="single" w:sz="6" w:space="2" w:color="918585"/>
      </w:pBdr>
      <w:tabs>
        <w:tab w:val="left" w:pos="1021"/>
      </w:tabs>
      <w:ind w:firstLine="0"/>
    </w:pPr>
  </w:style>
  <w:style w:type="paragraph" w:customStyle="1" w:styleId="Warning">
    <w:name w:val="Warning"/>
    <w:basedOn w:val="BodyText"/>
    <w:rsid w:val="00F51333"/>
    <w:pPr>
      <w:shd w:val="clear" w:color="auto" w:fill="D9D9D9"/>
      <w:tabs>
        <w:tab w:val="left" w:pos="992"/>
      </w:tabs>
      <w:ind w:left="119" w:right="119"/>
    </w:pPr>
    <w:rPr>
      <w:sz w:val="20"/>
    </w:rPr>
  </w:style>
  <w:style w:type="paragraph" w:customStyle="1" w:styleId="MarginIcons">
    <w:name w:val="Margin Icons"/>
    <w:basedOn w:val="BodyText"/>
    <w:rsid w:val="00F513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1333"/>
    <w:rPr>
      <w:rFonts w:ascii="Courier New" w:hAnsi="Courier New"/>
    </w:rPr>
  </w:style>
  <w:style w:type="paragraph" w:customStyle="1" w:styleId="NoteBullet">
    <w:name w:val="Note Bullet"/>
    <w:basedOn w:val="Note"/>
    <w:rsid w:val="00F51333"/>
    <w:pPr>
      <w:tabs>
        <w:tab w:val="clear" w:pos="680"/>
      </w:tabs>
      <w:spacing w:before="60" w:after="60"/>
    </w:pPr>
  </w:style>
  <w:style w:type="paragraph" w:customStyle="1" w:styleId="SubHeading2">
    <w:name w:val="SubHeading2"/>
    <w:basedOn w:val="HeadingBase"/>
    <w:rsid w:val="00F51333"/>
    <w:pPr>
      <w:spacing w:before="240" w:after="60"/>
    </w:pPr>
    <w:rPr>
      <w:sz w:val="20"/>
    </w:rPr>
  </w:style>
  <w:style w:type="paragraph" w:customStyle="1" w:styleId="SubHeading1">
    <w:name w:val="SubHeading1"/>
    <w:basedOn w:val="HeadingBase"/>
    <w:rsid w:val="00F51333"/>
    <w:pPr>
      <w:spacing w:before="240" w:after="60"/>
    </w:pPr>
    <w:rPr>
      <w:color w:val="918585"/>
      <w:sz w:val="22"/>
    </w:rPr>
  </w:style>
  <w:style w:type="paragraph" w:customStyle="1" w:styleId="SideHeading">
    <w:name w:val="Side Heading"/>
    <w:basedOn w:val="HeadingBase"/>
    <w:rsid w:val="00F513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1333"/>
    <w:pPr>
      <w:tabs>
        <w:tab w:val="num" w:pos="360"/>
      </w:tabs>
    </w:pPr>
  </w:style>
  <w:style w:type="paragraph" w:styleId="PlainText">
    <w:name w:val="Plain Text"/>
    <w:basedOn w:val="Normal"/>
    <w:link w:val="PlainTextChar"/>
    <w:rsid w:val="00F51333"/>
    <w:rPr>
      <w:sz w:val="20"/>
    </w:rPr>
  </w:style>
  <w:style w:type="character" w:customStyle="1" w:styleId="PlainTextChar">
    <w:name w:val="Plain Text Char"/>
    <w:basedOn w:val="DefaultParagraphFont"/>
    <w:link w:val="PlainText"/>
    <w:rsid w:val="00F51333"/>
    <w:rPr>
      <w:rFonts w:ascii="Courier New" w:eastAsia="Times New Roman" w:hAnsi="Courier New" w:cs="Times New Roman"/>
      <w:sz w:val="20"/>
      <w:szCs w:val="20"/>
      <w:lang w:eastAsia="en-US"/>
    </w:rPr>
  </w:style>
  <w:style w:type="character" w:customStyle="1" w:styleId="MenuOption">
    <w:name w:val="Menu Option"/>
    <w:basedOn w:val="DefaultParagraphFont"/>
    <w:rsid w:val="00F51333"/>
    <w:rPr>
      <w:b/>
      <w:smallCaps/>
    </w:rPr>
  </w:style>
  <w:style w:type="paragraph" w:customStyle="1" w:styleId="TableListNumber">
    <w:name w:val="Table List Number"/>
    <w:basedOn w:val="ListNumber"/>
    <w:rsid w:val="00F51333"/>
    <w:pPr>
      <w:numPr>
        <w:numId w:val="0"/>
      </w:numPr>
    </w:pPr>
  </w:style>
  <w:style w:type="paragraph" w:styleId="TOC4">
    <w:name w:val="toc 4"/>
    <w:basedOn w:val="TOCBase"/>
    <w:next w:val="Normal"/>
    <w:semiHidden/>
    <w:rsid w:val="00F51333"/>
    <w:pPr>
      <w:tabs>
        <w:tab w:val="right" w:leader="dot" w:pos="9071"/>
      </w:tabs>
      <w:ind w:left="1701"/>
    </w:pPr>
  </w:style>
  <w:style w:type="paragraph" w:customStyle="1" w:styleId="ListAlpha">
    <w:name w:val="List Alpha"/>
    <w:basedOn w:val="List"/>
    <w:rsid w:val="00F51333"/>
    <w:pPr>
      <w:numPr>
        <w:numId w:val="9"/>
      </w:numPr>
    </w:pPr>
  </w:style>
  <w:style w:type="paragraph" w:customStyle="1" w:styleId="ListAlpha2">
    <w:name w:val="List Alpha 2"/>
    <w:basedOn w:val="List2"/>
    <w:rsid w:val="00F51333"/>
    <w:pPr>
      <w:numPr>
        <w:numId w:val="8"/>
      </w:numPr>
    </w:pPr>
  </w:style>
  <w:style w:type="paragraph" w:styleId="List2">
    <w:name w:val="List 2"/>
    <w:basedOn w:val="BodyText"/>
    <w:rsid w:val="00F51333"/>
    <w:pPr>
      <w:tabs>
        <w:tab w:val="left" w:pos="680"/>
      </w:tabs>
      <w:spacing w:before="60" w:after="60"/>
      <w:ind w:left="680" w:hanging="340"/>
    </w:pPr>
  </w:style>
  <w:style w:type="paragraph" w:styleId="List3">
    <w:name w:val="List 3"/>
    <w:basedOn w:val="BodyText"/>
    <w:rsid w:val="00F51333"/>
    <w:pPr>
      <w:tabs>
        <w:tab w:val="left" w:pos="1021"/>
      </w:tabs>
      <w:spacing w:before="60" w:after="60"/>
      <w:ind w:left="1020" w:hanging="340"/>
    </w:pPr>
  </w:style>
  <w:style w:type="paragraph" w:styleId="List4">
    <w:name w:val="List 4"/>
    <w:basedOn w:val="BodyText"/>
    <w:rsid w:val="00F51333"/>
    <w:pPr>
      <w:tabs>
        <w:tab w:val="left" w:pos="1361"/>
      </w:tabs>
      <w:spacing w:before="60" w:after="60"/>
      <w:ind w:left="1361" w:hanging="340"/>
    </w:pPr>
  </w:style>
  <w:style w:type="paragraph" w:styleId="List5">
    <w:name w:val="List 5"/>
    <w:basedOn w:val="BodyText"/>
    <w:rsid w:val="00F51333"/>
    <w:pPr>
      <w:tabs>
        <w:tab w:val="left" w:pos="1701"/>
      </w:tabs>
      <w:spacing w:before="60" w:after="60"/>
      <w:ind w:left="1701" w:hanging="340"/>
    </w:pPr>
  </w:style>
  <w:style w:type="paragraph" w:styleId="ListBullet3">
    <w:name w:val="List Bullet 3"/>
    <w:basedOn w:val="List3"/>
    <w:rsid w:val="00F51333"/>
    <w:pPr>
      <w:numPr>
        <w:numId w:val="14"/>
      </w:numPr>
      <w:tabs>
        <w:tab w:val="clear" w:pos="1021"/>
      </w:tabs>
      <w:ind w:left="1037" w:hanging="357"/>
    </w:pPr>
  </w:style>
  <w:style w:type="paragraph" w:styleId="ListBullet4">
    <w:name w:val="List Bullet 4"/>
    <w:basedOn w:val="List4"/>
    <w:rsid w:val="00F51333"/>
    <w:pPr>
      <w:numPr>
        <w:numId w:val="3"/>
      </w:numPr>
      <w:tabs>
        <w:tab w:val="clear" w:pos="1361"/>
      </w:tabs>
    </w:pPr>
  </w:style>
  <w:style w:type="paragraph" w:styleId="ListBullet5">
    <w:name w:val="List Bullet 5"/>
    <w:basedOn w:val="List5"/>
    <w:rsid w:val="00F51333"/>
    <w:pPr>
      <w:numPr>
        <w:numId w:val="4"/>
      </w:numPr>
    </w:pPr>
  </w:style>
  <w:style w:type="paragraph" w:styleId="ListContinue2">
    <w:name w:val="List Continue 2"/>
    <w:basedOn w:val="List2"/>
    <w:rsid w:val="00F51333"/>
    <w:pPr>
      <w:ind w:firstLine="0"/>
    </w:pPr>
  </w:style>
  <w:style w:type="paragraph" w:styleId="ListContinue3">
    <w:name w:val="List Continue 3"/>
    <w:basedOn w:val="List3"/>
    <w:rsid w:val="00F51333"/>
    <w:pPr>
      <w:ind w:left="1021" w:firstLine="0"/>
    </w:pPr>
  </w:style>
  <w:style w:type="paragraph" w:styleId="ListContinue4">
    <w:name w:val="List Continue 4"/>
    <w:basedOn w:val="List4"/>
    <w:rsid w:val="00F51333"/>
    <w:pPr>
      <w:ind w:firstLine="0"/>
    </w:pPr>
  </w:style>
  <w:style w:type="paragraph" w:styleId="ListContinue5">
    <w:name w:val="List Continue 5"/>
    <w:basedOn w:val="List5"/>
    <w:rsid w:val="00F51333"/>
    <w:pPr>
      <w:ind w:firstLine="0"/>
    </w:pPr>
  </w:style>
  <w:style w:type="paragraph" w:styleId="ListNumber3">
    <w:name w:val="List Number 3"/>
    <w:basedOn w:val="List3"/>
    <w:rsid w:val="00F51333"/>
    <w:pPr>
      <w:numPr>
        <w:numId w:val="5"/>
      </w:numPr>
    </w:pPr>
  </w:style>
  <w:style w:type="paragraph" w:styleId="ListNumber4">
    <w:name w:val="List Number 4"/>
    <w:basedOn w:val="List4"/>
    <w:rsid w:val="00F51333"/>
    <w:pPr>
      <w:numPr>
        <w:numId w:val="6"/>
      </w:numPr>
    </w:pPr>
  </w:style>
  <w:style w:type="paragraph" w:styleId="ListNumber5">
    <w:name w:val="List Number 5"/>
    <w:basedOn w:val="List5"/>
    <w:rsid w:val="00F51333"/>
    <w:pPr>
      <w:numPr>
        <w:numId w:val="7"/>
      </w:numPr>
    </w:pPr>
  </w:style>
  <w:style w:type="paragraph" w:styleId="BlockText">
    <w:name w:val="Block Text"/>
    <w:basedOn w:val="Normal"/>
    <w:rsid w:val="00F51333"/>
    <w:pPr>
      <w:spacing w:after="120"/>
      <w:ind w:left="1440" w:right="1440"/>
    </w:pPr>
  </w:style>
  <w:style w:type="character" w:customStyle="1" w:styleId="Subscript">
    <w:name w:val="Subscript"/>
    <w:basedOn w:val="DefaultParagraphFont"/>
    <w:rsid w:val="00F51333"/>
    <w:rPr>
      <w:sz w:val="16"/>
      <w:vertAlign w:val="subscript"/>
    </w:rPr>
  </w:style>
  <w:style w:type="character" w:customStyle="1" w:styleId="Superscript">
    <w:name w:val="Superscript"/>
    <w:basedOn w:val="DefaultParagraphFont"/>
    <w:rsid w:val="00F51333"/>
    <w:rPr>
      <w:sz w:val="16"/>
      <w:vertAlign w:val="superscript"/>
    </w:rPr>
  </w:style>
  <w:style w:type="character" w:customStyle="1" w:styleId="Symbols">
    <w:name w:val="Symbols"/>
    <w:basedOn w:val="DefaultParagraphFont"/>
    <w:rsid w:val="00F51333"/>
    <w:rPr>
      <w:rFonts w:ascii="Symbol" w:hAnsi="Symbol"/>
    </w:rPr>
  </w:style>
  <w:style w:type="character" w:customStyle="1" w:styleId="MenuOptions">
    <w:name w:val="Menu Options"/>
    <w:basedOn w:val="DefaultParagraphFont"/>
    <w:rsid w:val="00F51333"/>
    <w:rPr>
      <w:rFonts w:ascii="Arial Narrow" w:hAnsi="Arial Narrow"/>
      <w:smallCaps/>
    </w:rPr>
  </w:style>
  <w:style w:type="character" w:customStyle="1" w:styleId="Buttons">
    <w:name w:val="Buttons"/>
    <w:basedOn w:val="DefaultParagraphFont"/>
    <w:rsid w:val="00F51333"/>
    <w:rPr>
      <w:b/>
    </w:rPr>
  </w:style>
  <w:style w:type="character" w:customStyle="1" w:styleId="Underlined">
    <w:name w:val="Underlined"/>
    <w:basedOn w:val="DefaultParagraphFont"/>
    <w:rsid w:val="00F51333"/>
    <w:rPr>
      <w:u w:val="single"/>
    </w:rPr>
  </w:style>
  <w:style w:type="paragraph" w:customStyle="1" w:styleId="TableBodyTextRight">
    <w:name w:val="Table Body Text Right"/>
    <w:basedOn w:val="TableBodyText"/>
    <w:rsid w:val="00F51333"/>
    <w:pPr>
      <w:widowControl w:val="0"/>
      <w:autoSpaceDE w:val="0"/>
      <w:autoSpaceDN w:val="0"/>
      <w:adjustRightInd w:val="0"/>
      <w:jc w:val="right"/>
    </w:pPr>
    <w:rPr>
      <w:rFonts w:cs="Arial"/>
      <w:szCs w:val="18"/>
    </w:rPr>
  </w:style>
  <w:style w:type="paragraph" w:customStyle="1" w:styleId="CopyrightText">
    <w:name w:val="Copyright Text"/>
    <w:basedOn w:val="BodyText"/>
    <w:rsid w:val="00F51333"/>
    <w:rPr>
      <w:sz w:val="18"/>
    </w:rPr>
  </w:style>
  <w:style w:type="paragraph" w:customStyle="1" w:styleId="BodySmallRight">
    <w:name w:val="Body Small Right"/>
    <w:basedOn w:val="BodyTextRight"/>
    <w:rsid w:val="00F51333"/>
    <w:rPr>
      <w:sz w:val="18"/>
      <w:szCs w:val="18"/>
    </w:rPr>
  </w:style>
  <w:style w:type="paragraph" w:customStyle="1" w:styleId="MarginEdition">
    <w:name w:val="Margin Edition"/>
    <w:basedOn w:val="MarginNote"/>
    <w:rsid w:val="00F51333"/>
    <w:pPr>
      <w:spacing w:before="0" w:after="0"/>
    </w:pPr>
    <w:rPr>
      <w:rFonts w:ascii="Times New Roman" w:hAnsi="Times New Roman"/>
      <w:color w:val="999999"/>
    </w:rPr>
  </w:style>
  <w:style w:type="paragraph" w:customStyle="1" w:styleId="Spacer">
    <w:name w:val="Spacer"/>
    <w:basedOn w:val="Normal"/>
    <w:rsid w:val="00F51333"/>
    <w:rPr>
      <w:sz w:val="2"/>
      <w:szCs w:val="2"/>
    </w:rPr>
  </w:style>
  <w:style w:type="character" w:customStyle="1" w:styleId="Small">
    <w:name w:val="Small"/>
    <w:basedOn w:val="DefaultParagraphFont"/>
    <w:rsid w:val="00F51333"/>
    <w:rPr>
      <w:sz w:val="16"/>
    </w:rPr>
  </w:style>
  <w:style w:type="paragraph" w:customStyle="1" w:styleId="WideTable">
    <w:name w:val="Wide Table"/>
    <w:basedOn w:val="Normal"/>
    <w:rsid w:val="00F51333"/>
    <w:pPr>
      <w:ind w:left="-1418"/>
    </w:pPr>
    <w:rPr>
      <w:sz w:val="2"/>
      <w:szCs w:val="2"/>
    </w:rPr>
  </w:style>
  <w:style w:type="character" w:styleId="PageNumber">
    <w:name w:val="page number"/>
    <w:basedOn w:val="DefaultParagraphFont"/>
    <w:rsid w:val="00F51333"/>
  </w:style>
  <w:style w:type="paragraph" w:styleId="Quote">
    <w:name w:val="Quote"/>
    <w:basedOn w:val="Heading1"/>
    <w:link w:val="QuoteChar"/>
    <w:qFormat/>
    <w:rsid w:val="00F51333"/>
    <w:rPr>
      <w:b w:val="0"/>
      <w:sz w:val="72"/>
      <w:szCs w:val="72"/>
      <w:lang w:val="en-NZ"/>
    </w:rPr>
  </w:style>
  <w:style w:type="character" w:customStyle="1" w:styleId="QuoteChar">
    <w:name w:val="Quote Char"/>
    <w:basedOn w:val="DefaultParagraphFont"/>
    <w:link w:val="Quote"/>
    <w:rsid w:val="00F513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1333"/>
    <w:pPr>
      <w:pageBreakBefore/>
    </w:pPr>
  </w:style>
  <w:style w:type="paragraph" w:customStyle="1" w:styleId="Border">
    <w:name w:val="Border"/>
    <w:basedOn w:val="Normal"/>
    <w:qFormat/>
    <w:rsid w:val="00F513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1333"/>
    <w:rPr>
      <w:b/>
      <w:bCs/>
      <w:i/>
      <w:iCs/>
      <w:color w:val="auto"/>
    </w:rPr>
  </w:style>
  <w:style w:type="paragraph" w:styleId="IntenseQuote">
    <w:name w:val="Intense Quote"/>
    <w:basedOn w:val="Normal"/>
    <w:next w:val="Normal"/>
    <w:link w:val="IntenseQuoteChar"/>
    <w:uiPriority w:val="30"/>
    <w:qFormat/>
    <w:rsid w:val="00F513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13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1333"/>
    <w:rPr>
      <w:smallCaps/>
      <w:color w:val="auto"/>
      <w:u w:val="single"/>
    </w:rPr>
  </w:style>
  <w:style w:type="character" w:styleId="IntenseReference">
    <w:name w:val="Intense Reference"/>
    <w:basedOn w:val="DefaultParagraphFont"/>
    <w:uiPriority w:val="32"/>
    <w:qFormat/>
    <w:rsid w:val="00F51333"/>
    <w:rPr>
      <w:b/>
      <w:bCs/>
      <w:smallCaps/>
      <w:color w:val="auto"/>
      <w:spacing w:val="5"/>
      <w:u w:val="single"/>
    </w:rPr>
  </w:style>
  <w:style w:type="paragraph" w:customStyle="1" w:styleId="2ColumnHeading">
    <w:name w:val="2Column Heading"/>
    <w:basedOn w:val="BodyText"/>
    <w:qFormat/>
    <w:rsid w:val="00F51333"/>
    <w:pPr>
      <w:spacing w:after="60"/>
      <w:ind w:left="-2268"/>
    </w:pPr>
    <w:rPr>
      <w:b/>
    </w:rPr>
  </w:style>
  <w:style w:type="paragraph" w:customStyle="1" w:styleId="Heading1TOC">
    <w:name w:val="Heading1 TOC"/>
    <w:basedOn w:val="Normal"/>
    <w:qFormat/>
    <w:rsid w:val="00F51333"/>
    <w:pPr>
      <w:spacing w:before="240" w:after="120"/>
    </w:pPr>
    <w:rPr>
      <w:rFonts w:ascii="Times New Roman" w:hAnsi="Times New Roman"/>
      <w:b/>
      <w:sz w:val="32"/>
    </w:rPr>
  </w:style>
  <w:style w:type="paragraph" w:customStyle="1" w:styleId="Heading2TOC">
    <w:name w:val="Heading2 TOC"/>
    <w:basedOn w:val="Normal"/>
    <w:qFormat/>
    <w:rsid w:val="00F51333"/>
    <w:pPr>
      <w:spacing w:before="240" w:after="60"/>
    </w:pPr>
    <w:rPr>
      <w:rFonts w:ascii="Times New Roman" w:hAnsi="Times New Roman"/>
      <w:b/>
      <w:sz w:val="28"/>
    </w:rPr>
  </w:style>
  <w:style w:type="character" w:customStyle="1" w:styleId="Underline">
    <w:name w:val="Underline"/>
    <w:basedOn w:val="DefaultParagraphFont"/>
    <w:qFormat/>
    <w:rsid w:val="00F51333"/>
    <w:rPr>
      <w:u w:val="single"/>
    </w:rPr>
  </w:style>
  <w:style w:type="paragraph" w:styleId="BalloonText">
    <w:name w:val="Balloon Text"/>
    <w:basedOn w:val="Normal"/>
    <w:link w:val="BalloonTextChar"/>
    <w:rsid w:val="00F51333"/>
    <w:rPr>
      <w:rFonts w:ascii="Tahoma" w:hAnsi="Tahoma" w:cs="Tahoma"/>
      <w:sz w:val="16"/>
      <w:szCs w:val="16"/>
    </w:rPr>
  </w:style>
  <w:style w:type="character" w:customStyle="1" w:styleId="BalloonTextChar">
    <w:name w:val="Balloon Text Char"/>
    <w:basedOn w:val="DefaultParagraphFont"/>
    <w:link w:val="BalloonText"/>
    <w:rsid w:val="00F513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13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13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1333"/>
    <w:rPr>
      <w:b/>
      <w:color w:val="660033"/>
      <w:spacing w:val="0"/>
    </w:rPr>
  </w:style>
  <w:style w:type="paragraph" w:customStyle="1" w:styleId="Nameditemlist">
    <w:name w:val="Named item list"/>
    <w:basedOn w:val="BodyText"/>
    <w:qFormat/>
    <w:rsid w:val="00F51333"/>
    <w:pPr>
      <w:tabs>
        <w:tab w:val="left" w:pos="2835"/>
      </w:tabs>
      <w:ind w:left="2835" w:hanging="2835"/>
    </w:pPr>
  </w:style>
  <w:style w:type="paragraph" w:customStyle="1" w:styleId="BodyTextnopadding">
    <w:name w:val="Body Text no padding"/>
    <w:basedOn w:val="BodyText"/>
    <w:qFormat/>
    <w:rsid w:val="00F51333"/>
    <w:pPr>
      <w:spacing w:before="0" w:after="0"/>
    </w:pPr>
  </w:style>
  <w:style w:type="paragraph" w:customStyle="1" w:styleId="BodyTextBold">
    <w:name w:val="Body Text Bold"/>
    <w:basedOn w:val="BodyText"/>
    <w:qFormat/>
    <w:rsid w:val="00F51333"/>
    <w:rPr>
      <w:b/>
    </w:rPr>
  </w:style>
  <w:style w:type="character" w:styleId="Hyperlink">
    <w:name w:val="Hyperlink"/>
    <w:basedOn w:val="DefaultParagraphFont"/>
    <w:uiPriority w:val="99"/>
    <w:unhideWhenUsed/>
    <w:rsid w:val="00CB4E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1232</Words>
  <Characters>7986</Characters>
  <Application>Microsoft Office Word</Application>
  <DocSecurity>0</DocSecurity>
  <Lines>295</Lines>
  <Paragraphs>177</Paragraphs>
  <ScaleCrop>false</ScaleCrop>
  <Company>Author-it Software Corporation Ltd.</Company>
  <LinksUpToDate>false</LinksUpToDate>
  <CharactersWithSpaces>9041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CPPPMT3029 Plan and schedule pest management operations</dc:title>
  <dc:subject>Approved</dc:subject>
  <dc:creator>BuildSkills Australia</dc:creator>
  <cp:keywords>Release: 1</cp:keywords>
  <dc:description>Review Date: 12 April 2008</dc:description>
  <cp:lastModifiedBy>HSD_TPCMSd.prod</cp:lastModifiedBy>
  <cp:revision>3</cp:revision>
  <dcterms:created xsi:type="dcterms:W3CDTF">2025-03-01T13:30:00Z</dcterms:created>
  <dcterms:modified xsi:type="dcterms:W3CDTF">2025-03-01T13:30:00Z</dcterms:modified>
</cp:coreProperties>
</file>