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B71" w:rsidP="00697B71">
      <w:pPr>
        <w:pStyle w:val="Title"/>
      </w:pPr>
      <w:r>
        <w:fldChar w:fldCharType="begin"/>
      </w:r>
      <w:r>
        <w:instrText xml:space="preserve"> TITLE   \* MERGEFORMAT </w:instrText>
      </w:r>
      <w:r>
        <w:fldChar w:fldCharType="separate"/>
      </w:r>
      <w:r>
        <w:t>CPPPMT3018 Maintain equipment and pesticide storage area in pest management vehicles</w:t>
      </w:r>
      <w:r>
        <w:fldChar w:fldCharType="end"/>
      </w:r>
    </w:p>
    <w:p w:rsidR="00697B71" w:rsidP="00697B71">
      <w:pPr>
        <w:pStyle w:val="Version"/>
        <w:sectPr w:rsidSect="001E2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168" w:rsidP="001E2168">
      <w:pPr>
        <w:pStyle w:val="SuperHeading"/>
      </w:pPr>
      <w:r w:rsidRPr="001E2168">
        <w:t>CPPPMT3018 Maintain equipment and pesticide storage area in pest management vehicles</w:t>
      </w:r>
    </w:p>
    <w:p w:rsidR="00000000" w:rsidRPr="001E2168" w:rsidP="001E2168">
      <w:pPr>
        <w:pStyle w:val="Heading1"/>
      </w:pPr>
      <w:bookmarkStart w:id="1" w:name="O_748976"/>
      <w:bookmarkEnd w:id="1"/>
      <w:r w:rsidRPr="001E2168">
        <w:t>Modification History</w:t>
      </w:r>
    </w:p>
    <w:p w:rsidR="00000000" w:rsidRPr="001E2168" w:rsidP="00697B71">
      <w:pPr>
        <w:pStyle w:val="BodyText"/>
      </w:pPr>
      <w:r w:rsidRPr="001E2168">
        <w:t>Release 1.</w:t>
      </w:r>
    </w:p>
    <w:p w:rsidR="00000000" w:rsidRPr="001E2168" w:rsidP="00697B71">
      <w:pPr>
        <w:pStyle w:val="BodyText"/>
      </w:pPr>
      <w:r w:rsidRPr="001E2168">
        <w:t>Replaces superseded equivalent CPPPMT3018B Maintain equipment and chemical storage areas.</w:t>
      </w:r>
    </w:p>
    <w:p w:rsidR="00000000" w:rsidRPr="001E2168" w:rsidP="00697B71">
      <w:pPr>
        <w:pStyle w:val="BodyText"/>
      </w:pPr>
      <w:r w:rsidRPr="001E2168">
        <w:t>This version first released with CPP Property Services Training Package Version 2.</w:t>
      </w:r>
    </w:p>
    <w:p w:rsidR="00000000" w:rsidRPr="001E2168" w:rsidP="001E2168">
      <w:pPr>
        <w:pStyle w:val="Heading1"/>
      </w:pPr>
      <w:bookmarkStart w:id="2" w:name="O_748984"/>
      <w:bookmarkEnd w:id="2"/>
      <w:r w:rsidRPr="001E2168">
        <w:t>Application</w:t>
      </w:r>
    </w:p>
    <w:p w:rsidR="00000000" w:rsidRPr="001E2168" w:rsidP="00697B71">
      <w:pPr>
        <w:pStyle w:val="BodyText"/>
      </w:pPr>
      <w:r w:rsidRPr="001E2168">
        <w:t>This unit of competency specifies the outcomes required to maintain a pest management vehicle storage space for pest management equipment and pe</w:t>
      </w:r>
      <w:r w:rsidRPr="001E2168">
        <w:t>sticides. It also covers the movement and control of equipment and pesticides used in the provision of pest management services.</w:t>
      </w:r>
    </w:p>
    <w:p w:rsidR="00000000" w:rsidRPr="001E2168" w:rsidP="00697B71">
      <w:pPr>
        <w:pStyle w:val="BodyText"/>
      </w:pPr>
      <w:r w:rsidRPr="001E2168">
        <w:t>Maintaining a storage area requires the ability to follow established procedures, understand the issues associated with the st</w:t>
      </w:r>
      <w:r w:rsidRPr="001E2168">
        <w:t>orage and use of pesticides, and adhere to legislative and public health and safety requirements. These work functions would be carried out according to company guidelines.</w:t>
      </w:r>
    </w:p>
    <w:p w:rsidR="00000000" w:rsidRPr="001E2168" w:rsidP="00697B71">
      <w:pPr>
        <w:pStyle w:val="BodyText"/>
      </w:pPr>
      <w:r w:rsidRPr="001E2168">
        <w:t>The unit supports pest management technicians responsible for ensuring that pest m</w:t>
      </w:r>
      <w:r w:rsidRPr="001E2168">
        <w:t>anagement equipment and pesticides are stored, transported and controlled according to legislative requirements; in particular health and safety environmental safety and public health and safety. It applies to maintaining and operating a safe and efficient</w:t>
      </w:r>
      <w:r w:rsidRPr="001E2168">
        <w:t xml:space="preserve"> pest management storage area within a strict legislative context.</w:t>
      </w:r>
    </w:p>
    <w:p w:rsidR="00000000" w:rsidRPr="001E2168" w:rsidP="00697B71">
      <w:pPr>
        <w:pStyle w:val="BodyText"/>
      </w:pPr>
      <w:r w:rsidRPr="001E2168">
        <w:t>Licensing, legislative, regulatory or certification requirements apply to pest management in some States. Relevant state and territory regulatory authorities should be consulted to confirm</w:t>
      </w:r>
      <w:r w:rsidRPr="001E2168">
        <w:t xml:space="preserve"> those requirements.</w:t>
      </w:r>
    </w:p>
    <w:p w:rsidR="00000000" w:rsidRPr="001E2168" w:rsidP="001E2168">
      <w:pPr>
        <w:pStyle w:val="Heading1"/>
      </w:pPr>
      <w:bookmarkStart w:id="3" w:name="O_748983"/>
      <w:bookmarkEnd w:id="3"/>
      <w:r w:rsidRPr="001E2168">
        <w:t>Pre-requisite Unit</w:t>
      </w:r>
    </w:p>
    <w:p w:rsidR="00000000" w:rsidRPr="001E2168" w:rsidP="00697B71">
      <w:pPr>
        <w:pStyle w:val="BodyText"/>
      </w:pPr>
      <w:r w:rsidRPr="001E2168">
        <w:t>Nil</w:t>
      </w:r>
    </w:p>
    <w:p w:rsidR="00000000" w:rsidRPr="001E2168" w:rsidP="001E2168">
      <w:pPr>
        <w:pStyle w:val="Heading1"/>
      </w:pPr>
      <w:bookmarkStart w:id="4" w:name="O_748981"/>
      <w:bookmarkEnd w:id="4"/>
      <w:r w:rsidRPr="001E2168">
        <w:t>Unit Sector</w:t>
      </w:r>
    </w:p>
    <w:p w:rsidR="00000000" w:rsidRPr="001E2168" w:rsidP="00697B71">
      <w:pPr>
        <w:pStyle w:val="BodyText"/>
      </w:pPr>
      <w:r w:rsidRPr="001E2168">
        <w:t>Pest management</w:t>
      </w:r>
    </w:p>
    <w:p w:rsidR="00000000" w:rsidRPr="001E2168" w:rsidP="001E2168">
      <w:pPr>
        <w:pStyle w:val="Heading1"/>
      </w:pPr>
      <w:bookmarkStart w:id="5" w:name="O_748980"/>
      <w:bookmarkEnd w:id="5"/>
      <w:r w:rsidRPr="001E2168">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E21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Performance criteria describe the performance needed to </w:t>
            </w:r>
            <w:r w:rsidRPr="001E2168">
              <w:t>demonstrate achievement of the element. Where bold italicised text is used, further information is detailed in the range of conditions.</w:t>
            </w:r>
          </w:p>
        </w:tc>
      </w:tr>
      <w:tr w:rsidTr="001E216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w:t>
            </w:r>
          </w:p>
        </w:tc>
        <w:tc>
          <w:tcPr>
            <w:tcW w:w="210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Set up storage area in pest management vehicle.</w:t>
            </w: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1.1.</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Storage area is secured from unauthorised access according to company and </w:t>
            </w:r>
            <w:r w:rsidRPr="001E2168">
              <w:rPr>
                <w:rStyle w:val="BoldandItalics"/>
              </w:rPr>
              <w:t>compliance requirements</w:t>
            </w:r>
            <w:r w:rsidRPr="001E2168">
              <w:t>.</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1.2.</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Storage area is organised to comply with relevant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1.3.</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Existing </w:t>
            </w:r>
            <w:r w:rsidRPr="001E2168">
              <w:rPr>
                <w:rStyle w:val="BoldandItalics"/>
              </w:rPr>
              <w:t>hazards</w:t>
            </w:r>
            <w:r w:rsidRPr="001E2168">
              <w:t xml:space="preserve"> are identified and risks controlled in storage area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1.4.</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Vehicle </w:t>
            </w:r>
            <w:r w:rsidRPr="001E2168">
              <w:rPr>
                <w:rStyle w:val="BoldandItalics"/>
              </w:rPr>
              <w:t>equipment</w:t>
            </w:r>
            <w:r w:rsidRPr="001E2168">
              <w:t xml:space="preserve"> and passenger compartments are separated to minimise transportation risks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1.5.</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Vehicle is equipped to enable implementation of </w:t>
            </w:r>
            <w:r w:rsidRPr="001E2168">
              <w:rPr>
                <w:rStyle w:val="BoldandItalics"/>
              </w:rPr>
              <w:t>emergency response procedures</w:t>
            </w:r>
            <w:r w:rsidRPr="001E2168">
              <w:t xml:space="preserve">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1.6.</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Vehicle signage is fixed, as required,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2168" w:rsidP="001E2168">
            <w:pPr>
              <w:pStyle w:val="BodyText"/>
            </w:pPr>
            <w:r w:rsidRPr="001E2168">
              <w:t>1.7.</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Safety warnings</w:t>
            </w:r>
            <w:r w:rsidRPr="001E2168">
              <w:t xml:space="preserve"> are displayed prominently and </w:t>
            </w:r>
            <w:r w:rsidRPr="001E2168">
              <w:rPr>
                <w:rStyle w:val="BoldandItalics"/>
              </w:rPr>
              <w:t xml:space="preserve">safety information </w:t>
            </w:r>
            <w:r w:rsidRPr="001E2168">
              <w:t>is made accessible according to company and compliance requirements.</w:t>
            </w:r>
          </w:p>
        </w:tc>
      </w:tr>
      <w:tr w:rsidTr="001E2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2.</w:t>
            </w:r>
          </w:p>
        </w:tc>
        <w:tc>
          <w:tcPr>
            <w:tcW w:w="210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Stock vehicle storage area.</w:t>
            </w: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2.1.</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Equipment is stored, maintained and safety checked to enable ready access and re-use according </w:t>
            </w:r>
            <w:r w:rsidRPr="001E2168">
              <w:t>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2.2.</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Chemicals are stored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2168" w:rsidP="001E2168">
            <w:pPr>
              <w:pStyle w:val="BodyText"/>
            </w:pPr>
            <w:r w:rsidRPr="001E2168">
              <w:t>2.3.</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Personal protective equipment</w:t>
            </w:r>
            <w:r w:rsidRPr="001E2168">
              <w:t xml:space="preserve"> (PPE) is cleaned, s</w:t>
            </w:r>
            <w:r w:rsidRPr="001E2168">
              <w:t xml:space="preserve">afety checked and stored and maintenance requirements are </w:t>
            </w:r>
            <w:r w:rsidRPr="001E2168">
              <w:t>recorded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2.4.</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Storage area is maintained free from obstacles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2.5.</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Waste is collected and disposed of according to manufacturer specifications and company and compliance requirements.</w:t>
            </w:r>
          </w:p>
        </w:tc>
      </w:tr>
      <w:tr w:rsidTr="001E2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3.</w:t>
            </w:r>
          </w:p>
        </w:tc>
        <w:tc>
          <w:tcPr>
            <w:tcW w:w="210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Control and maintain stocks of equipment and chemicals.</w:t>
            </w: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3.1.</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Inventory system, with maximum and minimum holding levels of eq</w:t>
            </w:r>
            <w:r w:rsidRPr="001E2168">
              <w:t>uipment and chemicals, is operated and maintained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3.2.</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Equipment and chemical usage patterns are monitored and reordered to maintain required levels according to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3.3.</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Accurate labelling system is maintained for all containers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3.4.</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Chemicals are used on an oldest-manufactured, first-out basis according to company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3.5.</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Obsolete equipment and chemicals are disposed of according to manufacturer specifications and company and compliance requirements.</w:t>
            </w:r>
          </w:p>
        </w:tc>
      </w:tr>
      <w:tr w:rsidTr="001E2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4.</w:t>
            </w:r>
          </w:p>
        </w:tc>
        <w:tc>
          <w:tcPr>
            <w:tcW w:w="210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Control a pest management vehicle storage area.</w:t>
            </w: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4.1.</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Chemicals are secured to prevent accidental spillage, acco</w:t>
            </w:r>
            <w:r w:rsidRPr="001E2168">
              <w:t>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4.2.</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 xml:space="preserve">Estimated quantities of chemicals required for immediate work requirements are stored and transported according to manufacturer specifications and company </w:t>
            </w:r>
            <w:r w:rsidRPr="001E2168">
              <w:t>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4.3.</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PPE is stored separately to chemicals and vehicle occupants.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4.4.</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Equipment, including PPE, is secured, used and maintained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4.5.</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Access to and operation of the pest management vehicle are restricted to authorised personnel according to company and compliance requirements.</w:t>
            </w:r>
          </w:p>
        </w:tc>
      </w:tr>
      <w:tr w:rsidTr="001E2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5.</w:t>
            </w:r>
          </w:p>
        </w:tc>
        <w:tc>
          <w:tcPr>
            <w:tcW w:w="210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Maintain a pest management vehicle.</w:t>
            </w: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5.1.</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Vehicle is safety checked and regular servicing is arranged to</w:t>
            </w:r>
            <w:r w:rsidRPr="001E2168">
              <w:t xml:space="preserve"> ensure roadworthiness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5.2.</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Vehicle is cleaned regularly to remove chemical contaminants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5.3.</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Waste is collected and disposed of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5.4.</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Vehicle is presented and maintained in line with company’s public image according to company requirements.</w:t>
            </w:r>
          </w:p>
        </w:tc>
      </w:tr>
      <w:tr w:rsidTr="001E2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6.</w:t>
            </w:r>
          </w:p>
        </w:tc>
        <w:tc>
          <w:tcPr>
            <w:tcW w:w="2100" w:type="dxa"/>
            <w:vMerge w:val="restart"/>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Respond to emergency situations.</w:t>
            </w: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6.1.</w:t>
            </w:r>
          </w:p>
        </w:tc>
        <w:tc>
          <w:tcPr>
            <w:tcW w:w="561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Emergency response procedures are implemented when accidental spillages or emergency situations occur, according to manufacturer specifications and company and compliance requirements.</w:t>
            </w:r>
          </w:p>
        </w:tc>
      </w:tr>
      <w:tr w:rsidTr="001E216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6.2.</w:t>
            </w:r>
          </w:p>
        </w:tc>
        <w:tc>
          <w:tcPr>
            <w:tcW w:w="5610" w:type="dxa"/>
            <w:tcBorders>
              <w:top w:val="nil"/>
              <w:left w:val="nil"/>
              <w:bottom w:val="nil"/>
              <w:right w:val="nil"/>
            </w:tcBorders>
            <w:tcMar>
              <w:top w:w="0" w:type="dxa"/>
              <w:left w:w="62" w:type="dxa"/>
              <w:bottom w:w="0" w:type="dxa"/>
              <w:right w:w="62" w:type="dxa"/>
            </w:tcMar>
          </w:tcPr>
          <w:p w:rsidR="00000000" w:rsidRPr="001E2168" w:rsidP="001E2168">
            <w:pPr>
              <w:pStyle w:val="BodyText"/>
            </w:pPr>
            <w:r w:rsidRPr="001E2168">
              <w:t>Regulatory and company documentation is prepared according to company and compliance requirements.</w:t>
            </w:r>
          </w:p>
        </w:tc>
      </w:tr>
    </w:tbl>
    <w:p w:rsidR="00000000" w:rsidRPr="001E2168" w:rsidP="001E2168">
      <w:pPr>
        <w:pStyle w:val="BodyText"/>
      </w:pPr>
    </w:p>
    <w:p w:rsidR="00000000" w:rsidRPr="001E2168" w:rsidP="001E2168">
      <w:pPr>
        <w:pStyle w:val="AllowPageBreak"/>
      </w:pPr>
    </w:p>
    <w:p w:rsidR="00000000" w:rsidRPr="001E2168" w:rsidP="001E2168">
      <w:pPr>
        <w:pStyle w:val="Heading1"/>
      </w:pPr>
      <w:bookmarkStart w:id="6" w:name="O_748979"/>
      <w:bookmarkEnd w:id="6"/>
      <w:r w:rsidRPr="001E2168">
        <w:t>Foundation Skills</w:t>
      </w:r>
    </w:p>
    <w:tbl>
      <w:tblPr>
        <w:tblW w:w="0" w:type="auto"/>
        <w:tblLayout w:type="fixed"/>
        <w:tblCellMar>
          <w:left w:w="62" w:type="dxa"/>
          <w:right w:w="62" w:type="dxa"/>
        </w:tblCellMar>
        <w:tblLook w:val="0000"/>
      </w:tblPr>
      <w:tblGrid>
        <w:gridCol w:w="2256"/>
        <w:gridCol w:w="6878"/>
      </w:tblGrid>
      <w:tr w:rsidTr="001E2168">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1E2168" w:rsidP="001E2168">
            <w:pPr>
              <w:pStyle w:val="BodyText"/>
            </w:pPr>
            <w:r w:rsidRPr="001E2168">
              <w:t xml:space="preserve">This section describes the language, literacy, numeracy and employment skills essential to performance in this unit but </w:t>
            </w:r>
            <w:r w:rsidRPr="001E2168">
              <w:t>not explicit in the performance criteria.</w:t>
            </w:r>
          </w:p>
          <w:p w:rsidR="00000000" w:rsidP="001E2168">
            <w:pPr>
              <w:pStyle w:val="BodyText"/>
              <w:rPr>
                <w:lang w:val="en-NZ"/>
              </w:rPr>
            </w:pPr>
          </w:p>
        </w:tc>
      </w:tr>
      <w:tr w:rsidTr="001E2168">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E2168" w:rsidP="001E2168">
            <w:pPr>
              <w:pStyle w:val="BodyText"/>
            </w:pPr>
            <w:r w:rsidRPr="001E2168">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SpecialBold"/>
              </w:rPr>
              <w:t>Performance feature</w:t>
            </w: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Learning skills to:</w:t>
            </w:r>
          </w:p>
        </w:tc>
        <w:tc>
          <w:tcPr>
            <w:tcW w:w="6878" w:type="dxa"/>
            <w:tcBorders>
              <w:top w:val="nil"/>
              <w:left w:val="nil"/>
              <w:bottom w:val="nil"/>
              <w:right w:val="nil"/>
            </w:tcBorders>
            <w:tcMar>
              <w:top w:w="0" w:type="dxa"/>
              <w:left w:w="62" w:type="dxa"/>
              <w:bottom w:w="0" w:type="dxa"/>
              <w:right w:w="62" w:type="dxa"/>
            </w:tcMar>
          </w:tcPr>
          <w:p w:rsidR="00000000" w:rsidP="001E2168">
            <w:pPr>
              <w:pStyle w:val="ListBullet"/>
              <w:rPr>
                <w:lang w:val="en-NZ"/>
              </w:rPr>
            </w:pPr>
            <w:r w:rsidRPr="001E2168">
              <w:t>identify and use reliable sources of compliance requirements information relating to maintaining pest management equipment and pesticide storage areas.</w:t>
            </w: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Numeracy skills to:</w:t>
            </w:r>
          </w:p>
        </w:tc>
        <w:tc>
          <w:tcPr>
            <w:tcW w:w="6878" w:type="dxa"/>
            <w:tcBorders>
              <w:top w:val="nil"/>
              <w:left w:val="nil"/>
              <w:bottom w:val="nil"/>
              <w:right w:val="nil"/>
            </w:tcBorders>
            <w:tcMar>
              <w:top w:w="0" w:type="dxa"/>
              <w:left w:w="62" w:type="dxa"/>
              <w:bottom w:w="0" w:type="dxa"/>
              <w:right w:w="62" w:type="dxa"/>
            </w:tcMar>
          </w:tcPr>
          <w:p w:rsidR="00000000" w:rsidP="001E2168">
            <w:pPr>
              <w:pStyle w:val="ListBullet"/>
              <w:rPr>
                <w:lang w:val="en-NZ"/>
              </w:rPr>
            </w:pPr>
            <w:r w:rsidRPr="001E2168">
              <w:t>read and interpret numerical information from equipment manuals, safety data sheets (SDS), safety warning signs and symbols, and pesticide labels.</w:t>
            </w: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1E2168">
            <w:pPr>
              <w:pStyle w:val="ListBullet"/>
              <w:rPr>
                <w:lang w:val="en-NZ"/>
              </w:rPr>
            </w:pPr>
            <w:r w:rsidRPr="001E2168">
              <w:t>confirm compliance requirements for storage of pest m</w:t>
            </w:r>
            <w:r w:rsidRPr="001E2168">
              <w:t>anagement equipment and pesticides.</w:t>
            </w: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Reading skills to:</w:t>
            </w:r>
          </w:p>
        </w:tc>
        <w:tc>
          <w:tcPr>
            <w:tcW w:w="6878" w:type="dxa"/>
            <w:tcBorders>
              <w:top w:val="nil"/>
              <w:left w:val="nil"/>
              <w:bottom w:val="nil"/>
              <w:right w:val="nil"/>
            </w:tcBorders>
            <w:tcMar>
              <w:top w:w="0" w:type="dxa"/>
              <w:left w:w="62" w:type="dxa"/>
              <w:bottom w:w="0" w:type="dxa"/>
              <w:right w:w="62" w:type="dxa"/>
            </w:tcMar>
          </w:tcPr>
          <w:p w:rsidR="00000000" w:rsidP="001E2168">
            <w:pPr>
              <w:pStyle w:val="ListBullet"/>
              <w:rPr>
                <w:lang w:val="en-NZ"/>
              </w:rPr>
            </w:pPr>
            <w:r w:rsidRPr="001E2168">
              <w:t>read and interpret directions and safety instructions in equipment manuals, safety warning signs and symbols, pesticide labels and SDS.</w:t>
            </w: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Writing skills to:</w:t>
            </w:r>
          </w:p>
        </w:tc>
        <w:tc>
          <w:tcPr>
            <w:tcW w:w="6878" w:type="dxa"/>
            <w:tcBorders>
              <w:top w:val="nil"/>
              <w:left w:val="nil"/>
              <w:bottom w:val="nil"/>
              <w:right w:val="nil"/>
            </w:tcBorders>
            <w:tcMar>
              <w:top w:w="0" w:type="dxa"/>
              <w:left w:w="62" w:type="dxa"/>
              <w:bottom w:w="0" w:type="dxa"/>
              <w:right w:w="62" w:type="dxa"/>
            </w:tcMar>
          </w:tcPr>
          <w:p w:rsidR="00000000" w:rsidP="001E2168">
            <w:pPr>
              <w:pStyle w:val="ListBullet"/>
              <w:rPr>
                <w:lang w:val="en-NZ"/>
              </w:rPr>
            </w:pPr>
            <w:r w:rsidRPr="001E2168">
              <w:t>prepare accurate and legible labels with essential safety information, if required, for containers holding decanted and diluted pesticides.</w:t>
            </w: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plan and organise the setting up and maintenance of pest management equipment and pesticide storage areas.</w:t>
            </w:r>
          </w:p>
        </w:tc>
      </w:tr>
    </w:tbl>
    <w:p w:rsidR="00000000" w:rsidRPr="001E2168" w:rsidP="001E2168">
      <w:pPr>
        <w:pStyle w:val="BodyText"/>
      </w:pPr>
    </w:p>
    <w:p w:rsidR="00000000" w:rsidRPr="001E2168" w:rsidP="001E2168">
      <w:pPr>
        <w:pStyle w:val="AllowPageBreak"/>
      </w:pPr>
    </w:p>
    <w:p w:rsidR="00000000" w:rsidRPr="001E2168" w:rsidP="001E2168">
      <w:pPr>
        <w:pStyle w:val="Heading1"/>
      </w:pPr>
      <w:bookmarkStart w:id="7" w:name="O_748978"/>
      <w:bookmarkEnd w:id="7"/>
      <w:r w:rsidRPr="001E2168">
        <w:t>Range of Conditions</w:t>
      </w:r>
    </w:p>
    <w:tbl>
      <w:tblPr>
        <w:tblW w:w="0" w:type="auto"/>
        <w:tblLayout w:type="fixed"/>
        <w:tblCellMar>
          <w:left w:w="62" w:type="dxa"/>
          <w:right w:w="62" w:type="dxa"/>
        </w:tblCellMar>
        <w:tblLook w:val="0000"/>
      </w:tblPr>
      <w:tblGrid>
        <w:gridCol w:w="2240"/>
        <w:gridCol w:w="6712"/>
      </w:tblGrid>
      <w:tr w:rsidTr="001E2168">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1E2168" w:rsidP="001E2168">
            <w:pPr>
              <w:pStyle w:val="BodyText"/>
            </w:pPr>
            <w:r w:rsidRPr="001E2168">
              <w:t>This section specifies work environments and conditions that may affect performance. Essential operating condi</w:t>
            </w:r>
            <w:r w:rsidRPr="001E2168">
              <w:t>tions that may be present (depending on the work situation, needs of the candidate, accessibility of the item, and local industry and regional contexts) are included. Bold italicised wording, if used in the performance criteria, is detailed below.</w:t>
            </w:r>
          </w:p>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Compliance requirements</w:t>
            </w:r>
            <w:r w:rsidRPr="001E2168">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commonwealth, state and territory legislation and local government regulations relating to maintaining pest management vehicle storage areas, including:</w:t>
            </w:r>
          </w:p>
          <w:p w:rsidR="00000000" w:rsidRPr="001E2168" w:rsidP="001E2168">
            <w:pPr>
              <w:pStyle w:val="ListBullet2"/>
            </w:pPr>
            <w:r w:rsidRPr="001E2168">
              <w:t>pesticide registers and manifests</w:t>
            </w:r>
          </w:p>
          <w:p w:rsidR="00000000" w:rsidRPr="001E2168" w:rsidP="001E2168">
            <w:pPr>
              <w:pStyle w:val="ListBullet2"/>
            </w:pPr>
            <w:r w:rsidRPr="001E2168">
              <w:t xml:space="preserve">pesticide use </w:t>
            </w:r>
          </w:p>
          <w:p w:rsidR="00000000" w:rsidRPr="001E2168" w:rsidP="001E2168">
            <w:pPr>
              <w:pStyle w:val="ListBullet2"/>
            </w:pPr>
            <w:r w:rsidRPr="001E2168">
              <w:t>consumer prote</w:t>
            </w:r>
            <w:r w:rsidRPr="001E2168">
              <w:t xml:space="preserve">ction </w:t>
            </w:r>
          </w:p>
          <w:p w:rsidR="00000000" w:rsidRPr="001E2168" w:rsidP="001E2168">
            <w:pPr>
              <w:pStyle w:val="ListBullet2"/>
            </w:pPr>
            <w:r w:rsidRPr="001E2168">
              <w:t xml:space="preserve">dangerous goods </w:t>
            </w:r>
          </w:p>
          <w:p w:rsidR="00000000" w:rsidRPr="001E2168" w:rsidP="001E2168">
            <w:pPr>
              <w:pStyle w:val="ListBullet2"/>
            </w:pPr>
            <w:r w:rsidRPr="001E2168">
              <w:t>privacy</w:t>
            </w:r>
          </w:p>
          <w:p w:rsidR="00000000" w:rsidRPr="001E2168" w:rsidP="001E2168">
            <w:pPr>
              <w:pStyle w:val="ListBullet2"/>
            </w:pPr>
            <w:r w:rsidRPr="001E2168">
              <w:t>public health and safety</w:t>
            </w:r>
          </w:p>
          <w:p w:rsidR="00000000" w:rsidRPr="001E2168" w:rsidP="001E2168">
            <w:pPr>
              <w:pStyle w:val="ListBullet"/>
            </w:pPr>
            <w:r w:rsidRPr="001E2168">
              <w:t>environmental requirements relating to maintaining pest management vehicle storage area, including:</w:t>
            </w:r>
          </w:p>
          <w:p w:rsidR="00000000" w:rsidRPr="001E2168" w:rsidP="001E2168">
            <w:pPr>
              <w:pStyle w:val="ListBullet2"/>
            </w:pPr>
            <w:r w:rsidRPr="001E2168">
              <w:t>clean up, containment or isolation of hazards</w:t>
            </w:r>
          </w:p>
          <w:p w:rsidR="00000000" w:rsidRPr="001E2168" w:rsidP="001E2168">
            <w:pPr>
              <w:pStyle w:val="ListBullet2"/>
            </w:pPr>
            <w:r w:rsidRPr="001E2168">
              <w:t>company policies and guidelines</w:t>
            </w:r>
          </w:p>
          <w:p w:rsidR="00000000" w:rsidRPr="001E2168" w:rsidP="001E2168">
            <w:pPr>
              <w:pStyle w:val="ListBullet2"/>
            </w:pPr>
            <w:r w:rsidRPr="001E2168">
              <w:t>emergency chemical spill control measures</w:t>
            </w:r>
          </w:p>
          <w:p w:rsidR="00000000" w:rsidRPr="001E2168" w:rsidP="001E2168">
            <w:pPr>
              <w:pStyle w:val="ListBullet2"/>
            </w:pPr>
            <w:r w:rsidRPr="001E2168">
              <w:t>hazardous materials handling</w:t>
            </w:r>
          </w:p>
          <w:p w:rsidR="00000000" w:rsidRPr="001E2168" w:rsidP="001E2168">
            <w:pPr>
              <w:pStyle w:val="ListBullet"/>
            </w:pPr>
            <w:r w:rsidRPr="001E2168">
              <w:t>licensing requirements for pest management</w:t>
            </w:r>
          </w:p>
          <w:p w:rsidR="00000000" w:rsidRPr="001E2168" w:rsidP="001E2168">
            <w:pPr>
              <w:pStyle w:val="ListBullet"/>
            </w:pPr>
            <w:r w:rsidRPr="001E2168">
              <w:t>national and industry codes of practice and advisory standards relating to maintaining pest management vehicle storage areas</w:t>
            </w:r>
          </w:p>
          <w:p w:rsidR="00000000" w:rsidRPr="001E2168" w:rsidP="001E2168">
            <w:pPr>
              <w:pStyle w:val="ListBullet"/>
            </w:pPr>
            <w:r w:rsidRPr="001E2168">
              <w:t>regulations, by-</w:t>
            </w:r>
            <w:r w:rsidRPr="001E2168">
              <w:t xml:space="preserve">laws and guidelines of environmental protection agencies and government departments relating to maintaining pest management vehicle storage areas </w:t>
            </w:r>
          </w:p>
          <w:p w:rsidR="00000000" w:rsidRPr="001E2168" w:rsidP="001E2168">
            <w:pPr>
              <w:pStyle w:val="ListBullet"/>
            </w:pPr>
            <w:r w:rsidRPr="001E2168">
              <w:t>work health and safety requirements relating to maintaining pest management vehicle storage areas, including:</w:t>
            </w:r>
            <w:r w:rsidRPr="001E2168">
              <w:t xml:space="preserve"> </w:t>
            </w:r>
          </w:p>
          <w:p w:rsidR="00000000" w:rsidRPr="001E2168" w:rsidP="001E2168">
            <w:pPr>
              <w:pStyle w:val="ListBullet2"/>
            </w:pPr>
            <w:r w:rsidRPr="001E2168">
              <w:t>injury, dangerous occurrence and incident reporting procedures</w:t>
            </w:r>
          </w:p>
          <w:p w:rsidR="00000000" w:rsidRPr="001E2168" w:rsidP="001E2168">
            <w:pPr>
              <w:pStyle w:val="ListBullet2"/>
            </w:pPr>
            <w:r w:rsidRPr="001E2168">
              <w:t xml:space="preserve">procedures for hazard identification, risk assessment and hazard control, including hierarchy of hazard control </w:t>
            </w:r>
          </w:p>
          <w:p w:rsidR="00000000" w:rsidRPr="001E2168" w:rsidP="001E2168">
            <w:pPr>
              <w:pStyle w:val="ListBullet2"/>
            </w:pPr>
            <w:r w:rsidRPr="001E2168">
              <w:t>requirements of national registration authority and state government authorities</w:t>
            </w:r>
          </w:p>
          <w:p w:rsidR="00000000" w:rsidRPr="001E2168" w:rsidP="001E2168">
            <w:pPr>
              <w:pStyle w:val="ListBullet2"/>
            </w:pPr>
            <w:r w:rsidRPr="001E2168">
              <w:t>use of safe work methods</w:t>
            </w:r>
          </w:p>
          <w:p w:rsidR="00000000" w:rsidP="001E2168">
            <w:pPr>
              <w:pStyle w:val="ListBullet2"/>
              <w:rPr>
                <w:lang w:val="en-NZ"/>
              </w:rPr>
            </w:pPr>
            <w:r w:rsidRPr="001E2168">
              <w:t>work documentation and reporting procedures.</w:t>
            </w: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 xml:space="preserve">Hazards </w:t>
            </w:r>
            <w:r w:rsidRPr="001E2168">
              <w:t>to be considered</w:t>
            </w:r>
            <w:r w:rsidRPr="001E2168">
              <w:rPr>
                <w:rStyle w:val="BoldandItalics"/>
              </w:rPr>
              <w:t xml:space="preserve"> </w:t>
            </w:r>
            <w:r w:rsidRPr="001E2168">
              <w:t>must include:</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 xml:space="preserve">animal bites and stings </w:t>
            </w:r>
          </w:p>
          <w:p w:rsidR="00000000" w:rsidRPr="001E2168" w:rsidP="001E2168">
            <w:pPr>
              <w:pStyle w:val="ListBullet"/>
            </w:pPr>
            <w:r w:rsidRPr="001E2168">
              <w:t>pesticides and other chemicals</w:t>
            </w:r>
          </w:p>
          <w:p w:rsidR="00000000" w:rsidRPr="001E2168" w:rsidP="001E2168">
            <w:pPr>
              <w:pStyle w:val="ListBullet"/>
            </w:pPr>
            <w:r w:rsidRPr="001E2168">
              <w:t>electrical</w:t>
            </w:r>
          </w:p>
          <w:p w:rsidR="00000000" w:rsidRPr="001E2168" w:rsidP="001E2168">
            <w:pPr>
              <w:pStyle w:val="ListBullet"/>
            </w:pPr>
            <w:r w:rsidRPr="001E2168">
              <w:t>environmental contamination</w:t>
            </w:r>
          </w:p>
          <w:p w:rsidR="00000000" w:rsidRPr="001E2168" w:rsidP="001E2168">
            <w:pPr>
              <w:pStyle w:val="ListBullet"/>
            </w:pPr>
            <w:r w:rsidRPr="001E2168">
              <w:t>fire</w:t>
            </w:r>
          </w:p>
          <w:p w:rsidR="00000000" w:rsidRPr="001E2168" w:rsidP="001E2168">
            <w:pPr>
              <w:pStyle w:val="ListBullet"/>
            </w:pPr>
            <w:r w:rsidRPr="001E2168">
              <w:t>lighting</w:t>
            </w:r>
          </w:p>
          <w:p w:rsidR="00000000" w:rsidRPr="001E2168" w:rsidP="001E2168">
            <w:pPr>
              <w:pStyle w:val="ListBullet"/>
            </w:pPr>
            <w:r w:rsidRPr="001E2168">
              <w:t>manual handling</w:t>
            </w:r>
          </w:p>
          <w:p w:rsidR="00000000" w:rsidRPr="001E2168" w:rsidP="001E2168">
            <w:pPr>
              <w:pStyle w:val="ListBullet"/>
            </w:pPr>
            <w:r w:rsidRPr="001E2168">
              <w:t>moving vehicles and machinery</w:t>
            </w:r>
          </w:p>
          <w:p w:rsidR="00000000" w:rsidRPr="001E2168" w:rsidP="001E2168">
            <w:pPr>
              <w:pStyle w:val="ListBullet"/>
            </w:pPr>
            <w:r w:rsidRPr="001E2168">
              <w:t>noise</w:t>
            </w:r>
          </w:p>
          <w:p w:rsidR="00000000" w:rsidRPr="001E2168" w:rsidP="001E2168">
            <w:pPr>
              <w:pStyle w:val="ListBullet"/>
            </w:pPr>
            <w:r w:rsidRPr="001E2168">
              <w:t>respiratory</w:t>
            </w:r>
          </w:p>
          <w:p w:rsidR="00000000" w:rsidRPr="001E2168" w:rsidP="001E2168">
            <w:pPr>
              <w:pStyle w:val="ListBullet"/>
            </w:pPr>
            <w:r w:rsidRPr="001E2168">
              <w:t>slips and trips</w:t>
            </w:r>
          </w:p>
          <w:p w:rsidR="00000000" w:rsidRPr="001E2168" w:rsidP="001E2168">
            <w:pPr>
              <w:pStyle w:val="ListBullet"/>
            </w:pPr>
            <w:r w:rsidRPr="001E2168">
              <w:t>temperature</w:t>
            </w:r>
          </w:p>
          <w:p w:rsidR="00000000" w:rsidP="001E2168">
            <w:pPr>
              <w:pStyle w:val="ListBullet"/>
              <w:rPr>
                <w:lang w:val="en-NZ"/>
              </w:rPr>
            </w:pPr>
            <w:r w:rsidRPr="001E2168">
              <w:t>ultraviolet (UV) radiation.</w:t>
            </w: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 xml:space="preserve">Equipment </w:t>
            </w:r>
            <w:r w:rsidRPr="001E2168">
              <w:t>must include:</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bunding and spill kit</w:t>
            </w:r>
          </w:p>
          <w:p w:rsidR="00000000" w:rsidRPr="001E2168" w:rsidP="001E2168">
            <w:pPr>
              <w:pStyle w:val="ListBullet"/>
            </w:pPr>
            <w:r w:rsidRPr="001E2168">
              <w:t>inspection equipment</w:t>
            </w:r>
          </w:p>
          <w:p w:rsidR="00000000" w:rsidRPr="001E2168" w:rsidP="001E2168">
            <w:pPr>
              <w:pStyle w:val="ListBullet"/>
            </w:pPr>
            <w:r w:rsidRPr="001E2168">
              <w:t>lockable storage areas</w:t>
            </w:r>
          </w:p>
          <w:p w:rsidR="00000000" w:rsidRPr="001E2168" w:rsidP="001E2168">
            <w:pPr>
              <w:pStyle w:val="ListBullet"/>
            </w:pPr>
            <w:r w:rsidRPr="001E2168">
              <w:t>pesticide application equipment</w:t>
            </w:r>
          </w:p>
          <w:p w:rsidR="00000000" w:rsidRPr="001E2168" w:rsidP="001E2168">
            <w:pPr>
              <w:pStyle w:val="ListBullet"/>
            </w:pPr>
            <w:r w:rsidRPr="001E2168">
              <w:t>pesticide measuring and mixing equipment</w:t>
            </w:r>
          </w:p>
          <w:p w:rsidR="00000000" w:rsidP="001E2168">
            <w:pPr>
              <w:pStyle w:val="ListBullet"/>
              <w:rPr>
                <w:lang w:val="en-NZ"/>
              </w:rPr>
            </w:pPr>
            <w:r w:rsidRPr="001E2168">
              <w:t>waste disposal containers.</w:t>
            </w: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Emergency response procedures</w:t>
            </w:r>
            <w:r w:rsidRPr="001E2168">
              <w:t xml:space="preserve"> must include one of more of the following:</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calling emergency numbers, as required</w:t>
            </w:r>
          </w:p>
          <w:p w:rsidR="00000000" w:rsidRPr="001E2168" w:rsidP="001E2168">
            <w:pPr>
              <w:pStyle w:val="ListBullet"/>
            </w:pPr>
            <w:r w:rsidRPr="001E2168">
              <w:t>cleaning up</w:t>
            </w:r>
          </w:p>
          <w:p w:rsidR="00000000" w:rsidRPr="001E2168" w:rsidP="001E2168">
            <w:pPr>
              <w:pStyle w:val="ListBullet"/>
            </w:pPr>
            <w:r w:rsidRPr="001E2168">
              <w:t>containing hazards</w:t>
            </w:r>
          </w:p>
          <w:p w:rsidR="00000000" w:rsidRPr="001E2168" w:rsidP="001E2168">
            <w:pPr>
              <w:pStyle w:val="ListBullet"/>
            </w:pPr>
            <w:r w:rsidRPr="001E2168">
              <w:t>decontaminating</w:t>
            </w:r>
          </w:p>
          <w:p w:rsidR="00000000" w:rsidRPr="001E2168" w:rsidP="001E2168">
            <w:pPr>
              <w:pStyle w:val="ListBullet"/>
            </w:pPr>
            <w:r w:rsidRPr="001E2168">
              <w:t>evacuating work site or workplace</w:t>
            </w:r>
          </w:p>
          <w:p w:rsidR="00000000" w:rsidRPr="001E2168" w:rsidP="001E2168">
            <w:pPr>
              <w:pStyle w:val="ListBullet"/>
            </w:pPr>
            <w:r w:rsidRPr="001E2168">
              <w:t>isolating hazards</w:t>
            </w:r>
          </w:p>
          <w:p w:rsidR="00000000" w:rsidRPr="001E2168" w:rsidP="001E2168">
            <w:pPr>
              <w:pStyle w:val="ListBullet"/>
            </w:pPr>
            <w:r w:rsidRPr="001E2168">
              <w:t>notifying authorities</w:t>
            </w:r>
          </w:p>
          <w:p w:rsidR="00000000" w:rsidP="001E2168">
            <w:pPr>
              <w:pStyle w:val="ListBullet"/>
              <w:rPr>
                <w:lang w:val="en-NZ"/>
              </w:rPr>
            </w:pPr>
            <w:r w:rsidRPr="001E2168">
              <w:t>using PPE.</w:t>
            </w: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Safety warnings</w:t>
            </w:r>
            <w:r w:rsidRPr="001E2168">
              <w:t xml:space="preserve"> 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charts and posters</w:t>
            </w:r>
          </w:p>
          <w:p w:rsidR="00000000" w:rsidRPr="001E2168" w:rsidP="001E2168">
            <w:pPr>
              <w:pStyle w:val="ListBullet"/>
            </w:pPr>
            <w:r w:rsidRPr="001E2168">
              <w:t>instructions</w:t>
            </w:r>
          </w:p>
          <w:p w:rsidR="00000000" w:rsidRPr="001E2168" w:rsidP="001E2168">
            <w:pPr>
              <w:pStyle w:val="ListBullet"/>
            </w:pPr>
            <w:r w:rsidRPr="001E2168">
              <w:t>labels</w:t>
            </w:r>
          </w:p>
          <w:p w:rsidR="00000000" w:rsidRPr="001E2168" w:rsidP="001E2168">
            <w:pPr>
              <w:pStyle w:val="ListBullet"/>
            </w:pPr>
            <w:r w:rsidRPr="001E2168">
              <w:t>signs and placards</w:t>
            </w:r>
          </w:p>
          <w:p w:rsidR="00000000" w:rsidP="001E2168">
            <w:pPr>
              <w:pStyle w:val="ListBullet"/>
              <w:rPr>
                <w:lang w:val="en-NZ"/>
              </w:rPr>
            </w:pPr>
            <w:r w:rsidRPr="001E2168">
              <w:t>symbols.</w:t>
            </w: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Safety information</w:t>
            </w:r>
            <w:r w:rsidRPr="001E2168">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chemical co-location, separation and segregation requirements</w:t>
            </w:r>
          </w:p>
          <w:p w:rsidR="00000000" w:rsidRPr="001E2168" w:rsidP="001E2168">
            <w:pPr>
              <w:pStyle w:val="ListBullet"/>
            </w:pPr>
            <w:r w:rsidRPr="001E2168">
              <w:t>chemical manifests</w:t>
            </w:r>
          </w:p>
          <w:p w:rsidR="00000000" w:rsidRPr="001E2168" w:rsidP="001E2168">
            <w:pPr>
              <w:pStyle w:val="ListBullet"/>
            </w:pPr>
            <w:r w:rsidRPr="001E2168">
              <w:t>chemical registers</w:t>
            </w:r>
          </w:p>
          <w:p w:rsidR="00000000" w:rsidRPr="001E2168" w:rsidP="001E2168">
            <w:pPr>
              <w:pStyle w:val="ListBullet"/>
            </w:pPr>
            <w:r w:rsidRPr="001E2168">
              <w:t>company policies and procedures</w:t>
            </w:r>
          </w:p>
          <w:p w:rsidR="00000000" w:rsidRPr="001E2168" w:rsidP="001E2168">
            <w:pPr>
              <w:pStyle w:val="ListBullet"/>
            </w:pPr>
            <w:r w:rsidRPr="001E2168">
              <w:t>container and package storage arrangements</w:t>
            </w:r>
          </w:p>
          <w:p w:rsidR="00000000" w:rsidRPr="001E2168" w:rsidP="001E2168">
            <w:pPr>
              <w:pStyle w:val="ListBullet"/>
            </w:pPr>
            <w:r w:rsidRPr="001E2168">
              <w:t>dangerous goods diamonds</w:t>
            </w:r>
          </w:p>
          <w:p w:rsidR="00000000" w:rsidRPr="001E2168" w:rsidP="001E2168">
            <w:pPr>
              <w:pStyle w:val="ListBullet"/>
            </w:pPr>
            <w:r w:rsidRPr="001E2168">
              <w:t>emergency management plans</w:t>
            </w:r>
          </w:p>
          <w:p w:rsidR="00000000" w:rsidRPr="001E2168" w:rsidP="001E2168">
            <w:pPr>
              <w:pStyle w:val="ListBullet"/>
            </w:pPr>
            <w:r w:rsidRPr="001E2168">
              <w:t>health and safety information</w:t>
            </w:r>
          </w:p>
          <w:p w:rsidR="00000000" w:rsidRPr="001E2168" w:rsidP="001E2168">
            <w:pPr>
              <w:pStyle w:val="ListBullet"/>
            </w:pPr>
            <w:r w:rsidRPr="001E2168">
              <w:t>manufacturer instructions</w:t>
            </w:r>
          </w:p>
          <w:p w:rsidR="00000000" w:rsidRPr="001E2168" w:rsidP="001E2168">
            <w:pPr>
              <w:pStyle w:val="ListBullet"/>
            </w:pPr>
            <w:r w:rsidRPr="001E2168">
              <w:t>manufacturer specifications</w:t>
            </w:r>
          </w:p>
          <w:p w:rsidR="00000000" w:rsidRPr="001E2168" w:rsidP="001E2168">
            <w:pPr>
              <w:pStyle w:val="ListBullet"/>
            </w:pPr>
            <w:r w:rsidRPr="001E2168">
              <w:t>operation manuals</w:t>
            </w:r>
          </w:p>
          <w:p w:rsidR="00000000" w:rsidRPr="001E2168" w:rsidP="001E2168">
            <w:pPr>
              <w:pStyle w:val="ListBullet"/>
            </w:pPr>
            <w:r w:rsidRPr="001E2168">
              <w:t>product labels</w:t>
            </w:r>
          </w:p>
          <w:p w:rsidR="00000000" w:rsidRPr="001E2168" w:rsidP="001E2168">
            <w:pPr>
              <w:pStyle w:val="ListBullet"/>
            </w:pPr>
            <w:r w:rsidRPr="001E2168">
              <w:t>SDS</w:t>
            </w:r>
          </w:p>
          <w:p w:rsidR="00000000" w:rsidP="001E2168">
            <w:pPr>
              <w:pStyle w:val="ListBullet"/>
              <w:rPr>
                <w:lang w:val="en-NZ"/>
              </w:rPr>
            </w:pPr>
            <w:r w:rsidRPr="001E2168">
              <w:t>waste disposal information.</w:t>
            </w: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p>
        </w:tc>
      </w:tr>
      <w:tr w:rsidTr="001E2168">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1E2168">
            <w:pPr>
              <w:pStyle w:val="BodyText"/>
              <w:rPr>
                <w:lang w:val="en-NZ"/>
              </w:rPr>
            </w:pPr>
            <w:r w:rsidRPr="001E2168">
              <w:rPr>
                <w:rStyle w:val="BoldandItalics"/>
              </w:rPr>
              <w:t>Personal protective equipment</w:t>
            </w:r>
            <w:r w:rsidRPr="001E2168">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1E2168" w:rsidP="001E2168">
            <w:pPr>
              <w:pStyle w:val="ListBullet"/>
            </w:pPr>
            <w:r w:rsidRPr="001E2168">
              <w:t>appropriate eye, ear and respiratory protection</w:t>
            </w:r>
          </w:p>
          <w:p w:rsidR="00000000" w:rsidRPr="001E2168" w:rsidP="001E2168">
            <w:pPr>
              <w:pStyle w:val="ListBullet"/>
            </w:pPr>
            <w:r w:rsidRPr="001E2168">
              <w:t>first aid kits appropriate for a range of tasks and locations</w:t>
            </w:r>
          </w:p>
          <w:p w:rsidR="00000000" w:rsidRPr="001E2168" w:rsidP="001E2168">
            <w:pPr>
              <w:pStyle w:val="ListBullet"/>
            </w:pPr>
            <w:r w:rsidRPr="001E2168">
              <w:t>site specific PPE and clothing requirements</w:t>
            </w:r>
          </w:p>
          <w:p w:rsidR="00000000" w:rsidRPr="001E2168" w:rsidP="001E2168">
            <w:pPr>
              <w:pStyle w:val="ListBullet"/>
            </w:pPr>
            <w:r w:rsidRPr="001E2168">
              <w:t>soap and towel</w:t>
            </w:r>
          </w:p>
          <w:p w:rsidR="00000000" w:rsidRPr="001E2168" w:rsidP="001E2168">
            <w:pPr>
              <w:pStyle w:val="ListBullet"/>
            </w:pPr>
            <w:r w:rsidRPr="001E2168">
              <w:t>sun protection.</w:t>
            </w:r>
          </w:p>
        </w:tc>
      </w:tr>
    </w:tbl>
    <w:p w:rsidR="00000000" w:rsidRPr="001E2168" w:rsidP="001E2168">
      <w:pPr>
        <w:pStyle w:val="BodyText"/>
      </w:pPr>
    </w:p>
    <w:p w:rsidR="00000000" w:rsidRPr="001E2168" w:rsidP="001E2168">
      <w:pPr>
        <w:pStyle w:val="AllowPageBreak"/>
      </w:pPr>
    </w:p>
    <w:p w:rsidR="00000000" w:rsidRPr="001E2168" w:rsidP="001E2168">
      <w:pPr>
        <w:pStyle w:val="Heading1"/>
      </w:pPr>
      <w:bookmarkStart w:id="8" w:name="O_748977"/>
      <w:bookmarkEnd w:id="8"/>
      <w:r w:rsidRPr="001E2168">
        <w:t>Unit Mapping Information</w:t>
      </w:r>
    </w:p>
    <w:p w:rsidR="00000000" w:rsidRPr="001E2168" w:rsidP="00697B71">
      <w:pPr>
        <w:pStyle w:val="BodyText"/>
      </w:pPr>
      <w:r w:rsidRPr="001E2168">
        <w:t>CPPPMT3018B Maintain equipment and chemical storage areas</w:t>
      </w:r>
    </w:p>
    <w:p w:rsidR="00000000" w:rsidRPr="001E2168" w:rsidP="001E2168">
      <w:pPr>
        <w:pStyle w:val="Heading1"/>
      </w:pPr>
      <w:bookmarkStart w:id="9" w:name="O_748970"/>
      <w:bookmarkEnd w:id="9"/>
      <w:r w:rsidRPr="001E2168">
        <w:t>Links</w:t>
      </w:r>
    </w:p>
    <w:p w:rsidR="00000000" w:rsidRPr="001E2168" w:rsidP="00697B71">
      <w:pPr>
        <w:pStyle w:val="BodyText"/>
      </w:pPr>
      <w:r w:rsidRPr="001E216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3687">
        <w:rPr>
          <w:rStyle w:val="Hyperlink"/>
        </w:rPr>
        <w:t>https://vetnet.gov.au/Pages/TrainingDocs.aspx?q=6f3f9672-30e8-4835-b348-205dfcf13d9b</w:t>
      </w:r>
      <w:r>
        <w:fldChar w:fldCharType="end"/>
      </w:r>
    </w:p>
    <w:p w:rsidR="00000000" w:rsidRPr="001E2168" w:rsidP="00697B71">
      <w:pPr>
        <w:pStyle w:val="BodyText"/>
        <w:sectPr w:rsidSect="001E2168">
          <w:headerReference w:type="default" r:id="rId10"/>
          <w:footerReference w:type="default" r:id="rId11"/>
          <w:pgSz w:w="11908" w:h="16833"/>
          <w:pgMar w:top="1702" w:right="1418" w:bottom="1702" w:left="1418" w:header="992" w:footer="992" w:gutter="0"/>
          <w:cols w:space="720"/>
          <w:noEndnote/>
          <w:docGrid w:linePitch="299"/>
        </w:sectPr>
      </w:pPr>
    </w:p>
    <w:p w:rsidR="00000000" w:rsidRPr="001E2168" w:rsidP="001E2168">
      <w:pPr>
        <w:pStyle w:val="SuperHeading"/>
      </w:pPr>
      <w:r w:rsidRPr="001E2168">
        <w:t>Assessment Requirements for CPPPMT3018 Maintain equipment and pesticide storage area in pest management vehicles</w:t>
      </w:r>
    </w:p>
    <w:p w:rsidR="00000000" w:rsidRPr="001E2168" w:rsidP="001E2168">
      <w:pPr>
        <w:pStyle w:val="Heading1"/>
      </w:pPr>
      <w:bookmarkStart w:id="10" w:name="O_748972"/>
      <w:bookmarkEnd w:id="10"/>
      <w:r w:rsidRPr="001E2168">
        <w:t>Modification History</w:t>
      </w:r>
    </w:p>
    <w:p w:rsidR="00000000" w:rsidRPr="001E2168" w:rsidP="00697B71">
      <w:pPr>
        <w:pStyle w:val="BodyText"/>
      </w:pPr>
      <w:r w:rsidRPr="001E2168">
        <w:t>Release 1.</w:t>
      </w:r>
    </w:p>
    <w:p w:rsidR="00000000" w:rsidRPr="001E2168" w:rsidP="00697B71">
      <w:pPr>
        <w:pStyle w:val="BodyText"/>
      </w:pPr>
      <w:r w:rsidRPr="001E2168">
        <w:t>Replaces superseded equivalent CPPPMT3018B Maintain equipment and chemica</w:t>
      </w:r>
      <w:r w:rsidRPr="001E2168">
        <w:t>l storage areas.</w:t>
      </w:r>
    </w:p>
    <w:p w:rsidR="00000000" w:rsidRPr="001E2168" w:rsidP="00697B71">
      <w:pPr>
        <w:pStyle w:val="BodyText"/>
      </w:pPr>
      <w:r w:rsidRPr="001E2168">
        <w:t>This version first released with CPP Property Services Training Package Version 2.</w:t>
      </w:r>
    </w:p>
    <w:p w:rsidR="00000000" w:rsidRPr="001E2168" w:rsidP="001E2168">
      <w:pPr>
        <w:pStyle w:val="Heading1"/>
      </w:pPr>
      <w:bookmarkStart w:id="11" w:name="O_748975"/>
      <w:bookmarkEnd w:id="11"/>
      <w:r w:rsidRPr="001E2168">
        <w:t>Performance Evidence</w:t>
      </w:r>
    </w:p>
    <w:p w:rsidR="00000000" w:rsidRPr="001E2168" w:rsidP="00697B71">
      <w:pPr>
        <w:pStyle w:val="BodyText"/>
      </w:pPr>
      <w:r w:rsidRPr="001E2168">
        <w:t xml:space="preserve">A person demonstrating competency in this unit must satisfy all of the elements, performance criteria and foundation </w:t>
      </w:r>
      <w:r w:rsidRPr="001E2168">
        <w:t>skills of this unit, and must set up, stock and maintain a storage area in a pest management vehicle for pest management equipment and chemicals.</w:t>
      </w:r>
    </w:p>
    <w:p w:rsidR="00000000" w:rsidRPr="001E2168" w:rsidP="00697B71">
      <w:pPr>
        <w:pStyle w:val="BodyText"/>
      </w:pPr>
      <w:r w:rsidRPr="001E2168">
        <w:t>In doing the above, the person must also:</w:t>
      </w:r>
    </w:p>
    <w:p w:rsidR="00000000" w:rsidRPr="001E2168" w:rsidP="001E2168">
      <w:pPr>
        <w:pStyle w:val="ListBullet"/>
      </w:pPr>
      <w:r w:rsidRPr="001E2168">
        <w:t>apply knowledge as required of emergency response procedures speci</w:t>
      </w:r>
      <w:r w:rsidRPr="001E2168">
        <w:t>fic to handling, managing and disposing of pest management equipment and chemicals</w:t>
      </w:r>
    </w:p>
    <w:p w:rsidR="00000000" w:rsidRPr="001E2168" w:rsidP="001E2168">
      <w:pPr>
        <w:pStyle w:val="ListBullet"/>
      </w:pPr>
      <w:r w:rsidRPr="001E2168">
        <w:t xml:space="preserve">apply safe work methods when: </w:t>
      </w:r>
    </w:p>
    <w:p w:rsidR="00000000" w:rsidRPr="001E2168" w:rsidP="001E2168">
      <w:pPr>
        <w:pStyle w:val="ListBullet2"/>
      </w:pPr>
      <w:r w:rsidRPr="001E2168">
        <w:t>handling, managing and disposing of chemicals</w:t>
      </w:r>
    </w:p>
    <w:p w:rsidR="00000000" w:rsidRPr="001E2168" w:rsidP="001E2168">
      <w:pPr>
        <w:pStyle w:val="ListBullet2"/>
      </w:pPr>
      <w:r w:rsidRPr="001E2168">
        <w:t>identifying hazards and controlling risks</w:t>
      </w:r>
    </w:p>
    <w:p w:rsidR="00000000" w:rsidRPr="001E2168" w:rsidP="001E2168">
      <w:pPr>
        <w:pStyle w:val="ListBullet2"/>
      </w:pPr>
      <w:r w:rsidRPr="001E2168">
        <w:t>manual handling</w:t>
      </w:r>
    </w:p>
    <w:p w:rsidR="00000000" w:rsidRPr="001E2168" w:rsidP="001E2168">
      <w:pPr>
        <w:pStyle w:val="ListBullet"/>
      </w:pPr>
      <w:r w:rsidRPr="001E2168">
        <w:t>comply with company and compliance requirements</w:t>
      </w:r>
    </w:p>
    <w:p w:rsidR="00000000" w:rsidRPr="001E2168" w:rsidP="001E2168">
      <w:pPr>
        <w:pStyle w:val="ListBullet"/>
      </w:pPr>
      <w:r w:rsidRPr="001E2168">
        <w:t>demonstrate good storage and housekeeping practices, particularly those relating to the labelling and security of chemicals</w:t>
      </w:r>
    </w:p>
    <w:p w:rsidR="00000000" w:rsidRPr="001E2168" w:rsidP="001E2168">
      <w:pPr>
        <w:pStyle w:val="ListBullet"/>
      </w:pPr>
      <w:r w:rsidRPr="001E2168">
        <w:t>identify hazards and control risks associated with pest management equipment and che</w:t>
      </w:r>
      <w:r w:rsidRPr="001E2168">
        <w:t>mical storage</w:t>
      </w:r>
    </w:p>
    <w:p w:rsidR="00000000" w:rsidRPr="001E2168" w:rsidP="001E2168">
      <w:pPr>
        <w:pStyle w:val="ListBullet"/>
      </w:pPr>
      <w:r w:rsidRPr="001E2168">
        <w:t>identify vehicle capacities against intended use</w:t>
      </w:r>
    </w:p>
    <w:p w:rsidR="00000000" w:rsidRPr="001E2168" w:rsidP="001E2168">
      <w:pPr>
        <w:pStyle w:val="ListBullet"/>
      </w:pPr>
      <w:r w:rsidRPr="001E2168">
        <w:t>systematically use stock control records and chemical register or manifest.</w:t>
      </w:r>
    </w:p>
    <w:p w:rsidR="00000000" w:rsidRPr="001E2168" w:rsidP="001E2168">
      <w:pPr>
        <w:pStyle w:val="AllowPageBreak"/>
      </w:pPr>
    </w:p>
    <w:p w:rsidR="00000000" w:rsidRPr="001E2168" w:rsidP="001E2168">
      <w:pPr>
        <w:pStyle w:val="Heading1"/>
      </w:pPr>
      <w:bookmarkStart w:id="12" w:name="O_748974"/>
      <w:bookmarkEnd w:id="12"/>
      <w:r w:rsidRPr="001E2168">
        <w:t>Knowledge Evidence</w:t>
      </w:r>
    </w:p>
    <w:p w:rsidR="00000000" w:rsidRPr="001E2168" w:rsidP="00697B71">
      <w:pPr>
        <w:pStyle w:val="BodyText"/>
      </w:pPr>
      <w:r w:rsidRPr="001E2168">
        <w:t>A person demonstrating competency in this unit must demonstrate knowledge of:</w:t>
      </w:r>
    </w:p>
    <w:p w:rsidR="00000000" w:rsidRPr="001E2168" w:rsidP="001E2168">
      <w:pPr>
        <w:pStyle w:val="ListBullet"/>
      </w:pPr>
      <w:r w:rsidRPr="001E2168">
        <w:t>ch</w:t>
      </w:r>
      <w:r w:rsidRPr="001E2168">
        <w:t>emicals’ routes of entry into human body and potential symptoms of exposure</w:t>
      </w:r>
    </w:p>
    <w:p w:rsidR="00000000" w:rsidRPr="001E2168" w:rsidP="001E2168">
      <w:pPr>
        <w:pStyle w:val="ListBullet"/>
      </w:pPr>
      <w:r w:rsidRPr="001E2168">
        <w:t>company procedures, including:</w:t>
      </w:r>
    </w:p>
    <w:p w:rsidR="00000000" w:rsidRPr="001E2168" w:rsidP="001E2168">
      <w:pPr>
        <w:pStyle w:val="ListBullet2"/>
      </w:pPr>
      <w:r w:rsidRPr="001E2168">
        <w:t>dangerous goods in use</w:t>
      </w:r>
    </w:p>
    <w:p w:rsidR="00000000" w:rsidRPr="001E2168" w:rsidP="001E2168">
      <w:pPr>
        <w:pStyle w:val="ListBullet2"/>
      </w:pPr>
      <w:r w:rsidRPr="001E2168">
        <w:t>documentation requirements</w:t>
      </w:r>
    </w:p>
    <w:p w:rsidR="00000000" w:rsidRPr="001E2168" w:rsidP="001E2168">
      <w:pPr>
        <w:pStyle w:val="ListBullet2"/>
      </w:pPr>
      <w:r w:rsidRPr="001E2168">
        <w:t>emergency response procedures</w:t>
      </w:r>
    </w:p>
    <w:p w:rsidR="00000000" w:rsidRPr="001E2168" w:rsidP="001E2168">
      <w:pPr>
        <w:pStyle w:val="ListBullet"/>
      </w:pPr>
      <w:r w:rsidRPr="001E2168">
        <w:t xml:space="preserve">compliance requirements relevant to maintaining pest management equipment and pesticide storage area </w:t>
      </w:r>
    </w:p>
    <w:p w:rsidR="00000000" w:rsidRPr="001E2168" w:rsidP="001E2168">
      <w:pPr>
        <w:pStyle w:val="ListBullet"/>
      </w:pPr>
      <w:r w:rsidRPr="001E2168">
        <w:t xml:space="preserve">content and industry terms used in work order specifications </w:t>
      </w:r>
    </w:p>
    <w:p w:rsidR="00000000" w:rsidRPr="001E2168" w:rsidP="001E2168">
      <w:pPr>
        <w:pStyle w:val="ListBullet"/>
      </w:pPr>
      <w:r w:rsidRPr="001E2168">
        <w:t>hazards and risks involved in preparing, using, securing, storing and disposing of pest mana</w:t>
      </w:r>
      <w:r w:rsidRPr="001E2168">
        <w:t>gement chemicals</w:t>
      </w:r>
    </w:p>
    <w:p w:rsidR="00000000" w:rsidRPr="001E2168" w:rsidP="001E2168">
      <w:pPr>
        <w:pStyle w:val="ListBullet"/>
      </w:pPr>
      <w:r w:rsidRPr="001E2168">
        <w:t>pest management equipment types and functions</w:t>
      </w:r>
    </w:p>
    <w:p w:rsidR="00000000" w:rsidRPr="001E2168" w:rsidP="001E2168">
      <w:pPr>
        <w:pStyle w:val="ListBullet"/>
      </w:pPr>
      <w:r w:rsidRPr="001E2168">
        <w:t>product knowledge, including manufacturer specifications for pest management products being stored and transported</w:t>
      </w:r>
    </w:p>
    <w:p w:rsidR="00000000" w:rsidRPr="001E2168" w:rsidP="001E2168">
      <w:pPr>
        <w:pStyle w:val="ListBullet"/>
      </w:pPr>
      <w:r w:rsidRPr="001E2168">
        <w:t>prohibited areas for pest management vehicles</w:t>
      </w:r>
    </w:p>
    <w:p w:rsidR="00000000" w:rsidRPr="001E2168" w:rsidP="001E2168">
      <w:pPr>
        <w:pStyle w:val="ListBullet"/>
      </w:pPr>
      <w:r w:rsidRPr="001E2168">
        <w:t>suitable vehicle cleaning locati</w:t>
      </w:r>
      <w:r w:rsidRPr="001E2168">
        <w:t>ons that comply with relevant environmental requirements</w:t>
      </w:r>
    </w:p>
    <w:p w:rsidR="00000000" w:rsidRPr="001E2168" w:rsidP="001E2168">
      <w:pPr>
        <w:pStyle w:val="ListBullet"/>
      </w:pPr>
      <w:r w:rsidRPr="001E2168">
        <w:t>types and availability of vehicle equipment</w:t>
      </w:r>
    </w:p>
    <w:p w:rsidR="00000000" w:rsidRPr="001E2168" w:rsidP="001E2168">
      <w:pPr>
        <w:pStyle w:val="ListBullet"/>
      </w:pPr>
      <w:r w:rsidRPr="001E2168">
        <w:t>vehicle types and specifications suitable to pest management operations.</w:t>
      </w:r>
    </w:p>
    <w:p w:rsidR="00000000" w:rsidRPr="001E2168" w:rsidP="001E2168">
      <w:pPr>
        <w:pStyle w:val="AllowPageBreak"/>
      </w:pPr>
    </w:p>
    <w:p w:rsidR="00000000" w:rsidRPr="001E2168" w:rsidP="001E2168">
      <w:pPr>
        <w:pStyle w:val="Heading1"/>
      </w:pPr>
      <w:bookmarkStart w:id="13" w:name="O_748973"/>
      <w:bookmarkEnd w:id="13"/>
      <w:r w:rsidRPr="001E2168">
        <w:t>Assessment Conditions</w:t>
      </w:r>
    </w:p>
    <w:p w:rsidR="00000000" w:rsidRPr="001E2168" w:rsidP="00697B71">
      <w:pPr>
        <w:pStyle w:val="BodyText"/>
      </w:pPr>
      <w:r w:rsidRPr="001E2168">
        <w:t>Suitable assessment of performance requires:</w:t>
      </w:r>
    </w:p>
    <w:p w:rsidR="00000000" w:rsidRPr="001E2168" w:rsidP="001E2168">
      <w:pPr>
        <w:pStyle w:val="ListBullet"/>
      </w:pPr>
      <w:r w:rsidRPr="001E2168">
        <w:t>equipment:</w:t>
      </w:r>
    </w:p>
    <w:p w:rsidR="00000000" w:rsidRPr="001E2168" w:rsidP="001E2168">
      <w:pPr>
        <w:pStyle w:val="ListBullet2"/>
      </w:pPr>
      <w:r w:rsidRPr="001E2168">
        <w:t>as listed in the range of conditions</w:t>
      </w:r>
    </w:p>
    <w:p w:rsidR="00000000" w:rsidRPr="001E2168" w:rsidP="001E2168">
      <w:pPr>
        <w:pStyle w:val="ListBullet"/>
      </w:pPr>
      <w:r w:rsidRPr="001E2168">
        <w:t>contingencies:</w:t>
      </w:r>
    </w:p>
    <w:p w:rsidR="00000000" w:rsidRPr="001E2168" w:rsidP="001E2168">
      <w:pPr>
        <w:pStyle w:val="ListBullet2"/>
      </w:pPr>
      <w:r w:rsidRPr="001E2168">
        <w:t>spill management, using spill kit</w:t>
      </w:r>
    </w:p>
    <w:p w:rsidR="00000000" w:rsidRPr="001E2168" w:rsidP="001E2168">
      <w:pPr>
        <w:pStyle w:val="ListBullet"/>
      </w:pPr>
      <w:r w:rsidRPr="001E2168">
        <w:t>materials:</w:t>
      </w:r>
    </w:p>
    <w:p w:rsidR="00000000" w:rsidRPr="001E2168" w:rsidP="001E2168">
      <w:pPr>
        <w:pStyle w:val="ListBullet2"/>
      </w:pPr>
      <w:r w:rsidRPr="001E2168">
        <w:t>pesticides</w:t>
      </w:r>
    </w:p>
    <w:p w:rsidR="00000000" w:rsidRPr="001E2168" w:rsidP="001E2168">
      <w:pPr>
        <w:pStyle w:val="ListBullet"/>
      </w:pPr>
      <w:r w:rsidRPr="001E2168">
        <w:t>specifications:</w:t>
      </w:r>
    </w:p>
    <w:p w:rsidR="00000000" w:rsidRPr="001E2168" w:rsidP="001E2168">
      <w:pPr>
        <w:pStyle w:val="ListBullet2"/>
      </w:pPr>
      <w:r w:rsidRPr="001E2168">
        <w:t>company policies and procedures</w:t>
      </w:r>
    </w:p>
    <w:p w:rsidR="00000000" w:rsidRPr="001E2168" w:rsidP="001E2168">
      <w:pPr>
        <w:pStyle w:val="ListBullet2"/>
      </w:pPr>
      <w:r w:rsidRPr="001E2168">
        <w:t>manufacturer specifications</w:t>
      </w:r>
    </w:p>
    <w:p w:rsidR="00000000" w:rsidRPr="001E2168" w:rsidP="001E2168">
      <w:pPr>
        <w:pStyle w:val="ListBullet2"/>
      </w:pPr>
      <w:r w:rsidRPr="001E2168">
        <w:t>safety d</w:t>
      </w:r>
      <w:r w:rsidRPr="001E2168">
        <w:t>ata sheets</w:t>
      </w:r>
    </w:p>
    <w:p w:rsidR="00000000" w:rsidRPr="001E2168" w:rsidP="001E2168">
      <w:pPr>
        <w:pStyle w:val="ListBullet2"/>
      </w:pPr>
      <w:r w:rsidRPr="001E2168">
        <w:t>plain English guides to compliance requirements</w:t>
      </w:r>
    </w:p>
    <w:p w:rsidR="00000000" w:rsidRPr="001E2168" w:rsidP="001E2168">
      <w:pPr>
        <w:pStyle w:val="ListBullet"/>
      </w:pPr>
      <w:r w:rsidRPr="001E2168">
        <w:t>physical conditions:</w:t>
      </w:r>
    </w:p>
    <w:p w:rsidR="00000000" w:rsidRPr="001E2168" w:rsidP="001E2168">
      <w:pPr>
        <w:pStyle w:val="ListBullet2"/>
      </w:pPr>
      <w:r w:rsidRPr="001E2168">
        <w:t>suitable pest management vehicle</w:t>
      </w:r>
    </w:p>
    <w:p w:rsidR="00000000" w:rsidRPr="001E2168" w:rsidP="001E2168">
      <w:pPr>
        <w:pStyle w:val="ListBullet"/>
      </w:pPr>
      <w:r w:rsidRPr="001E2168">
        <w:t>relationships with team members and supervisor:</w:t>
      </w:r>
    </w:p>
    <w:p w:rsidR="00000000" w:rsidRPr="001E2168" w:rsidP="001E2168">
      <w:pPr>
        <w:pStyle w:val="ListBullet2"/>
      </w:pPr>
      <w:r w:rsidRPr="001E2168">
        <w:t>work may be completed individually or as a team member</w:t>
      </w:r>
    </w:p>
    <w:p w:rsidR="00000000" w:rsidRPr="001E2168" w:rsidP="001E2168">
      <w:pPr>
        <w:pStyle w:val="ListBullet"/>
      </w:pPr>
      <w:r w:rsidRPr="001E2168">
        <w:t>timeframe:</w:t>
      </w:r>
    </w:p>
    <w:p w:rsidR="00000000" w:rsidRPr="001E2168" w:rsidP="001E2168">
      <w:pPr>
        <w:pStyle w:val="ListBullet2"/>
      </w:pPr>
      <w:r w:rsidRPr="001E2168">
        <w:t>according to work order.</w:t>
      </w:r>
    </w:p>
    <w:p w:rsidR="00000000" w:rsidRPr="001E2168" w:rsidP="001E2168">
      <w:pPr>
        <w:pStyle w:val="BodyText"/>
      </w:pPr>
    </w:p>
    <w:p w:rsidR="00000000" w:rsidRPr="001E2168" w:rsidP="00697B71">
      <w:pPr>
        <w:pStyle w:val="Heading3"/>
      </w:pPr>
      <w:r w:rsidRPr="001E2168">
        <w:rPr>
          <w:rStyle w:val="SpecialBold"/>
        </w:rPr>
        <w:t>Assessor requirements</w:t>
      </w:r>
    </w:p>
    <w:p w:rsidR="00000000" w:rsidRPr="001E2168" w:rsidP="00697B71">
      <w:pPr>
        <w:pStyle w:val="BodyText"/>
      </w:pPr>
      <w:r w:rsidRPr="001E2168">
        <w:t>As a minimum, assessors must satisfy the assessor requirements in the Standards for Registered Training Organisations (RTOs) current at the time of assessment.</w:t>
      </w:r>
    </w:p>
    <w:p w:rsidR="00000000" w:rsidRPr="001E2168" w:rsidP="001E2168">
      <w:pPr>
        <w:pStyle w:val="Heading1"/>
      </w:pPr>
      <w:bookmarkStart w:id="14" w:name="O_748971"/>
      <w:bookmarkEnd w:id="14"/>
      <w:r w:rsidRPr="001E2168">
        <w:t>Links</w:t>
      </w:r>
    </w:p>
    <w:p w:rsidR="00000000" w:rsidRPr="001E2168" w:rsidP="00697B71">
      <w:pPr>
        <w:pStyle w:val="BodyText"/>
      </w:pPr>
      <w:r w:rsidRPr="001E216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3687">
        <w:rPr>
          <w:rStyle w:val="Hyperlink"/>
        </w:rPr>
        <w:t>https://vetnet.gov.au/Pages/TrainingDocs.aspx?q=6f3f9672-30e8-4835-b348-205dfcf13d9b</w:t>
      </w:r>
      <w:r>
        <w:fldChar w:fldCharType="end"/>
      </w:r>
    </w:p>
    <w:p w:rsidR="00000000" w:rsidRPr="001E2168" w:rsidP="001E2168"/>
    <w:sectPr w:rsidSect="001E21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rsidRPr="00697B71" w:rsidP="00697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71" w:rsidP="001E2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97B71" w:rsidP="001E21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7B71" w:rsidP="001E21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rsidP="001E2168">
    <w:pPr>
      <w:pStyle w:val="Footer"/>
      <w:framePr w:wrap="around"/>
    </w:pPr>
    <w:r>
      <w:fldChar w:fldCharType="begin"/>
    </w:r>
    <w:r>
      <w:instrText xml:space="preserve"> DOCPROPERTY  Subject  \* MERGEFORMAT </w:instrText>
    </w:r>
    <w:r>
      <w:fldChar w:fldCharType="separate"/>
    </w:r>
    <w:r w:rsidR="00697B71">
      <w:t>Approved</w:t>
    </w:r>
    <w:r w:rsidR="00697B71">
      <w:fldChar w:fldCharType="end"/>
    </w:r>
    <w:r>
      <w:tab/>
      <w:t xml:space="preserve">Page </w:t>
    </w:r>
    <w:r>
      <w:fldChar w:fldCharType="begin"/>
    </w:r>
    <w:r>
      <w:instrText xml:space="preserve"> PAGE  \* Arabic  \* MERGEFORMAT </w:instrText>
    </w:r>
    <w:r>
      <w:fldChar w:fldCharType="separate"/>
    </w:r>
    <w:r w:rsidR="00697B71">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7B71">
      <w:rPr>
        <w:noProof/>
      </w:rPr>
      <w:t>9</w:t>
    </w:r>
    <w:r>
      <w:rPr>
        <w:noProof/>
      </w:rPr>
      <w:fldChar w:fldCharType="end"/>
    </w:r>
  </w:p>
  <w:p w:rsidR="001E2168" w:rsidP="001E2168">
    <w:pPr>
      <w:pStyle w:val="Footer"/>
      <w:framePr w:wrap="around"/>
    </w:pPr>
    <w:r>
      <w:t xml:space="preserve">© Commonwealth of Australia, </w:t>
    </w:r>
    <w:r>
      <w:fldChar w:fldCharType="begin"/>
    </w:r>
    <w:r>
      <w:instrText xml:space="preserve"> DATE  \@ "yyyy"  \* MERGEFORMAT </w:instrText>
    </w:r>
    <w:r>
      <w:fldChar w:fldCharType="separate"/>
    </w:r>
    <w:r w:rsidR="00697B71">
      <w:rPr>
        <w:noProof/>
      </w:rPr>
      <w:t>2025</w:t>
    </w:r>
    <w:r>
      <w:fldChar w:fldCharType="end"/>
    </w:r>
    <w:r>
      <w:tab/>
    </w:r>
    <w:r>
      <w:fldChar w:fldCharType="begin"/>
    </w:r>
    <w:r>
      <w:instrText xml:space="preserve"> DOCPROPERTY  Author  \* MERGEFORMAT </w:instrText>
    </w:r>
    <w:r>
      <w:fldChar w:fldCharType="separate"/>
    </w:r>
    <w:r w:rsidR="00697B71">
      <w:t>BuildSkills Australia</w:t>
    </w:r>
    <w:r w:rsidR="00697B71">
      <w:fldChar w:fldCharType="end"/>
    </w:r>
  </w:p>
  <w:p w:rsidR="001E2168" w:rsidP="001E2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168" w:rsidRPr="00697B71" w:rsidP="00697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71" w:rsidRPr="002D2AF8" w:rsidP="001E2168">
    <w:pPr>
      <w:pStyle w:val="Header"/>
      <w:framePr w:wrap="around"/>
    </w:pPr>
    <w:r>
      <w:fldChar w:fldCharType="begin"/>
    </w:r>
    <w:r>
      <w:instrText xml:space="preserve"> TITLE   \* MERGEFORMAT </w:instrText>
    </w:r>
    <w:r>
      <w:fldChar w:fldCharType="separate"/>
    </w:r>
    <w:r>
      <w:t>CPPPMT3018 Maintain equipment and pesticide storage area in pest management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7B71" w:rsidP="001E21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8" w:rsidRPr="002D2AF8" w:rsidP="001E2168">
    <w:pPr>
      <w:pStyle w:val="Header"/>
      <w:framePr w:wrap="around"/>
    </w:pPr>
    <w:r>
      <w:fldChar w:fldCharType="begin"/>
    </w:r>
    <w:r>
      <w:instrText xml:space="preserve"> TITLE   \* MERGEFORMAT </w:instrText>
    </w:r>
    <w:r>
      <w:fldChar w:fldCharType="separate"/>
    </w:r>
    <w:r w:rsidR="00697B71">
      <w:t>CPPPMT3018 Maintain equipment and pesticide storage area in pest management vehicles</w:t>
    </w:r>
    <w:r w:rsidR="00697B71">
      <w:fldChar w:fldCharType="end"/>
    </w:r>
    <w:r>
      <w:tab/>
      <w:t xml:space="preserve">Date this document was generated: </w:t>
    </w:r>
    <w:r>
      <w:fldChar w:fldCharType="begin"/>
    </w:r>
    <w:r>
      <w:instrText xml:space="preserve"> CREATEDATE  \@ "d MMMM yyyy"  \* MERGEFORMAT </w:instrText>
    </w:r>
    <w:r>
      <w:fldChar w:fldCharType="separate"/>
    </w:r>
    <w:r w:rsidR="00697B71">
      <w:rPr>
        <w:noProof/>
      </w:rPr>
      <w:t>2 March 2025</w:t>
    </w:r>
    <w:r>
      <w:fldChar w:fldCharType="end"/>
    </w:r>
  </w:p>
  <w:p w:rsidR="001E2168" w:rsidP="001E2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A4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64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40C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168"/>
    <w:pPr>
      <w:spacing w:before="360" w:after="60"/>
      <w:outlineLvl w:val="0"/>
    </w:pPr>
    <w:rPr>
      <w:sz w:val="32"/>
    </w:rPr>
  </w:style>
  <w:style w:type="paragraph" w:styleId="Heading2">
    <w:name w:val="heading 2"/>
    <w:basedOn w:val="HeadingBase"/>
    <w:next w:val="BodyText"/>
    <w:link w:val="Heading2Char"/>
    <w:qFormat/>
    <w:rsid w:val="001E2168"/>
    <w:pPr>
      <w:keepLines/>
      <w:spacing w:before="240" w:after="120"/>
      <w:outlineLvl w:val="1"/>
    </w:pPr>
    <w:rPr>
      <w:sz w:val="28"/>
      <w:szCs w:val="40"/>
    </w:rPr>
  </w:style>
  <w:style w:type="paragraph" w:styleId="Heading3">
    <w:name w:val="heading 3"/>
    <w:basedOn w:val="HeadingBase"/>
    <w:next w:val="BodyText"/>
    <w:link w:val="Heading3Char"/>
    <w:qFormat/>
    <w:rsid w:val="001E2168"/>
    <w:pPr>
      <w:spacing w:before="180" w:after="120"/>
      <w:outlineLvl w:val="2"/>
    </w:pPr>
    <w:rPr>
      <w:spacing w:val="-10"/>
      <w:kern w:val="32"/>
    </w:rPr>
  </w:style>
  <w:style w:type="paragraph" w:styleId="Heading4">
    <w:name w:val="heading 4"/>
    <w:basedOn w:val="HeadingBase"/>
    <w:next w:val="BodyText"/>
    <w:link w:val="Heading4Char"/>
    <w:qFormat/>
    <w:rsid w:val="001E2168"/>
    <w:pPr>
      <w:spacing w:before="160" w:after="120"/>
      <w:outlineLvl w:val="3"/>
    </w:pPr>
    <w:rPr>
      <w:sz w:val="22"/>
    </w:rPr>
  </w:style>
  <w:style w:type="paragraph" w:styleId="Heading5">
    <w:name w:val="heading 5"/>
    <w:basedOn w:val="HeadingBase"/>
    <w:next w:val="Normal"/>
    <w:link w:val="Heading5Char"/>
    <w:qFormat/>
    <w:rsid w:val="001E2168"/>
    <w:pPr>
      <w:spacing w:before="80"/>
      <w:outlineLvl w:val="4"/>
    </w:pPr>
    <w:rPr>
      <w:color w:val="918585"/>
      <w:sz w:val="20"/>
    </w:rPr>
  </w:style>
  <w:style w:type="paragraph" w:styleId="Heading6">
    <w:name w:val="heading 6"/>
    <w:basedOn w:val="HeadingBase"/>
    <w:next w:val="Normal"/>
    <w:link w:val="Heading6Char"/>
    <w:qFormat/>
    <w:rsid w:val="001E2168"/>
    <w:pPr>
      <w:spacing w:before="60"/>
      <w:outlineLvl w:val="5"/>
    </w:pPr>
    <w:rPr>
      <w:color w:val="918585"/>
      <w:sz w:val="20"/>
    </w:rPr>
  </w:style>
  <w:style w:type="paragraph" w:styleId="Heading7">
    <w:name w:val="heading 7"/>
    <w:basedOn w:val="Normal"/>
    <w:next w:val="Normal"/>
    <w:link w:val="Heading7Char"/>
    <w:qFormat/>
    <w:rsid w:val="001E2168"/>
    <w:pPr>
      <w:ind w:left="720"/>
      <w:outlineLvl w:val="6"/>
    </w:pPr>
    <w:rPr>
      <w:i/>
    </w:rPr>
  </w:style>
  <w:style w:type="paragraph" w:styleId="Heading8">
    <w:name w:val="heading 8"/>
    <w:basedOn w:val="Normal"/>
    <w:next w:val="Normal"/>
    <w:link w:val="Heading8Char"/>
    <w:qFormat/>
    <w:rsid w:val="001E2168"/>
    <w:pPr>
      <w:ind w:left="720"/>
      <w:outlineLvl w:val="7"/>
    </w:pPr>
    <w:rPr>
      <w:i/>
    </w:rPr>
  </w:style>
  <w:style w:type="paragraph" w:styleId="Heading9">
    <w:name w:val="heading 9"/>
    <w:basedOn w:val="Normal"/>
    <w:next w:val="Normal"/>
    <w:link w:val="Heading9Char"/>
    <w:qFormat/>
    <w:rsid w:val="001E2168"/>
    <w:pPr>
      <w:ind w:left="720"/>
      <w:outlineLvl w:val="8"/>
    </w:pPr>
    <w:rPr>
      <w:i/>
    </w:rPr>
  </w:style>
  <w:style w:type="character" w:default="1" w:styleId="DefaultParagraphFont">
    <w:name w:val="Default Paragraph Font"/>
    <w:uiPriority w:val="1"/>
    <w:unhideWhenUsed/>
    <w:rsid w:val="001E2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168"/>
  </w:style>
  <w:style w:type="character" w:customStyle="1" w:styleId="Heading1Char">
    <w:name w:val="Heading 1 Char"/>
    <w:basedOn w:val="DefaultParagraphFont"/>
    <w:link w:val="Heading1"/>
    <w:rsid w:val="001E2168"/>
    <w:rPr>
      <w:rFonts w:ascii="Times New Roman" w:eastAsia="Times New Roman" w:hAnsi="Times New Roman" w:cs="Times New Roman"/>
      <w:b/>
      <w:sz w:val="32"/>
      <w:szCs w:val="20"/>
      <w:lang w:eastAsia="en-US"/>
    </w:rPr>
  </w:style>
  <w:style w:type="paragraph" w:styleId="BodyText">
    <w:name w:val="Body Text"/>
    <w:basedOn w:val="Normal"/>
    <w:link w:val="BodyTextChar"/>
    <w:rsid w:val="001E2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168"/>
    <w:rPr>
      <w:rFonts w:ascii="Times New Roman" w:eastAsia="Times New Roman" w:hAnsi="Times New Roman" w:cs="Times New Roman"/>
      <w:sz w:val="24"/>
      <w:lang w:eastAsia="en-US"/>
    </w:rPr>
  </w:style>
  <w:style w:type="paragraph" w:styleId="ListBullet">
    <w:name w:val="List Bullet"/>
    <w:basedOn w:val="List"/>
    <w:rsid w:val="001E2168"/>
    <w:pPr>
      <w:numPr>
        <w:numId w:val="12"/>
      </w:numPr>
      <w:tabs>
        <w:tab w:val="clear" w:pos="340"/>
      </w:tabs>
      <w:spacing w:before="40" w:after="40"/>
    </w:pPr>
  </w:style>
  <w:style w:type="character" w:customStyle="1" w:styleId="SpecialBold">
    <w:name w:val="Special Bold"/>
    <w:basedOn w:val="DefaultParagraphFont"/>
    <w:rsid w:val="001E2168"/>
    <w:rPr>
      <w:b/>
      <w:spacing w:val="0"/>
    </w:rPr>
  </w:style>
  <w:style w:type="paragraph" w:styleId="ListBullet2">
    <w:name w:val="List Bullet 2"/>
    <w:basedOn w:val="List2"/>
    <w:rsid w:val="001E2168"/>
    <w:pPr>
      <w:numPr>
        <w:numId w:val="13"/>
      </w:numPr>
      <w:tabs>
        <w:tab w:val="clear" w:pos="680"/>
      </w:tabs>
    </w:pPr>
  </w:style>
  <w:style w:type="paragraph" w:customStyle="1" w:styleId="SuperHeading">
    <w:name w:val="SuperHeading"/>
    <w:basedOn w:val="Normal"/>
    <w:rsid w:val="001E2168"/>
    <w:pPr>
      <w:spacing w:before="240" w:after="120"/>
      <w:outlineLvl w:val="0"/>
    </w:pPr>
    <w:rPr>
      <w:rFonts w:ascii="Times New Roman" w:hAnsi="Times New Roman"/>
      <w:b/>
      <w:sz w:val="32"/>
    </w:rPr>
  </w:style>
  <w:style w:type="paragraph" w:customStyle="1" w:styleId="AllowPageBreak">
    <w:name w:val="AllowPageBreak"/>
    <w:rsid w:val="001E2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2168"/>
    <w:rPr>
      <w:b/>
      <w:i/>
      <w:u w:val="none"/>
    </w:rPr>
  </w:style>
  <w:style w:type="character" w:customStyle="1" w:styleId="Heading2Char">
    <w:name w:val="Heading 2 Char"/>
    <w:basedOn w:val="DefaultParagraphFont"/>
    <w:link w:val="Heading2"/>
    <w:rsid w:val="001E2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168"/>
    <w:rPr>
      <w:rFonts w:ascii="Courier New" w:eastAsia="Times New Roman" w:hAnsi="Courier New" w:cs="Times New Roman"/>
      <w:i/>
      <w:szCs w:val="20"/>
      <w:lang w:eastAsia="en-US"/>
    </w:rPr>
  </w:style>
  <w:style w:type="paragraph" w:customStyle="1" w:styleId="HeadingBase">
    <w:name w:val="Heading Base"/>
    <w:rsid w:val="001E2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168"/>
    <w:pPr>
      <w:tabs>
        <w:tab w:val="right" w:leader="dot" w:pos="9072"/>
      </w:tabs>
      <w:ind w:left="567"/>
    </w:pPr>
    <w:rPr>
      <w:szCs w:val="22"/>
    </w:rPr>
  </w:style>
  <w:style w:type="paragraph" w:customStyle="1" w:styleId="TOCBase">
    <w:name w:val="TOC Base"/>
    <w:rsid w:val="001E2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168"/>
    <w:pPr>
      <w:tabs>
        <w:tab w:val="right" w:leader="dot" w:pos="9072"/>
      </w:tabs>
      <w:spacing w:before="40" w:after="40"/>
      <w:ind w:left="284"/>
    </w:pPr>
    <w:rPr>
      <w:rFonts w:ascii="Times New Roman" w:hAnsi="Times New Roman"/>
    </w:rPr>
  </w:style>
  <w:style w:type="paragraph" w:styleId="TOC1">
    <w:name w:val="toc 1"/>
    <w:basedOn w:val="TOCBase"/>
    <w:next w:val="Normal"/>
    <w:rsid w:val="001E2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168"/>
    <w:rPr>
      <w:rFonts w:ascii="Times New Roman" w:eastAsia="Times New Roman" w:hAnsi="Times New Roman" w:cs="Times New Roman"/>
      <w:sz w:val="16"/>
      <w:lang w:eastAsia="en-US"/>
    </w:rPr>
  </w:style>
  <w:style w:type="paragraph" w:styleId="Title">
    <w:name w:val="Title"/>
    <w:basedOn w:val="HeadingBase"/>
    <w:link w:val="TitleChar"/>
    <w:qFormat/>
    <w:rsid w:val="001E2168"/>
    <w:pPr>
      <w:spacing w:before="5040"/>
      <w:jc w:val="center"/>
    </w:pPr>
    <w:rPr>
      <w:sz w:val="48"/>
      <w:szCs w:val="72"/>
      <w:lang w:val="en-US"/>
    </w:rPr>
  </w:style>
  <w:style w:type="character" w:customStyle="1" w:styleId="TitleChar">
    <w:name w:val="Title Char"/>
    <w:basedOn w:val="DefaultParagraphFont"/>
    <w:link w:val="Title"/>
    <w:rsid w:val="001E2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168"/>
    <w:pPr>
      <w:tabs>
        <w:tab w:val="left" w:pos="3600"/>
        <w:tab w:val="left" w:pos="3958"/>
      </w:tabs>
    </w:pPr>
  </w:style>
  <w:style w:type="paragraph" w:styleId="List">
    <w:name w:val="List"/>
    <w:basedOn w:val="BodyText"/>
    <w:next w:val="BodyText"/>
    <w:rsid w:val="001E2168"/>
    <w:pPr>
      <w:tabs>
        <w:tab w:val="left" w:pos="340"/>
      </w:tabs>
      <w:spacing w:before="60" w:after="60"/>
      <w:ind w:left="340" w:hanging="340"/>
    </w:pPr>
  </w:style>
  <w:style w:type="paragraph" w:customStyle="1" w:styleId="Note">
    <w:name w:val="Note"/>
    <w:basedOn w:val="BodyText"/>
    <w:rsid w:val="001E2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168"/>
    <w:pPr>
      <w:framePr w:wrap="auto" w:hAnchor="text" w:y="6049"/>
    </w:pPr>
    <w:rPr>
      <w:color w:val="000000"/>
      <w:sz w:val="40"/>
    </w:rPr>
  </w:style>
  <w:style w:type="paragraph" w:customStyle="1" w:styleId="TOCTitle">
    <w:name w:val="TOCTitle"/>
    <w:basedOn w:val="Heading1"/>
    <w:rsid w:val="001E2168"/>
    <w:pPr>
      <w:spacing w:after="240"/>
      <w:jc w:val="center"/>
      <w:outlineLvl w:val="9"/>
    </w:pPr>
    <w:rPr>
      <w:caps/>
    </w:rPr>
  </w:style>
  <w:style w:type="paragraph" w:customStyle="1" w:styleId="Version">
    <w:name w:val="Version"/>
    <w:rsid w:val="001E2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168"/>
    <w:pPr>
      <w:keepNext w:val="0"/>
      <w:tabs>
        <w:tab w:val="right" w:pos="4176"/>
      </w:tabs>
      <w:ind w:left="198" w:hanging="198"/>
    </w:pPr>
    <w:rPr>
      <w:rFonts w:ascii="Garamond" w:hAnsi="Garamond"/>
    </w:rPr>
  </w:style>
  <w:style w:type="paragraph" w:styleId="IndexHeading">
    <w:name w:val="index heading"/>
    <w:basedOn w:val="Normal"/>
    <w:next w:val="Index1"/>
    <w:semiHidden/>
    <w:rsid w:val="001E2168"/>
    <w:pPr>
      <w:spacing w:before="120" w:after="120"/>
    </w:pPr>
    <w:rPr>
      <w:rFonts w:ascii="Arial" w:hAnsi="Arial"/>
      <w:b/>
      <w:color w:val="918585"/>
      <w:sz w:val="24"/>
    </w:rPr>
  </w:style>
  <w:style w:type="paragraph" w:styleId="Header">
    <w:name w:val="header"/>
    <w:basedOn w:val="Normal"/>
    <w:link w:val="HeaderChar"/>
    <w:rsid w:val="001E2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168"/>
    <w:rPr>
      <w:rFonts w:ascii="Times New Roman" w:eastAsia="Times New Roman" w:hAnsi="Times New Roman" w:cs="Times New Roman"/>
      <w:sz w:val="16"/>
      <w:szCs w:val="20"/>
      <w:lang w:val="en-GB" w:eastAsia="en-US"/>
    </w:rPr>
  </w:style>
  <w:style w:type="paragraph" w:customStyle="1" w:styleId="Chapter">
    <w:name w:val="Chapter"/>
    <w:basedOn w:val="Normal"/>
    <w:rsid w:val="001E2168"/>
    <w:pPr>
      <w:spacing w:before="240"/>
    </w:pPr>
    <w:rPr>
      <w:rFonts w:ascii="Times New Roman" w:hAnsi="Times New Roman"/>
      <w:smallCaps/>
      <w:spacing w:val="80"/>
      <w:sz w:val="28"/>
    </w:rPr>
  </w:style>
  <w:style w:type="paragraph" w:customStyle="1" w:styleId="InChapter">
    <w:name w:val="InChapter"/>
    <w:basedOn w:val="Heading3"/>
    <w:rsid w:val="001E2168"/>
    <w:pPr>
      <w:spacing w:after="240"/>
      <w:outlineLvl w:val="9"/>
    </w:pPr>
    <w:rPr>
      <w:noProof/>
    </w:rPr>
  </w:style>
  <w:style w:type="paragraph" w:styleId="Index2">
    <w:name w:val="index 2"/>
    <w:basedOn w:val="Normal"/>
    <w:next w:val="Normal"/>
    <w:semiHidden/>
    <w:rsid w:val="001E2168"/>
    <w:pPr>
      <w:tabs>
        <w:tab w:val="right" w:pos="4176"/>
      </w:tabs>
      <w:ind w:left="568" w:hanging="284"/>
    </w:pPr>
    <w:rPr>
      <w:rFonts w:ascii="Garamond" w:hAnsi="Garamond"/>
    </w:rPr>
  </w:style>
  <w:style w:type="paragraph" w:customStyle="1" w:styleId="Byline">
    <w:name w:val="Byline"/>
    <w:rsid w:val="001E2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168"/>
    <w:pPr>
      <w:tabs>
        <w:tab w:val="clear" w:pos="3600"/>
        <w:tab w:val="clear" w:pos="3958"/>
      </w:tabs>
      <w:jc w:val="right"/>
    </w:pPr>
  </w:style>
  <w:style w:type="character" w:styleId="Emphasis">
    <w:name w:val="Emphasis"/>
    <w:basedOn w:val="DefaultParagraphFont"/>
    <w:qFormat/>
    <w:rsid w:val="001E2168"/>
    <w:rPr>
      <w:i/>
    </w:rPr>
  </w:style>
  <w:style w:type="paragraph" w:styleId="Caption">
    <w:name w:val="caption"/>
    <w:basedOn w:val="BodyText"/>
    <w:next w:val="Normal"/>
    <w:qFormat/>
    <w:rsid w:val="001E2168"/>
    <w:pPr>
      <w:framePr w:w="2268" w:hSpace="181" w:vSpace="181" w:wrap="around" w:vAnchor="text" w:hAnchor="page" w:x="1135" w:y="285" w:anchorLock="1"/>
    </w:pPr>
    <w:rPr>
      <w:i/>
    </w:rPr>
  </w:style>
  <w:style w:type="paragraph" w:customStyle="1" w:styleId="MiniTOCTitle">
    <w:name w:val="MiniTOCTitle"/>
    <w:basedOn w:val="Heading4"/>
    <w:rsid w:val="001E2168"/>
    <w:pPr>
      <w:spacing w:before="240"/>
      <w:outlineLvl w:val="9"/>
    </w:pPr>
    <w:rPr>
      <w:noProof/>
      <w:sz w:val="24"/>
    </w:rPr>
  </w:style>
  <w:style w:type="paragraph" w:customStyle="1" w:styleId="MiniTOCItem">
    <w:name w:val="MiniTOCItem"/>
    <w:basedOn w:val="ListBullet"/>
    <w:rsid w:val="001E2168"/>
    <w:pPr>
      <w:numPr>
        <w:numId w:val="0"/>
      </w:numPr>
      <w:tabs>
        <w:tab w:val="right" w:leader="dot" w:pos="6521"/>
      </w:tabs>
      <w:spacing w:before="0" w:after="0"/>
    </w:pPr>
  </w:style>
  <w:style w:type="paragraph" w:customStyle="1" w:styleId="TOFTitle">
    <w:name w:val="TOFTitle"/>
    <w:basedOn w:val="TOCTitle"/>
    <w:rsid w:val="001E2168"/>
  </w:style>
  <w:style w:type="paragraph" w:styleId="TableofFigures">
    <w:name w:val="table of figures"/>
    <w:basedOn w:val="Normal"/>
    <w:next w:val="Normal"/>
    <w:semiHidden/>
    <w:rsid w:val="001E2168"/>
    <w:pPr>
      <w:tabs>
        <w:tab w:val="right" w:leader="dot" w:pos="9072"/>
      </w:tabs>
      <w:ind w:left="970" w:hanging="403"/>
    </w:pPr>
    <w:rPr>
      <w:rFonts w:ascii="Times New Roman" w:hAnsi="Times New Roman"/>
      <w:b/>
    </w:rPr>
  </w:style>
  <w:style w:type="paragraph" w:styleId="ListNumber">
    <w:name w:val="List Number"/>
    <w:basedOn w:val="List"/>
    <w:rsid w:val="001E2168"/>
    <w:pPr>
      <w:numPr>
        <w:numId w:val="15"/>
      </w:numPr>
      <w:tabs>
        <w:tab w:val="clear" w:pos="340"/>
      </w:tabs>
    </w:pPr>
  </w:style>
  <w:style w:type="character" w:customStyle="1" w:styleId="WingdingSymbols">
    <w:name w:val="Wingding Symbols"/>
    <w:rsid w:val="001E2168"/>
    <w:rPr>
      <w:rFonts w:ascii="Wingdings" w:hAnsi="Wingdings"/>
    </w:rPr>
  </w:style>
  <w:style w:type="paragraph" w:customStyle="1" w:styleId="TableHeading">
    <w:name w:val="Table Heading"/>
    <w:basedOn w:val="HeadingBase"/>
    <w:rsid w:val="001E2168"/>
    <w:pPr>
      <w:keepLines/>
      <w:pBdr>
        <w:bottom w:val="single" w:sz="6" w:space="1" w:color="918585"/>
      </w:pBdr>
      <w:spacing w:before="240"/>
    </w:pPr>
  </w:style>
  <w:style w:type="character" w:customStyle="1" w:styleId="HotSpot">
    <w:name w:val="HotSpot"/>
    <w:rsid w:val="001E2168"/>
    <w:rPr>
      <w:color w:val="0033CC"/>
      <w:u w:val="none"/>
    </w:rPr>
  </w:style>
  <w:style w:type="paragraph" w:customStyle="1" w:styleId="BodyTextRight">
    <w:name w:val="Body Text Right"/>
    <w:basedOn w:val="BodyText"/>
    <w:rsid w:val="001E2168"/>
    <w:pPr>
      <w:spacing w:before="0" w:after="0"/>
      <w:jc w:val="right"/>
    </w:pPr>
  </w:style>
  <w:style w:type="paragraph" w:styleId="Index3">
    <w:name w:val="index 3"/>
    <w:basedOn w:val="ListNumber2"/>
    <w:next w:val="Normal"/>
    <w:semiHidden/>
    <w:rsid w:val="001E2168"/>
    <w:pPr>
      <w:numPr>
        <w:numId w:val="0"/>
      </w:numPr>
      <w:tabs>
        <w:tab w:val="right" w:leader="dot" w:pos="4176"/>
      </w:tabs>
    </w:pPr>
  </w:style>
  <w:style w:type="paragraph" w:styleId="ListNumber2">
    <w:name w:val="List Number 2"/>
    <w:basedOn w:val="List2"/>
    <w:rsid w:val="001E2168"/>
    <w:pPr>
      <w:numPr>
        <w:numId w:val="10"/>
      </w:numPr>
      <w:tabs>
        <w:tab w:val="clear" w:pos="1060"/>
      </w:tabs>
    </w:pPr>
  </w:style>
  <w:style w:type="paragraph" w:customStyle="1" w:styleId="MarginNote">
    <w:name w:val="Margin Note"/>
    <w:basedOn w:val="BodyText"/>
    <w:rsid w:val="001E2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168"/>
    <w:rPr>
      <w:sz w:val="32"/>
    </w:rPr>
  </w:style>
  <w:style w:type="paragraph" w:customStyle="1" w:styleId="HeadingProcedure">
    <w:name w:val="Heading Procedure"/>
    <w:basedOn w:val="HeadingBase"/>
    <w:next w:val="Normal"/>
    <w:rsid w:val="001E2168"/>
    <w:pPr>
      <w:tabs>
        <w:tab w:val="left" w:pos="0"/>
      </w:tabs>
      <w:spacing w:before="120" w:after="60"/>
    </w:pPr>
    <w:rPr>
      <w:i/>
      <w:color w:val="918585"/>
      <w:sz w:val="22"/>
    </w:rPr>
  </w:style>
  <w:style w:type="paragraph" w:customStyle="1" w:styleId="TableBodyText">
    <w:name w:val="Table Body Text"/>
    <w:basedOn w:val="BodyText"/>
    <w:rsid w:val="001E2168"/>
    <w:pPr>
      <w:spacing w:before="60" w:after="60"/>
    </w:pPr>
  </w:style>
  <w:style w:type="paragraph" w:styleId="ListContinue">
    <w:name w:val="List Continue"/>
    <w:basedOn w:val="List"/>
    <w:rsid w:val="001E2168"/>
    <w:pPr>
      <w:ind w:firstLine="0"/>
    </w:pPr>
  </w:style>
  <w:style w:type="paragraph" w:customStyle="1" w:styleId="ListNote">
    <w:name w:val="List Note"/>
    <w:basedOn w:val="List"/>
    <w:rsid w:val="001E2168"/>
    <w:pPr>
      <w:pBdr>
        <w:top w:val="single" w:sz="6" w:space="2" w:color="918585"/>
        <w:bottom w:val="single" w:sz="6" w:space="2" w:color="918585"/>
      </w:pBdr>
      <w:tabs>
        <w:tab w:val="left" w:pos="1021"/>
      </w:tabs>
      <w:ind w:firstLine="0"/>
    </w:pPr>
  </w:style>
  <w:style w:type="paragraph" w:customStyle="1" w:styleId="Warning">
    <w:name w:val="Warning"/>
    <w:basedOn w:val="BodyText"/>
    <w:rsid w:val="001E2168"/>
    <w:pPr>
      <w:shd w:val="clear" w:color="auto" w:fill="D9D9D9"/>
      <w:tabs>
        <w:tab w:val="left" w:pos="992"/>
      </w:tabs>
      <w:ind w:left="119" w:right="119"/>
    </w:pPr>
    <w:rPr>
      <w:sz w:val="20"/>
    </w:rPr>
  </w:style>
  <w:style w:type="paragraph" w:customStyle="1" w:styleId="MarginIcons">
    <w:name w:val="Margin Icons"/>
    <w:basedOn w:val="BodyText"/>
    <w:rsid w:val="001E2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168"/>
    <w:rPr>
      <w:rFonts w:ascii="Courier New" w:hAnsi="Courier New"/>
    </w:rPr>
  </w:style>
  <w:style w:type="paragraph" w:customStyle="1" w:styleId="NoteBullet">
    <w:name w:val="Note Bullet"/>
    <w:basedOn w:val="Note"/>
    <w:rsid w:val="001E2168"/>
    <w:pPr>
      <w:tabs>
        <w:tab w:val="clear" w:pos="680"/>
      </w:tabs>
      <w:spacing w:before="60" w:after="60"/>
    </w:pPr>
  </w:style>
  <w:style w:type="paragraph" w:customStyle="1" w:styleId="SubHeading2">
    <w:name w:val="SubHeading2"/>
    <w:basedOn w:val="HeadingBase"/>
    <w:rsid w:val="001E2168"/>
    <w:pPr>
      <w:spacing w:before="240" w:after="60"/>
    </w:pPr>
    <w:rPr>
      <w:sz w:val="20"/>
    </w:rPr>
  </w:style>
  <w:style w:type="paragraph" w:customStyle="1" w:styleId="SubHeading1">
    <w:name w:val="SubHeading1"/>
    <w:basedOn w:val="HeadingBase"/>
    <w:rsid w:val="001E2168"/>
    <w:pPr>
      <w:spacing w:before="240" w:after="60"/>
    </w:pPr>
    <w:rPr>
      <w:color w:val="918585"/>
      <w:sz w:val="22"/>
    </w:rPr>
  </w:style>
  <w:style w:type="paragraph" w:customStyle="1" w:styleId="SideHeading">
    <w:name w:val="Side Heading"/>
    <w:basedOn w:val="HeadingBase"/>
    <w:rsid w:val="001E2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168"/>
    <w:pPr>
      <w:tabs>
        <w:tab w:val="num" w:pos="360"/>
      </w:tabs>
    </w:pPr>
  </w:style>
  <w:style w:type="paragraph" w:styleId="PlainText">
    <w:name w:val="Plain Text"/>
    <w:basedOn w:val="Normal"/>
    <w:link w:val="PlainTextChar"/>
    <w:rsid w:val="001E2168"/>
    <w:rPr>
      <w:sz w:val="20"/>
    </w:rPr>
  </w:style>
  <w:style w:type="character" w:customStyle="1" w:styleId="PlainTextChar">
    <w:name w:val="Plain Text Char"/>
    <w:basedOn w:val="DefaultParagraphFont"/>
    <w:link w:val="PlainText"/>
    <w:rsid w:val="001E2168"/>
    <w:rPr>
      <w:rFonts w:ascii="Courier New" w:eastAsia="Times New Roman" w:hAnsi="Courier New" w:cs="Times New Roman"/>
      <w:sz w:val="20"/>
      <w:szCs w:val="20"/>
      <w:lang w:eastAsia="en-US"/>
    </w:rPr>
  </w:style>
  <w:style w:type="character" w:customStyle="1" w:styleId="MenuOption">
    <w:name w:val="Menu Option"/>
    <w:basedOn w:val="DefaultParagraphFont"/>
    <w:rsid w:val="001E2168"/>
    <w:rPr>
      <w:b/>
      <w:smallCaps/>
    </w:rPr>
  </w:style>
  <w:style w:type="paragraph" w:customStyle="1" w:styleId="TableListNumber">
    <w:name w:val="Table List Number"/>
    <w:basedOn w:val="ListNumber"/>
    <w:rsid w:val="001E2168"/>
    <w:pPr>
      <w:numPr>
        <w:numId w:val="0"/>
      </w:numPr>
    </w:pPr>
  </w:style>
  <w:style w:type="paragraph" w:styleId="TOC4">
    <w:name w:val="toc 4"/>
    <w:basedOn w:val="TOCBase"/>
    <w:next w:val="Normal"/>
    <w:semiHidden/>
    <w:rsid w:val="001E2168"/>
    <w:pPr>
      <w:tabs>
        <w:tab w:val="right" w:leader="dot" w:pos="9071"/>
      </w:tabs>
      <w:ind w:left="1701"/>
    </w:pPr>
  </w:style>
  <w:style w:type="paragraph" w:customStyle="1" w:styleId="ListAlpha">
    <w:name w:val="List Alpha"/>
    <w:basedOn w:val="List"/>
    <w:rsid w:val="001E2168"/>
    <w:pPr>
      <w:numPr>
        <w:numId w:val="9"/>
      </w:numPr>
    </w:pPr>
  </w:style>
  <w:style w:type="paragraph" w:customStyle="1" w:styleId="ListAlpha2">
    <w:name w:val="List Alpha 2"/>
    <w:basedOn w:val="List2"/>
    <w:rsid w:val="001E2168"/>
    <w:pPr>
      <w:numPr>
        <w:numId w:val="8"/>
      </w:numPr>
    </w:pPr>
  </w:style>
  <w:style w:type="paragraph" w:styleId="List2">
    <w:name w:val="List 2"/>
    <w:basedOn w:val="BodyText"/>
    <w:rsid w:val="001E2168"/>
    <w:pPr>
      <w:tabs>
        <w:tab w:val="left" w:pos="680"/>
      </w:tabs>
      <w:spacing w:before="60" w:after="60"/>
      <w:ind w:left="680" w:hanging="340"/>
    </w:pPr>
  </w:style>
  <w:style w:type="paragraph" w:styleId="List3">
    <w:name w:val="List 3"/>
    <w:basedOn w:val="BodyText"/>
    <w:rsid w:val="001E2168"/>
    <w:pPr>
      <w:tabs>
        <w:tab w:val="left" w:pos="1021"/>
      </w:tabs>
      <w:spacing w:before="60" w:after="60"/>
      <w:ind w:left="1020" w:hanging="340"/>
    </w:pPr>
  </w:style>
  <w:style w:type="paragraph" w:styleId="List4">
    <w:name w:val="List 4"/>
    <w:basedOn w:val="BodyText"/>
    <w:rsid w:val="001E2168"/>
    <w:pPr>
      <w:tabs>
        <w:tab w:val="left" w:pos="1361"/>
      </w:tabs>
      <w:spacing w:before="60" w:after="60"/>
      <w:ind w:left="1361" w:hanging="340"/>
    </w:pPr>
  </w:style>
  <w:style w:type="paragraph" w:styleId="List5">
    <w:name w:val="List 5"/>
    <w:basedOn w:val="BodyText"/>
    <w:rsid w:val="001E2168"/>
    <w:pPr>
      <w:tabs>
        <w:tab w:val="left" w:pos="1701"/>
      </w:tabs>
      <w:spacing w:before="60" w:after="60"/>
      <w:ind w:left="1701" w:hanging="340"/>
    </w:pPr>
  </w:style>
  <w:style w:type="paragraph" w:styleId="ListBullet3">
    <w:name w:val="List Bullet 3"/>
    <w:basedOn w:val="List3"/>
    <w:rsid w:val="001E2168"/>
    <w:pPr>
      <w:numPr>
        <w:numId w:val="14"/>
      </w:numPr>
      <w:tabs>
        <w:tab w:val="clear" w:pos="1021"/>
      </w:tabs>
      <w:ind w:left="1037" w:hanging="357"/>
    </w:pPr>
  </w:style>
  <w:style w:type="paragraph" w:styleId="ListBullet4">
    <w:name w:val="List Bullet 4"/>
    <w:basedOn w:val="List4"/>
    <w:rsid w:val="001E2168"/>
    <w:pPr>
      <w:numPr>
        <w:numId w:val="3"/>
      </w:numPr>
      <w:tabs>
        <w:tab w:val="clear" w:pos="1361"/>
      </w:tabs>
    </w:pPr>
  </w:style>
  <w:style w:type="paragraph" w:styleId="ListBullet5">
    <w:name w:val="List Bullet 5"/>
    <w:basedOn w:val="List5"/>
    <w:rsid w:val="001E2168"/>
    <w:pPr>
      <w:numPr>
        <w:numId w:val="4"/>
      </w:numPr>
    </w:pPr>
  </w:style>
  <w:style w:type="paragraph" w:styleId="ListContinue2">
    <w:name w:val="List Continue 2"/>
    <w:basedOn w:val="List2"/>
    <w:rsid w:val="001E2168"/>
    <w:pPr>
      <w:ind w:firstLine="0"/>
    </w:pPr>
  </w:style>
  <w:style w:type="paragraph" w:styleId="ListContinue3">
    <w:name w:val="List Continue 3"/>
    <w:basedOn w:val="List3"/>
    <w:rsid w:val="001E2168"/>
    <w:pPr>
      <w:ind w:left="1021" w:firstLine="0"/>
    </w:pPr>
  </w:style>
  <w:style w:type="paragraph" w:styleId="ListContinue4">
    <w:name w:val="List Continue 4"/>
    <w:basedOn w:val="List4"/>
    <w:rsid w:val="001E2168"/>
    <w:pPr>
      <w:ind w:firstLine="0"/>
    </w:pPr>
  </w:style>
  <w:style w:type="paragraph" w:styleId="ListContinue5">
    <w:name w:val="List Continue 5"/>
    <w:basedOn w:val="List5"/>
    <w:rsid w:val="001E2168"/>
    <w:pPr>
      <w:ind w:firstLine="0"/>
    </w:pPr>
  </w:style>
  <w:style w:type="paragraph" w:styleId="ListNumber3">
    <w:name w:val="List Number 3"/>
    <w:basedOn w:val="List3"/>
    <w:rsid w:val="001E2168"/>
    <w:pPr>
      <w:numPr>
        <w:numId w:val="5"/>
      </w:numPr>
    </w:pPr>
  </w:style>
  <w:style w:type="paragraph" w:styleId="ListNumber4">
    <w:name w:val="List Number 4"/>
    <w:basedOn w:val="List4"/>
    <w:rsid w:val="001E2168"/>
    <w:pPr>
      <w:numPr>
        <w:numId w:val="6"/>
      </w:numPr>
    </w:pPr>
  </w:style>
  <w:style w:type="paragraph" w:styleId="ListNumber5">
    <w:name w:val="List Number 5"/>
    <w:basedOn w:val="List5"/>
    <w:rsid w:val="001E2168"/>
    <w:pPr>
      <w:numPr>
        <w:numId w:val="7"/>
      </w:numPr>
    </w:pPr>
  </w:style>
  <w:style w:type="paragraph" w:styleId="BlockText">
    <w:name w:val="Block Text"/>
    <w:basedOn w:val="Normal"/>
    <w:rsid w:val="001E2168"/>
    <w:pPr>
      <w:spacing w:after="120"/>
      <w:ind w:left="1440" w:right="1440"/>
    </w:pPr>
  </w:style>
  <w:style w:type="character" w:customStyle="1" w:styleId="Subscript">
    <w:name w:val="Subscript"/>
    <w:basedOn w:val="DefaultParagraphFont"/>
    <w:rsid w:val="001E2168"/>
    <w:rPr>
      <w:sz w:val="16"/>
      <w:vertAlign w:val="subscript"/>
    </w:rPr>
  </w:style>
  <w:style w:type="character" w:customStyle="1" w:styleId="Superscript">
    <w:name w:val="Superscript"/>
    <w:basedOn w:val="DefaultParagraphFont"/>
    <w:rsid w:val="001E2168"/>
    <w:rPr>
      <w:sz w:val="16"/>
      <w:vertAlign w:val="superscript"/>
    </w:rPr>
  </w:style>
  <w:style w:type="character" w:customStyle="1" w:styleId="Symbols">
    <w:name w:val="Symbols"/>
    <w:basedOn w:val="DefaultParagraphFont"/>
    <w:rsid w:val="001E2168"/>
    <w:rPr>
      <w:rFonts w:ascii="Symbol" w:hAnsi="Symbol"/>
    </w:rPr>
  </w:style>
  <w:style w:type="character" w:customStyle="1" w:styleId="MenuOptions">
    <w:name w:val="Menu Options"/>
    <w:basedOn w:val="DefaultParagraphFont"/>
    <w:rsid w:val="001E2168"/>
    <w:rPr>
      <w:rFonts w:ascii="Arial Narrow" w:hAnsi="Arial Narrow"/>
      <w:smallCaps/>
    </w:rPr>
  </w:style>
  <w:style w:type="character" w:customStyle="1" w:styleId="Buttons">
    <w:name w:val="Buttons"/>
    <w:basedOn w:val="DefaultParagraphFont"/>
    <w:rsid w:val="001E2168"/>
    <w:rPr>
      <w:b/>
    </w:rPr>
  </w:style>
  <w:style w:type="character" w:customStyle="1" w:styleId="Underlined">
    <w:name w:val="Underlined"/>
    <w:basedOn w:val="DefaultParagraphFont"/>
    <w:rsid w:val="001E2168"/>
    <w:rPr>
      <w:u w:val="single"/>
    </w:rPr>
  </w:style>
  <w:style w:type="paragraph" w:customStyle="1" w:styleId="TableBodyTextRight">
    <w:name w:val="Table Body Text Right"/>
    <w:basedOn w:val="TableBodyText"/>
    <w:rsid w:val="001E2168"/>
    <w:pPr>
      <w:widowControl w:val="0"/>
      <w:autoSpaceDE w:val="0"/>
      <w:autoSpaceDN w:val="0"/>
      <w:adjustRightInd w:val="0"/>
      <w:jc w:val="right"/>
    </w:pPr>
    <w:rPr>
      <w:rFonts w:cs="Arial"/>
      <w:szCs w:val="18"/>
    </w:rPr>
  </w:style>
  <w:style w:type="paragraph" w:customStyle="1" w:styleId="CopyrightText">
    <w:name w:val="Copyright Text"/>
    <w:basedOn w:val="BodyText"/>
    <w:rsid w:val="001E2168"/>
    <w:rPr>
      <w:sz w:val="18"/>
    </w:rPr>
  </w:style>
  <w:style w:type="paragraph" w:customStyle="1" w:styleId="BodySmallRight">
    <w:name w:val="Body Small Right"/>
    <w:basedOn w:val="BodyTextRight"/>
    <w:rsid w:val="001E2168"/>
    <w:rPr>
      <w:sz w:val="18"/>
      <w:szCs w:val="18"/>
    </w:rPr>
  </w:style>
  <w:style w:type="paragraph" w:customStyle="1" w:styleId="MarginEdition">
    <w:name w:val="Margin Edition"/>
    <w:basedOn w:val="MarginNote"/>
    <w:rsid w:val="001E2168"/>
    <w:pPr>
      <w:spacing w:before="0" w:after="0"/>
    </w:pPr>
    <w:rPr>
      <w:rFonts w:ascii="Times New Roman" w:hAnsi="Times New Roman"/>
      <w:color w:val="999999"/>
    </w:rPr>
  </w:style>
  <w:style w:type="paragraph" w:customStyle="1" w:styleId="Spacer">
    <w:name w:val="Spacer"/>
    <w:basedOn w:val="Normal"/>
    <w:rsid w:val="001E2168"/>
    <w:rPr>
      <w:sz w:val="2"/>
      <w:szCs w:val="2"/>
    </w:rPr>
  </w:style>
  <w:style w:type="character" w:customStyle="1" w:styleId="Small">
    <w:name w:val="Small"/>
    <w:basedOn w:val="DefaultParagraphFont"/>
    <w:rsid w:val="001E2168"/>
    <w:rPr>
      <w:sz w:val="16"/>
    </w:rPr>
  </w:style>
  <w:style w:type="paragraph" w:customStyle="1" w:styleId="WideTable">
    <w:name w:val="Wide Table"/>
    <w:basedOn w:val="Normal"/>
    <w:rsid w:val="001E2168"/>
    <w:pPr>
      <w:ind w:left="-1418"/>
    </w:pPr>
    <w:rPr>
      <w:sz w:val="2"/>
      <w:szCs w:val="2"/>
    </w:rPr>
  </w:style>
  <w:style w:type="character" w:styleId="PageNumber">
    <w:name w:val="page number"/>
    <w:basedOn w:val="DefaultParagraphFont"/>
    <w:rsid w:val="001E2168"/>
  </w:style>
  <w:style w:type="paragraph" w:styleId="Quote">
    <w:name w:val="Quote"/>
    <w:basedOn w:val="Heading1"/>
    <w:link w:val="QuoteChar"/>
    <w:qFormat/>
    <w:rsid w:val="001E2168"/>
    <w:rPr>
      <w:b w:val="0"/>
      <w:sz w:val="72"/>
      <w:szCs w:val="72"/>
      <w:lang w:val="en-NZ"/>
    </w:rPr>
  </w:style>
  <w:style w:type="character" w:customStyle="1" w:styleId="QuoteChar">
    <w:name w:val="Quote Char"/>
    <w:basedOn w:val="DefaultParagraphFont"/>
    <w:link w:val="Quote"/>
    <w:rsid w:val="001E2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168"/>
    <w:pPr>
      <w:pageBreakBefore/>
    </w:pPr>
  </w:style>
  <w:style w:type="paragraph" w:customStyle="1" w:styleId="Border">
    <w:name w:val="Border"/>
    <w:basedOn w:val="Normal"/>
    <w:qFormat/>
    <w:rsid w:val="001E2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168"/>
    <w:rPr>
      <w:b/>
      <w:bCs/>
      <w:i/>
      <w:iCs/>
      <w:color w:val="auto"/>
    </w:rPr>
  </w:style>
  <w:style w:type="paragraph" w:styleId="IntenseQuote">
    <w:name w:val="Intense Quote"/>
    <w:basedOn w:val="Normal"/>
    <w:next w:val="Normal"/>
    <w:link w:val="IntenseQuoteChar"/>
    <w:uiPriority w:val="30"/>
    <w:qFormat/>
    <w:rsid w:val="001E2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168"/>
    <w:rPr>
      <w:smallCaps/>
      <w:color w:val="auto"/>
      <w:u w:val="single"/>
    </w:rPr>
  </w:style>
  <w:style w:type="character" w:styleId="IntenseReference">
    <w:name w:val="Intense Reference"/>
    <w:basedOn w:val="DefaultParagraphFont"/>
    <w:uiPriority w:val="32"/>
    <w:qFormat/>
    <w:rsid w:val="001E2168"/>
    <w:rPr>
      <w:b/>
      <w:bCs/>
      <w:smallCaps/>
      <w:color w:val="auto"/>
      <w:spacing w:val="5"/>
      <w:u w:val="single"/>
    </w:rPr>
  </w:style>
  <w:style w:type="paragraph" w:customStyle="1" w:styleId="2ColumnHeading">
    <w:name w:val="2Column Heading"/>
    <w:basedOn w:val="BodyText"/>
    <w:qFormat/>
    <w:rsid w:val="001E2168"/>
    <w:pPr>
      <w:spacing w:after="60"/>
      <w:ind w:left="-2268"/>
    </w:pPr>
    <w:rPr>
      <w:b/>
    </w:rPr>
  </w:style>
  <w:style w:type="paragraph" w:customStyle="1" w:styleId="Heading1TOC">
    <w:name w:val="Heading1 TOC"/>
    <w:basedOn w:val="Normal"/>
    <w:qFormat/>
    <w:rsid w:val="001E2168"/>
    <w:pPr>
      <w:spacing w:before="240" w:after="120"/>
    </w:pPr>
    <w:rPr>
      <w:rFonts w:ascii="Times New Roman" w:hAnsi="Times New Roman"/>
      <w:b/>
      <w:sz w:val="32"/>
    </w:rPr>
  </w:style>
  <w:style w:type="paragraph" w:customStyle="1" w:styleId="Heading2TOC">
    <w:name w:val="Heading2 TOC"/>
    <w:basedOn w:val="Normal"/>
    <w:qFormat/>
    <w:rsid w:val="001E2168"/>
    <w:pPr>
      <w:spacing w:before="240" w:after="60"/>
    </w:pPr>
    <w:rPr>
      <w:rFonts w:ascii="Times New Roman" w:hAnsi="Times New Roman"/>
      <w:b/>
      <w:sz w:val="28"/>
    </w:rPr>
  </w:style>
  <w:style w:type="character" w:customStyle="1" w:styleId="Underline">
    <w:name w:val="Underline"/>
    <w:basedOn w:val="DefaultParagraphFont"/>
    <w:qFormat/>
    <w:rsid w:val="001E2168"/>
    <w:rPr>
      <w:u w:val="single"/>
    </w:rPr>
  </w:style>
  <w:style w:type="paragraph" w:styleId="BalloonText">
    <w:name w:val="Balloon Text"/>
    <w:basedOn w:val="Normal"/>
    <w:link w:val="BalloonTextChar"/>
    <w:rsid w:val="001E2168"/>
    <w:rPr>
      <w:rFonts w:ascii="Tahoma" w:hAnsi="Tahoma" w:cs="Tahoma"/>
      <w:sz w:val="16"/>
      <w:szCs w:val="16"/>
    </w:rPr>
  </w:style>
  <w:style w:type="character" w:customStyle="1" w:styleId="BalloonTextChar">
    <w:name w:val="Balloon Text Char"/>
    <w:basedOn w:val="DefaultParagraphFont"/>
    <w:link w:val="BalloonText"/>
    <w:rsid w:val="001E2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168"/>
    <w:rPr>
      <w:b/>
      <w:color w:val="660033"/>
      <w:spacing w:val="0"/>
    </w:rPr>
  </w:style>
  <w:style w:type="paragraph" w:customStyle="1" w:styleId="Nameditemlist">
    <w:name w:val="Named item list"/>
    <w:basedOn w:val="BodyText"/>
    <w:qFormat/>
    <w:rsid w:val="001E2168"/>
    <w:pPr>
      <w:tabs>
        <w:tab w:val="left" w:pos="2835"/>
      </w:tabs>
      <w:ind w:left="2835" w:hanging="2835"/>
    </w:pPr>
  </w:style>
  <w:style w:type="paragraph" w:customStyle="1" w:styleId="BodyTextnopadding">
    <w:name w:val="Body Text no padding"/>
    <w:basedOn w:val="BodyText"/>
    <w:qFormat/>
    <w:rsid w:val="001E2168"/>
    <w:pPr>
      <w:spacing w:before="0" w:after="0"/>
    </w:pPr>
  </w:style>
  <w:style w:type="paragraph" w:customStyle="1" w:styleId="BodyTextBold">
    <w:name w:val="Body Text Bold"/>
    <w:basedOn w:val="BodyText"/>
    <w:qFormat/>
    <w:rsid w:val="001E2168"/>
    <w:rPr>
      <w:b/>
    </w:rPr>
  </w:style>
  <w:style w:type="character" w:styleId="Hyperlink">
    <w:name w:val="Hyperlink"/>
    <w:basedOn w:val="DefaultParagraphFont"/>
    <w:uiPriority w:val="99"/>
    <w:unhideWhenUsed/>
    <w:rsid w:val="00697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1809</Words>
  <Characters>12235</Characters>
  <Application>Microsoft Office Word</Application>
  <DocSecurity>0</DocSecurity>
  <Lines>509</Lines>
  <Paragraphs>286</Paragraphs>
  <ScaleCrop>false</ScaleCrop>
  <Company>Author-it Software Corporation Ltd.</Company>
  <LinksUpToDate>false</LinksUpToDate>
  <CharactersWithSpaces>13758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CPPPMT3018 Maintain equipment and pesticide storage area in pest management vehicles</dc:title>
  <dc:subject>Approved</dc:subject>
  <dc:creator>BuildSkills Australia</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