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411" w:rsidP="00F12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CPPPMT3018 Maintain equipment and pesticide storage area in pest management vehicles</w:t>
      </w:r>
      <w:r>
        <w:fldChar w:fldCharType="end"/>
      </w:r>
    </w:p>
    <w:p w:rsidR="00F12411" w:rsidP="00F12411">
      <w:pPr>
        <w:pStyle w:val="Version"/>
        <w:sectPr w:rsidSect="00C14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65F" w:rsidP="00C1465F">
      <w:pPr>
        <w:pStyle w:val="SuperHeading"/>
      </w:pPr>
      <w:r w:rsidRPr="00C1465F">
        <w:t>Assessment Requirements for CPPPMT3018 Maintain equipment and pesticide storage area in pest management vehicles</w:t>
      </w:r>
    </w:p>
    <w:p w:rsidR="00000000" w:rsidRPr="00C1465F" w:rsidP="00C1465F">
      <w:pPr>
        <w:pStyle w:val="Heading1"/>
      </w:pPr>
      <w:bookmarkStart w:id="1" w:name="O_748972"/>
      <w:bookmarkEnd w:id="1"/>
      <w:r w:rsidRPr="00C1465F">
        <w:t>Modification History</w:t>
      </w:r>
    </w:p>
    <w:p w:rsidR="00000000" w:rsidRPr="00C1465F" w:rsidP="00F12411">
      <w:pPr>
        <w:pStyle w:val="BodyText"/>
      </w:pPr>
      <w:r w:rsidRPr="00C1465F">
        <w:t>Release 1.</w:t>
      </w:r>
    </w:p>
    <w:p w:rsidR="00000000" w:rsidRPr="00C1465F" w:rsidP="00F12411">
      <w:pPr>
        <w:pStyle w:val="BodyText"/>
      </w:pPr>
      <w:r w:rsidRPr="00C1465F">
        <w:t>Replaces superseded equivalent CPPPMT3018B Maintain equipment and chemical storage areas.</w:t>
      </w:r>
    </w:p>
    <w:p w:rsidR="00000000" w:rsidRPr="00C1465F" w:rsidP="00F12411">
      <w:pPr>
        <w:pStyle w:val="BodyText"/>
      </w:pPr>
      <w:r w:rsidRPr="00C1465F">
        <w:t>This version first released with CPP Property Services Training Package Version 2.</w:t>
      </w:r>
    </w:p>
    <w:p w:rsidR="00000000" w:rsidRPr="00C1465F" w:rsidP="00C1465F">
      <w:pPr>
        <w:pStyle w:val="Heading1"/>
      </w:pPr>
      <w:bookmarkStart w:id="2" w:name="O_748975"/>
      <w:bookmarkEnd w:id="2"/>
      <w:r w:rsidRPr="00C1465F">
        <w:t>Performance Evidence</w:t>
      </w:r>
    </w:p>
    <w:p w:rsidR="00000000" w:rsidRPr="00C1465F" w:rsidP="00F12411">
      <w:pPr>
        <w:pStyle w:val="BodyText"/>
      </w:pPr>
      <w:r w:rsidRPr="00C1465F">
        <w:t>A person demonstrating competency in this unit must satisfy all of the elements, performance criteria and foundation skills of this uni</w:t>
      </w:r>
      <w:r w:rsidRPr="00C1465F">
        <w:t>t, and must set up, stock and maintain a storage area in a pest management vehicle for pest management equipment and chemicals.</w:t>
      </w:r>
    </w:p>
    <w:p w:rsidR="00000000" w:rsidRPr="00C1465F" w:rsidP="00F12411">
      <w:pPr>
        <w:pStyle w:val="BodyText"/>
      </w:pPr>
      <w:r w:rsidRPr="00C1465F">
        <w:t>In doing the above, the person must also:</w:t>
      </w:r>
    </w:p>
    <w:p w:rsidR="00000000" w:rsidRPr="00C1465F" w:rsidP="00C1465F">
      <w:pPr>
        <w:pStyle w:val="ListBullet"/>
      </w:pPr>
      <w:r w:rsidRPr="00C1465F">
        <w:t>apply knowledge as required of emergency response procedures specific to handling, m</w:t>
      </w:r>
      <w:r w:rsidRPr="00C1465F">
        <w:t>anaging and disposing of pest management equipment and chemicals</w:t>
      </w:r>
    </w:p>
    <w:p w:rsidR="00000000" w:rsidRPr="00C1465F" w:rsidP="00C1465F">
      <w:pPr>
        <w:pStyle w:val="ListBullet"/>
      </w:pPr>
      <w:r w:rsidRPr="00C1465F">
        <w:t xml:space="preserve">apply safe work methods when: </w:t>
      </w:r>
    </w:p>
    <w:p w:rsidR="00000000" w:rsidRPr="00C1465F" w:rsidP="00C1465F">
      <w:pPr>
        <w:pStyle w:val="ListBullet2"/>
      </w:pPr>
      <w:r w:rsidRPr="00C1465F">
        <w:t>handling, managing and disposing of chemicals</w:t>
      </w:r>
    </w:p>
    <w:p w:rsidR="00000000" w:rsidRPr="00C1465F" w:rsidP="00C1465F">
      <w:pPr>
        <w:pStyle w:val="ListBullet2"/>
      </w:pPr>
      <w:r w:rsidRPr="00C1465F">
        <w:t>identifying hazards and controlling risks</w:t>
      </w:r>
    </w:p>
    <w:p w:rsidR="00000000" w:rsidRPr="00C1465F" w:rsidP="00C1465F">
      <w:pPr>
        <w:pStyle w:val="ListBullet2"/>
      </w:pPr>
      <w:r w:rsidRPr="00C1465F">
        <w:t>manual handling</w:t>
      </w:r>
    </w:p>
    <w:p w:rsidR="00000000" w:rsidRPr="00C1465F" w:rsidP="00C1465F">
      <w:pPr>
        <w:pStyle w:val="ListBullet"/>
      </w:pPr>
      <w:r w:rsidRPr="00C1465F">
        <w:t>comply with company and compliance requirements</w:t>
      </w:r>
    </w:p>
    <w:p w:rsidR="00000000" w:rsidRPr="00C1465F" w:rsidP="00C1465F">
      <w:pPr>
        <w:pStyle w:val="ListBullet"/>
      </w:pPr>
      <w:r w:rsidRPr="00C1465F">
        <w:t>demonstrate good storage and housekeeping practices, particularly those relating to the labelling and security of chemicals</w:t>
      </w:r>
    </w:p>
    <w:p w:rsidR="00000000" w:rsidRPr="00C1465F" w:rsidP="00C1465F">
      <w:pPr>
        <w:pStyle w:val="ListBullet"/>
      </w:pPr>
      <w:r w:rsidRPr="00C1465F">
        <w:t>identify hazards and control risks associated with pest management equipment and chemical storage</w:t>
      </w:r>
    </w:p>
    <w:p w:rsidR="00000000" w:rsidRPr="00C1465F" w:rsidP="00C1465F">
      <w:pPr>
        <w:pStyle w:val="ListBullet"/>
      </w:pPr>
      <w:r w:rsidRPr="00C1465F">
        <w:t>identify vehicle capacities agains</w:t>
      </w:r>
      <w:r w:rsidRPr="00C1465F">
        <w:t>t intended use</w:t>
      </w:r>
    </w:p>
    <w:p w:rsidR="00000000" w:rsidRPr="00C1465F" w:rsidP="00C1465F">
      <w:pPr>
        <w:pStyle w:val="ListBullet"/>
      </w:pPr>
      <w:r w:rsidRPr="00C1465F">
        <w:t>systematically use stock control records and chemical register or manifest.</w:t>
      </w:r>
    </w:p>
    <w:p w:rsidR="00000000" w:rsidRPr="00C1465F" w:rsidP="00C1465F">
      <w:pPr>
        <w:pStyle w:val="AllowPageBreak"/>
      </w:pPr>
    </w:p>
    <w:p w:rsidR="00000000" w:rsidRPr="00C1465F" w:rsidP="00C1465F">
      <w:pPr>
        <w:pStyle w:val="Heading1"/>
      </w:pPr>
      <w:bookmarkStart w:id="3" w:name="O_748974"/>
      <w:bookmarkEnd w:id="3"/>
      <w:r w:rsidRPr="00C1465F">
        <w:t>Knowledge Evidence</w:t>
      </w:r>
    </w:p>
    <w:p w:rsidR="00000000" w:rsidRPr="00C1465F" w:rsidP="00F12411">
      <w:pPr>
        <w:pStyle w:val="BodyText"/>
      </w:pPr>
      <w:r w:rsidRPr="00C1465F">
        <w:t>A person demonstrating competency in this unit must demonstrate knowledge of:</w:t>
      </w:r>
    </w:p>
    <w:p w:rsidR="00000000" w:rsidRPr="00C1465F" w:rsidP="00C1465F">
      <w:pPr>
        <w:pStyle w:val="ListBullet"/>
      </w:pPr>
      <w:r w:rsidRPr="00C1465F">
        <w:t>chemicals’ routes of entry into human body and pot</w:t>
      </w:r>
      <w:r w:rsidRPr="00C1465F">
        <w:t>ential symptoms of exposure</w:t>
      </w:r>
    </w:p>
    <w:p w:rsidR="00000000" w:rsidRPr="00C1465F" w:rsidP="00C1465F">
      <w:pPr>
        <w:pStyle w:val="ListBullet"/>
      </w:pPr>
      <w:r w:rsidRPr="00C1465F">
        <w:t>company procedures, including:</w:t>
      </w:r>
    </w:p>
    <w:p w:rsidR="00000000" w:rsidRPr="00C1465F" w:rsidP="00C1465F">
      <w:pPr>
        <w:pStyle w:val="ListBullet2"/>
      </w:pPr>
      <w:r w:rsidRPr="00C1465F">
        <w:t>dangerous goods in use</w:t>
      </w:r>
    </w:p>
    <w:p w:rsidR="00000000" w:rsidRPr="00C1465F" w:rsidP="00C1465F">
      <w:pPr>
        <w:pStyle w:val="ListBullet2"/>
      </w:pPr>
      <w:r w:rsidRPr="00C1465F">
        <w:t>documentation requirements</w:t>
      </w:r>
    </w:p>
    <w:p w:rsidR="00000000" w:rsidRPr="00C1465F" w:rsidP="00C1465F">
      <w:pPr>
        <w:pStyle w:val="ListBullet2"/>
      </w:pPr>
      <w:r w:rsidRPr="00C1465F">
        <w:t>emergency response procedures</w:t>
      </w:r>
    </w:p>
    <w:p w:rsidR="00000000" w:rsidRPr="00C1465F" w:rsidP="00C1465F">
      <w:pPr>
        <w:pStyle w:val="ListBullet"/>
      </w:pPr>
      <w:r w:rsidRPr="00C1465F">
        <w:t xml:space="preserve">compliance requirements relevant to maintaining pest management equipment and pesticide storage area </w:t>
      </w:r>
    </w:p>
    <w:p w:rsidR="00000000" w:rsidRPr="00C1465F" w:rsidP="00C1465F">
      <w:pPr>
        <w:pStyle w:val="ListBullet"/>
      </w:pPr>
      <w:r w:rsidRPr="00C1465F">
        <w:t xml:space="preserve">content and industry terms used in work order specifications </w:t>
      </w:r>
    </w:p>
    <w:p w:rsidR="00000000" w:rsidRPr="00C1465F" w:rsidP="00C1465F">
      <w:pPr>
        <w:pStyle w:val="ListBullet"/>
      </w:pPr>
      <w:r w:rsidRPr="00C1465F">
        <w:t>hazards and risks involved in preparing, using, securing, storing and disposing of pest management chemicals</w:t>
      </w:r>
    </w:p>
    <w:p w:rsidR="00000000" w:rsidRPr="00C1465F" w:rsidP="00C1465F">
      <w:pPr>
        <w:pStyle w:val="ListBullet"/>
      </w:pPr>
      <w:r w:rsidRPr="00C1465F">
        <w:t>pest management equipment types and functions</w:t>
      </w:r>
    </w:p>
    <w:p w:rsidR="00000000" w:rsidRPr="00C1465F" w:rsidP="00C1465F">
      <w:pPr>
        <w:pStyle w:val="ListBullet"/>
      </w:pPr>
      <w:r w:rsidRPr="00C1465F">
        <w:t>product knowledge, including manufactur</w:t>
      </w:r>
      <w:r w:rsidRPr="00C1465F">
        <w:t>er specifications for pest management products being stored and transported</w:t>
      </w:r>
    </w:p>
    <w:p w:rsidR="00000000" w:rsidRPr="00C1465F" w:rsidP="00C1465F">
      <w:pPr>
        <w:pStyle w:val="ListBullet"/>
      </w:pPr>
      <w:r w:rsidRPr="00C1465F">
        <w:t>prohibited areas for pest management vehicles</w:t>
      </w:r>
    </w:p>
    <w:p w:rsidR="00000000" w:rsidRPr="00C1465F" w:rsidP="00C1465F">
      <w:pPr>
        <w:pStyle w:val="ListBullet"/>
      </w:pPr>
      <w:r w:rsidRPr="00C1465F">
        <w:t>suitable vehicle cleaning locations that comply with relevant environmental requirements</w:t>
      </w:r>
    </w:p>
    <w:p w:rsidR="00000000" w:rsidRPr="00C1465F" w:rsidP="00C1465F">
      <w:pPr>
        <w:pStyle w:val="ListBullet"/>
      </w:pPr>
      <w:r w:rsidRPr="00C1465F">
        <w:t>types and availability of vehicle equipment</w:t>
      </w:r>
    </w:p>
    <w:p w:rsidR="00000000" w:rsidRPr="00C1465F" w:rsidP="00C1465F">
      <w:pPr>
        <w:pStyle w:val="ListBullet"/>
      </w:pPr>
      <w:r w:rsidRPr="00C1465F">
        <w:t>v</w:t>
      </w:r>
      <w:r w:rsidRPr="00C1465F">
        <w:t>ehicle types and specifications suitable to pest management operations.</w:t>
      </w:r>
    </w:p>
    <w:p w:rsidR="00000000" w:rsidRPr="00C1465F" w:rsidP="00C1465F">
      <w:pPr>
        <w:pStyle w:val="AllowPageBreak"/>
      </w:pPr>
    </w:p>
    <w:p w:rsidR="00000000" w:rsidRPr="00C1465F" w:rsidP="00C1465F">
      <w:pPr>
        <w:pStyle w:val="Heading1"/>
      </w:pPr>
      <w:bookmarkStart w:id="4" w:name="O_748973"/>
      <w:bookmarkEnd w:id="4"/>
      <w:r w:rsidRPr="00C1465F">
        <w:t>Assessment Conditions</w:t>
      </w:r>
    </w:p>
    <w:p w:rsidR="00000000" w:rsidRPr="00C1465F" w:rsidP="00F12411">
      <w:pPr>
        <w:pStyle w:val="BodyText"/>
      </w:pPr>
      <w:r w:rsidRPr="00C1465F">
        <w:t>Suitable assessment of performance requires:</w:t>
      </w:r>
    </w:p>
    <w:p w:rsidR="00000000" w:rsidRPr="00C1465F" w:rsidP="00C1465F">
      <w:pPr>
        <w:pStyle w:val="ListBullet"/>
      </w:pPr>
      <w:r w:rsidRPr="00C1465F">
        <w:t>equipment:</w:t>
      </w:r>
    </w:p>
    <w:p w:rsidR="00000000" w:rsidRPr="00C1465F" w:rsidP="00C1465F">
      <w:pPr>
        <w:pStyle w:val="ListBullet2"/>
      </w:pPr>
      <w:r w:rsidRPr="00C1465F">
        <w:t>as listed in the range of conditions</w:t>
      </w:r>
    </w:p>
    <w:p w:rsidR="00000000" w:rsidRPr="00C1465F" w:rsidP="00C1465F">
      <w:pPr>
        <w:pStyle w:val="ListBullet"/>
      </w:pPr>
      <w:r w:rsidRPr="00C1465F">
        <w:t>contingencies:</w:t>
      </w:r>
    </w:p>
    <w:p w:rsidR="00000000" w:rsidRPr="00C1465F" w:rsidP="00C1465F">
      <w:pPr>
        <w:pStyle w:val="ListBullet2"/>
      </w:pPr>
      <w:r w:rsidRPr="00C1465F">
        <w:t>spill management, using spill kit</w:t>
      </w:r>
    </w:p>
    <w:p w:rsidR="00000000" w:rsidRPr="00C1465F" w:rsidP="00C1465F">
      <w:pPr>
        <w:pStyle w:val="ListBullet"/>
      </w:pPr>
      <w:r w:rsidRPr="00C1465F">
        <w:t>materials:</w:t>
      </w:r>
    </w:p>
    <w:p w:rsidR="00000000" w:rsidRPr="00C1465F" w:rsidP="00C1465F">
      <w:pPr>
        <w:pStyle w:val="ListBullet2"/>
      </w:pPr>
      <w:r w:rsidRPr="00C1465F">
        <w:t>pesticides</w:t>
      </w:r>
    </w:p>
    <w:p w:rsidR="00000000" w:rsidRPr="00C1465F" w:rsidP="00C1465F">
      <w:pPr>
        <w:pStyle w:val="ListBullet"/>
      </w:pPr>
      <w:r w:rsidRPr="00C1465F">
        <w:t>specifications:</w:t>
      </w:r>
    </w:p>
    <w:p w:rsidR="00000000" w:rsidRPr="00C1465F" w:rsidP="00C1465F">
      <w:pPr>
        <w:pStyle w:val="ListBullet2"/>
      </w:pPr>
      <w:r w:rsidRPr="00C1465F">
        <w:t>company policies and procedures</w:t>
      </w:r>
    </w:p>
    <w:p w:rsidR="00000000" w:rsidRPr="00C1465F" w:rsidP="00C1465F">
      <w:pPr>
        <w:pStyle w:val="ListBullet2"/>
      </w:pPr>
      <w:r w:rsidRPr="00C1465F">
        <w:t>manufacturer specifications</w:t>
      </w:r>
    </w:p>
    <w:p w:rsidR="00000000" w:rsidRPr="00C1465F" w:rsidP="00C1465F">
      <w:pPr>
        <w:pStyle w:val="ListBullet2"/>
      </w:pPr>
      <w:r w:rsidRPr="00C1465F">
        <w:t>safety data sheets</w:t>
      </w:r>
    </w:p>
    <w:p w:rsidR="00000000" w:rsidRPr="00C1465F" w:rsidP="00C1465F">
      <w:pPr>
        <w:pStyle w:val="ListBullet2"/>
      </w:pPr>
      <w:r w:rsidRPr="00C1465F">
        <w:t>plain English guides to compliance requirements</w:t>
      </w:r>
    </w:p>
    <w:p w:rsidR="00000000" w:rsidRPr="00C1465F" w:rsidP="00C1465F">
      <w:pPr>
        <w:pStyle w:val="ListBullet"/>
      </w:pPr>
      <w:r w:rsidRPr="00C1465F">
        <w:t>physical conditions:</w:t>
      </w:r>
    </w:p>
    <w:p w:rsidR="00000000" w:rsidRPr="00C1465F" w:rsidP="00C1465F">
      <w:pPr>
        <w:pStyle w:val="ListBullet2"/>
      </w:pPr>
      <w:r w:rsidRPr="00C1465F">
        <w:t>suitable pest management vehicle</w:t>
      </w:r>
    </w:p>
    <w:p w:rsidR="00000000" w:rsidRPr="00C1465F" w:rsidP="00C1465F">
      <w:pPr>
        <w:pStyle w:val="ListBullet"/>
      </w:pPr>
      <w:r w:rsidRPr="00C1465F">
        <w:t>relationships with team membe</w:t>
      </w:r>
      <w:r w:rsidRPr="00C1465F">
        <w:t>rs and supervisor:</w:t>
      </w:r>
    </w:p>
    <w:p w:rsidR="00000000" w:rsidRPr="00C1465F" w:rsidP="00C1465F">
      <w:pPr>
        <w:pStyle w:val="ListBullet2"/>
      </w:pPr>
      <w:r w:rsidRPr="00C1465F">
        <w:t>work may be completed individually or as a team member</w:t>
      </w:r>
    </w:p>
    <w:p w:rsidR="00000000" w:rsidRPr="00C1465F" w:rsidP="00C1465F">
      <w:pPr>
        <w:pStyle w:val="ListBullet"/>
      </w:pPr>
      <w:r w:rsidRPr="00C1465F">
        <w:t>timeframe:</w:t>
      </w:r>
    </w:p>
    <w:p w:rsidR="00000000" w:rsidRPr="00C1465F" w:rsidP="00C1465F">
      <w:pPr>
        <w:pStyle w:val="ListBullet2"/>
      </w:pPr>
      <w:r w:rsidRPr="00C1465F">
        <w:t>according to work order.</w:t>
      </w:r>
    </w:p>
    <w:p w:rsidR="00000000" w:rsidRPr="00C1465F" w:rsidP="00C1465F">
      <w:pPr>
        <w:pStyle w:val="BodyText"/>
      </w:pPr>
    </w:p>
    <w:p w:rsidR="00000000" w:rsidRPr="00C1465F" w:rsidP="00F12411">
      <w:pPr>
        <w:pStyle w:val="Heading3"/>
      </w:pPr>
      <w:r w:rsidRPr="00C1465F">
        <w:rPr>
          <w:rStyle w:val="SpecialBold"/>
        </w:rPr>
        <w:t>Assessor requirements</w:t>
      </w:r>
    </w:p>
    <w:p w:rsidR="00000000" w:rsidRPr="00C1465F" w:rsidP="00F12411">
      <w:pPr>
        <w:pStyle w:val="BodyText"/>
      </w:pPr>
      <w:r w:rsidRPr="00C1465F">
        <w:t>As a minimum, assessors must satisfy the assessor req</w:t>
      </w:r>
      <w:r w:rsidRPr="00C1465F">
        <w:t>uirements in the Standards for Registered Training Organisations (RTOs) current at the time of assessment.</w:t>
      </w:r>
    </w:p>
    <w:p w:rsidR="00000000" w:rsidRPr="00C1465F" w:rsidP="00C1465F">
      <w:pPr>
        <w:pStyle w:val="Heading1"/>
      </w:pPr>
      <w:bookmarkStart w:id="5" w:name="O_748971"/>
      <w:bookmarkEnd w:id="5"/>
      <w:r w:rsidRPr="00C1465F">
        <w:t>Links</w:t>
      </w:r>
    </w:p>
    <w:p w:rsidR="00000000" w:rsidRPr="00C1465F" w:rsidP="00F12411">
      <w:pPr>
        <w:pStyle w:val="BodyText"/>
      </w:pPr>
      <w:r w:rsidRPr="00C146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620C93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C1465F" w:rsidP="00C1465F"/>
    <w:sectPr w:rsidSect="00C146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5F" w:rsidRPr="00F12411" w:rsidP="00F12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11" w:rsidP="00C14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411" w:rsidP="00C14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12411" w:rsidP="00C14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65F" w:rsidRPr="00F12411" w:rsidP="00F12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11" w:rsidRPr="002D2AF8" w:rsidP="00C14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CPPPMT3018 Maintain equipment and pesticide storage area in pest management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F12411" w:rsidP="00C14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68A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07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0D6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65F"/>
  </w:style>
  <w:style w:type="character" w:customStyle="1" w:styleId="Heading1Char">
    <w:name w:val="Heading 1 Char"/>
    <w:basedOn w:val="DefaultParagraphFont"/>
    <w:link w:val="Heading1"/>
    <w:rsid w:val="00C14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6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65F"/>
    <w:rPr>
      <w:b/>
      <w:spacing w:val="0"/>
    </w:rPr>
  </w:style>
  <w:style w:type="paragraph" w:styleId="ListBullet2">
    <w:name w:val="List Bullet 2"/>
    <w:basedOn w:val="List2"/>
    <w:rsid w:val="00C146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65F"/>
    <w:rPr>
      <w:i/>
    </w:rPr>
  </w:style>
  <w:style w:type="paragraph" w:styleId="Caption">
    <w:name w:val="caption"/>
    <w:basedOn w:val="BodyText"/>
    <w:next w:val="Normal"/>
    <w:qFormat/>
    <w:rsid w:val="00C14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65F"/>
  </w:style>
  <w:style w:type="paragraph" w:styleId="TableofFigures">
    <w:name w:val="table of figures"/>
    <w:basedOn w:val="Normal"/>
    <w:next w:val="Normal"/>
    <w:semiHidden/>
    <w:rsid w:val="00C14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65F"/>
    <w:rPr>
      <w:rFonts w:ascii="Wingdings" w:hAnsi="Wingdings"/>
    </w:rPr>
  </w:style>
  <w:style w:type="paragraph" w:customStyle="1" w:styleId="TableHeading">
    <w:name w:val="Table Heading"/>
    <w:basedOn w:val="HeadingBase"/>
    <w:rsid w:val="00C14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65F"/>
    <w:rPr>
      <w:color w:val="0033CC"/>
      <w:u w:val="none"/>
    </w:rPr>
  </w:style>
  <w:style w:type="paragraph" w:customStyle="1" w:styleId="BodyTextRight">
    <w:name w:val="Body Text Right"/>
    <w:basedOn w:val="BodyText"/>
    <w:rsid w:val="00C14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65F"/>
    <w:rPr>
      <w:sz w:val="32"/>
    </w:rPr>
  </w:style>
  <w:style w:type="paragraph" w:customStyle="1" w:styleId="HeadingProcedure">
    <w:name w:val="Heading Procedure"/>
    <w:basedOn w:val="HeadingBase"/>
    <w:next w:val="Normal"/>
    <w:rsid w:val="00C14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65F"/>
    <w:pPr>
      <w:spacing w:before="60" w:after="60"/>
    </w:pPr>
  </w:style>
  <w:style w:type="paragraph" w:styleId="ListContinue">
    <w:name w:val="List Continue"/>
    <w:basedOn w:val="List"/>
    <w:rsid w:val="00C1465F"/>
    <w:pPr>
      <w:ind w:firstLine="0"/>
    </w:pPr>
  </w:style>
  <w:style w:type="paragraph" w:customStyle="1" w:styleId="ListNote">
    <w:name w:val="List Note"/>
    <w:basedOn w:val="List"/>
    <w:rsid w:val="00C14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65F"/>
    <w:rPr>
      <w:rFonts w:ascii="Courier New" w:hAnsi="Courier New"/>
    </w:rPr>
  </w:style>
  <w:style w:type="paragraph" w:customStyle="1" w:styleId="NoteBullet">
    <w:name w:val="Note Bullet"/>
    <w:basedOn w:val="Note"/>
    <w:rsid w:val="00C14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65F"/>
    <w:rPr>
      <w:b/>
      <w:smallCaps/>
    </w:rPr>
  </w:style>
  <w:style w:type="paragraph" w:customStyle="1" w:styleId="TableListNumber">
    <w:name w:val="Table List Number"/>
    <w:basedOn w:val="ListNumber"/>
    <w:rsid w:val="00C14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65F"/>
    <w:pPr>
      <w:numPr>
        <w:numId w:val="9"/>
      </w:numPr>
    </w:pPr>
  </w:style>
  <w:style w:type="paragraph" w:customStyle="1" w:styleId="ListAlpha2">
    <w:name w:val="List Alpha 2"/>
    <w:basedOn w:val="List2"/>
    <w:rsid w:val="00C1465F"/>
    <w:pPr>
      <w:numPr>
        <w:numId w:val="8"/>
      </w:numPr>
    </w:pPr>
  </w:style>
  <w:style w:type="paragraph" w:styleId="List2">
    <w:name w:val="List 2"/>
    <w:basedOn w:val="BodyText"/>
    <w:rsid w:val="00C14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65F"/>
    <w:pPr>
      <w:numPr>
        <w:numId w:val="4"/>
      </w:numPr>
    </w:pPr>
  </w:style>
  <w:style w:type="paragraph" w:styleId="ListContinue2">
    <w:name w:val="List Continue 2"/>
    <w:basedOn w:val="List2"/>
    <w:rsid w:val="00C1465F"/>
    <w:pPr>
      <w:ind w:firstLine="0"/>
    </w:pPr>
  </w:style>
  <w:style w:type="paragraph" w:styleId="ListContinue3">
    <w:name w:val="List Continue 3"/>
    <w:basedOn w:val="List3"/>
    <w:rsid w:val="00C1465F"/>
    <w:pPr>
      <w:ind w:left="1021" w:firstLine="0"/>
    </w:pPr>
  </w:style>
  <w:style w:type="paragraph" w:styleId="ListContinue4">
    <w:name w:val="List Continue 4"/>
    <w:basedOn w:val="List4"/>
    <w:rsid w:val="00C1465F"/>
    <w:pPr>
      <w:ind w:firstLine="0"/>
    </w:pPr>
  </w:style>
  <w:style w:type="paragraph" w:styleId="ListContinue5">
    <w:name w:val="List Continue 5"/>
    <w:basedOn w:val="List5"/>
    <w:rsid w:val="00C1465F"/>
    <w:pPr>
      <w:ind w:firstLine="0"/>
    </w:pPr>
  </w:style>
  <w:style w:type="paragraph" w:styleId="ListNumber3">
    <w:name w:val="List Number 3"/>
    <w:basedOn w:val="List3"/>
    <w:rsid w:val="00C1465F"/>
    <w:pPr>
      <w:numPr>
        <w:numId w:val="5"/>
      </w:numPr>
    </w:pPr>
  </w:style>
  <w:style w:type="paragraph" w:styleId="ListNumber4">
    <w:name w:val="List Number 4"/>
    <w:basedOn w:val="List4"/>
    <w:rsid w:val="00C1465F"/>
    <w:pPr>
      <w:numPr>
        <w:numId w:val="6"/>
      </w:numPr>
    </w:pPr>
  </w:style>
  <w:style w:type="paragraph" w:styleId="ListNumber5">
    <w:name w:val="List Number 5"/>
    <w:basedOn w:val="List5"/>
    <w:rsid w:val="00C1465F"/>
    <w:pPr>
      <w:numPr>
        <w:numId w:val="7"/>
      </w:numPr>
    </w:pPr>
  </w:style>
  <w:style w:type="paragraph" w:styleId="BlockText">
    <w:name w:val="Block Text"/>
    <w:basedOn w:val="Normal"/>
    <w:rsid w:val="00C14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65F"/>
    <w:rPr>
      <w:sz w:val="16"/>
      <w:vertAlign w:val="superscript"/>
    </w:rPr>
  </w:style>
  <w:style w:type="character" w:customStyle="1" w:styleId="Symbols">
    <w:name w:val="Symbols"/>
    <w:basedOn w:val="DefaultParagraphFont"/>
    <w:rsid w:val="00C1465F"/>
    <w:rPr>
      <w:rFonts w:ascii="Symbol" w:hAnsi="Symbol"/>
    </w:rPr>
  </w:style>
  <w:style w:type="character" w:customStyle="1" w:styleId="MenuOptions">
    <w:name w:val="Menu Options"/>
    <w:basedOn w:val="DefaultParagraphFont"/>
    <w:rsid w:val="00C14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65F"/>
    <w:rPr>
      <w:b/>
    </w:rPr>
  </w:style>
  <w:style w:type="character" w:customStyle="1" w:styleId="Underlined">
    <w:name w:val="Underlined"/>
    <w:basedOn w:val="DefaultParagraphFont"/>
    <w:rsid w:val="00C1465F"/>
    <w:rPr>
      <w:u w:val="single"/>
    </w:rPr>
  </w:style>
  <w:style w:type="paragraph" w:customStyle="1" w:styleId="TableBodyTextRight">
    <w:name w:val="Table Body Text Right"/>
    <w:basedOn w:val="TableBodyText"/>
    <w:rsid w:val="00C14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65F"/>
    <w:rPr>
      <w:sz w:val="18"/>
    </w:rPr>
  </w:style>
  <w:style w:type="paragraph" w:customStyle="1" w:styleId="BodySmallRight">
    <w:name w:val="Body Small Right"/>
    <w:basedOn w:val="BodyTextRight"/>
    <w:rsid w:val="00C1465F"/>
    <w:rPr>
      <w:sz w:val="18"/>
      <w:szCs w:val="18"/>
    </w:rPr>
  </w:style>
  <w:style w:type="paragraph" w:customStyle="1" w:styleId="MarginEdition">
    <w:name w:val="Margin Edition"/>
    <w:basedOn w:val="MarginNote"/>
    <w:rsid w:val="00C14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65F"/>
    <w:rPr>
      <w:sz w:val="2"/>
      <w:szCs w:val="2"/>
    </w:rPr>
  </w:style>
  <w:style w:type="character" w:customStyle="1" w:styleId="Small">
    <w:name w:val="Small"/>
    <w:basedOn w:val="DefaultParagraphFont"/>
    <w:rsid w:val="00C1465F"/>
    <w:rPr>
      <w:sz w:val="16"/>
    </w:rPr>
  </w:style>
  <w:style w:type="paragraph" w:customStyle="1" w:styleId="WideTable">
    <w:name w:val="Wide Table"/>
    <w:basedOn w:val="Normal"/>
    <w:rsid w:val="00C14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65F"/>
  </w:style>
  <w:style w:type="paragraph" w:styleId="Quote">
    <w:name w:val="Quote"/>
    <w:basedOn w:val="Heading1"/>
    <w:link w:val="QuoteChar"/>
    <w:qFormat/>
    <w:rsid w:val="00C14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65F"/>
    <w:pPr>
      <w:pageBreakBefore/>
    </w:pPr>
  </w:style>
  <w:style w:type="paragraph" w:customStyle="1" w:styleId="Border">
    <w:name w:val="Border"/>
    <w:basedOn w:val="Normal"/>
    <w:qFormat/>
    <w:rsid w:val="00C14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65F"/>
    <w:rPr>
      <w:u w:val="single"/>
    </w:rPr>
  </w:style>
  <w:style w:type="character" w:customStyle="1" w:styleId="BoldandItalics">
    <w:name w:val="Bold and Italics"/>
    <w:qFormat/>
    <w:rsid w:val="00C1465F"/>
    <w:rPr>
      <w:b/>
      <w:i/>
      <w:u w:val="none"/>
    </w:rPr>
  </w:style>
  <w:style w:type="paragraph" w:styleId="BalloonText">
    <w:name w:val="Balloon Text"/>
    <w:basedOn w:val="Normal"/>
    <w:link w:val="BalloonTextChar"/>
    <w:rsid w:val="00C14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65F"/>
    <w:pPr>
      <w:spacing w:before="0" w:after="0"/>
    </w:pPr>
  </w:style>
  <w:style w:type="paragraph" w:customStyle="1" w:styleId="BodyTextBold">
    <w:name w:val="Body Text Bold"/>
    <w:basedOn w:val="BodyText"/>
    <w:qFormat/>
    <w:rsid w:val="00C1465F"/>
    <w:rPr>
      <w:b/>
    </w:rPr>
  </w:style>
  <w:style w:type="character" w:styleId="Hyperlink">
    <w:name w:val="Hyperlink"/>
    <w:basedOn w:val="DefaultParagraphFont"/>
    <w:uiPriority w:val="99"/>
    <w:unhideWhenUsed/>
    <w:rsid w:val="00F12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3029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CPPPMT3018 Maintain equipment and pesticide storage area in pest management vehicles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2019-03-21T01:21:00Z</dcterms:created>
  <dcterms:modified xsi:type="dcterms:W3CDTF">2019-03-21T01:21:00Z</dcterms:modified>
</cp:coreProperties>
</file>