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233" w:rsidP="00ED1233">
      <w:pPr>
        <w:pStyle w:val="Title"/>
      </w:pPr>
      <w:r>
        <w:fldChar w:fldCharType="begin"/>
      </w:r>
      <w:r>
        <w:instrText xml:space="preserve"> TITLE   \* MERGEFORMAT </w:instrText>
      </w:r>
      <w:r>
        <w:fldChar w:fldCharType="separate"/>
      </w:r>
      <w:r>
        <w:t>CPPPMT3008 Inspect for and report on timber pests</w:t>
      </w:r>
      <w:r>
        <w:fldChar w:fldCharType="end"/>
      </w:r>
    </w:p>
    <w:p w:rsidR="00ED1233" w:rsidP="00ED1233">
      <w:pPr>
        <w:pStyle w:val="Version"/>
        <w:sectPr w:rsidSect="005C74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4F5" w:rsidP="005C74F5">
      <w:pPr>
        <w:pStyle w:val="SuperHeading"/>
      </w:pPr>
      <w:r w:rsidRPr="005C74F5">
        <w:t>CPPPMT3008 Inspect for and report on timber pests</w:t>
      </w:r>
    </w:p>
    <w:p w:rsidR="00000000" w:rsidRPr="005C74F5" w:rsidP="005C74F5">
      <w:pPr>
        <w:pStyle w:val="Heading1"/>
      </w:pPr>
      <w:bookmarkStart w:id="1" w:name="O_748870"/>
      <w:bookmarkEnd w:id="1"/>
      <w:r w:rsidRPr="005C74F5">
        <w:t>Modification History</w:t>
      </w:r>
    </w:p>
    <w:p w:rsidR="00000000" w:rsidRPr="005C74F5" w:rsidP="00ED1233">
      <w:pPr>
        <w:pStyle w:val="BodyText"/>
      </w:pPr>
      <w:r w:rsidRPr="005C74F5">
        <w:t>Release 1.</w:t>
      </w:r>
    </w:p>
    <w:p w:rsidR="00000000" w:rsidRPr="005C74F5" w:rsidP="00ED1233">
      <w:pPr>
        <w:pStyle w:val="BodyText"/>
      </w:pPr>
      <w:r w:rsidRPr="005C74F5">
        <w:t>Replaces superseded equivalent CPPPMT3008A Inspect and report on timber pests.</w:t>
      </w:r>
    </w:p>
    <w:p w:rsidR="00000000" w:rsidRPr="005C74F5" w:rsidP="00ED1233">
      <w:pPr>
        <w:pStyle w:val="BodyText"/>
      </w:pPr>
      <w:r w:rsidRPr="005C74F5">
        <w:t>This version first released with CPP Property Services Training Package Version 2.</w:t>
      </w:r>
    </w:p>
    <w:p w:rsidR="00000000" w:rsidRPr="005C74F5" w:rsidP="005C74F5">
      <w:pPr>
        <w:pStyle w:val="Heading1"/>
      </w:pPr>
      <w:bookmarkStart w:id="2" w:name="O_748878"/>
      <w:bookmarkEnd w:id="2"/>
      <w:r w:rsidRPr="005C74F5">
        <w:t>Application</w:t>
      </w:r>
    </w:p>
    <w:p w:rsidR="00000000" w:rsidRPr="005C74F5" w:rsidP="00ED1233">
      <w:pPr>
        <w:pStyle w:val="BodyText"/>
      </w:pPr>
      <w:r w:rsidRPr="005C74F5">
        <w:t>This unit of competency</w:t>
      </w:r>
      <w:r w:rsidRPr="005C74F5">
        <w:t xml:space="preserve"> specifies the outcomes required to inspect premises and surrounding areas for timber pests. The unit covers assessing the nature and extent of the timber pest and timber pest activity, analysing the situation, and preparing an inspection report on managin</w:t>
      </w:r>
      <w:r w:rsidRPr="005C74F5">
        <w:t>g the timber pest activity.</w:t>
      </w:r>
    </w:p>
    <w:p w:rsidR="00000000" w:rsidRPr="005C74F5" w:rsidP="00ED1233">
      <w:pPr>
        <w:pStyle w:val="BodyText"/>
      </w:pPr>
      <w:r w:rsidRPr="005C74F5">
        <w:t xml:space="preserve">Inspections may be initiated by a general client request or a government authority. They may apply to pre-purchase, pre-construction or post-construction projects. </w:t>
      </w:r>
    </w:p>
    <w:p w:rsidR="00000000" w:rsidRPr="005C74F5" w:rsidP="00ED1233">
      <w:pPr>
        <w:pStyle w:val="BodyText"/>
      </w:pPr>
      <w:r w:rsidRPr="005C74F5">
        <w:t>The unit supports pest management technicians responsible for</w:t>
      </w:r>
      <w:r w:rsidRPr="005C74F5">
        <w:t xml:space="preserve"> managing timber pests and timber pest activity that impact on the health, safety or amenity of persons or environments in domestic, commercial or industrial premises. </w:t>
      </w:r>
    </w:p>
    <w:p w:rsidR="00000000" w:rsidRPr="005C74F5" w:rsidP="00ED1233">
      <w:pPr>
        <w:pStyle w:val="BodyText"/>
      </w:pPr>
      <w:r w:rsidRPr="005C74F5">
        <w:t>Timber pests may occur in internal and external surfaces of buildings, landscaping, re</w:t>
      </w:r>
      <w:r w:rsidRPr="005C74F5">
        <w:t>creational equipment, timber fences, furniture, railings, bridges and stairs. Types of timber pests vary in different geographic regions and this unit applies to those timber pests found in the geographic area.</w:t>
      </w:r>
    </w:p>
    <w:p w:rsidR="00000000" w:rsidRPr="005C74F5" w:rsidP="00ED1233">
      <w:pPr>
        <w:pStyle w:val="BodyText"/>
      </w:pPr>
      <w:r w:rsidRPr="005C74F5">
        <w:t>Licensing, legislative, regulatory or certif</w:t>
      </w:r>
      <w:r w:rsidRPr="005C74F5">
        <w:t>ication requirements apply to pest management in some States. Relevant state and territory regulatory authorities should be consulted to confirm those requirements.</w:t>
      </w:r>
    </w:p>
    <w:p w:rsidR="00000000" w:rsidRPr="005C74F5" w:rsidP="005C74F5">
      <w:pPr>
        <w:pStyle w:val="Heading1"/>
      </w:pPr>
      <w:bookmarkStart w:id="3" w:name="O_748877"/>
      <w:bookmarkEnd w:id="3"/>
      <w:r w:rsidRPr="005C74F5">
        <w:t>Pre-requisite Unit</w:t>
      </w:r>
    </w:p>
    <w:p w:rsidR="00000000" w:rsidRPr="005C74F5" w:rsidP="00ED1233">
      <w:pPr>
        <w:pStyle w:val="BodyText"/>
      </w:pPr>
      <w:r w:rsidRPr="005C74F5">
        <w:t>Nil</w:t>
      </w:r>
    </w:p>
    <w:p w:rsidR="00000000" w:rsidRPr="005C74F5" w:rsidP="005C74F5">
      <w:pPr>
        <w:pStyle w:val="Heading1"/>
      </w:pPr>
      <w:bookmarkStart w:id="4" w:name="O_748875"/>
      <w:bookmarkEnd w:id="4"/>
      <w:r w:rsidRPr="005C74F5">
        <w:t>Unit Sector</w:t>
      </w:r>
    </w:p>
    <w:p w:rsidR="00000000" w:rsidRPr="005C74F5" w:rsidP="00ED1233">
      <w:pPr>
        <w:pStyle w:val="BodyText"/>
      </w:pPr>
      <w:r w:rsidRPr="005C74F5">
        <w:t>Pest management</w:t>
      </w:r>
    </w:p>
    <w:p w:rsidR="00000000" w:rsidRPr="005C74F5" w:rsidP="005C74F5">
      <w:pPr>
        <w:pStyle w:val="Heading1"/>
      </w:pPr>
      <w:bookmarkStart w:id="5" w:name="O_748874"/>
      <w:bookmarkEnd w:id="5"/>
      <w:r w:rsidRPr="005C74F5">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5C74F5">
        <w:tblPrEx>
          <w:tblW w:w="0" w:type="auto"/>
          <w:tblLayout w:type="fixed"/>
          <w:tblCellMar>
            <w:left w:w="62" w:type="dxa"/>
            <w:right w:w="62" w:type="dxa"/>
          </w:tblCellMar>
          <w:tblLook w:val="0000"/>
        </w:tblPrEx>
        <w:trPr>
          <w:tblHeader/>
        </w:trPr>
        <w:tc>
          <w:tcPr>
            <w:tcW w:w="2640" w:type="dxa"/>
            <w:gridSpan w:val="2"/>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 xml:space="preserve">Performance criteria describe the performance needed to demonstrate achievement of the element. Where bold italicised text is used, further </w:t>
            </w:r>
            <w:r w:rsidRPr="005C74F5">
              <w:t>information is detailed in the range of conditions.</w:t>
            </w:r>
          </w:p>
        </w:tc>
      </w:tr>
      <w:tr w:rsidTr="005C74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1.</w:t>
            </w:r>
          </w:p>
        </w:tc>
        <w:tc>
          <w:tcPr>
            <w:tcW w:w="210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Access work site and assess work requirements.</w:t>
            </w:r>
          </w:p>
        </w:tc>
        <w:tc>
          <w:tcPr>
            <w:tcW w:w="770"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1.1.</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Work site</w:t>
            </w:r>
            <w:r w:rsidRPr="005C74F5">
              <w:t xml:space="preserve"> is accessed according to company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1.2.</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Work order for inspection is reviewed according to company requirements, and issue</w:t>
            </w:r>
            <w:r w:rsidRPr="005C74F5">
              <w:t xml:space="preserve">s and client expectations are clarified with </w:t>
            </w:r>
            <w:r w:rsidRPr="005C74F5">
              <w:rPr>
                <w:rStyle w:val="BoldandItalics"/>
              </w:rPr>
              <w:t>appropriate persons.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1.3.</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 xml:space="preserve">Previous </w:t>
            </w:r>
            <w:r w:rsidRPr="005C74F5">
              <w:rPr>
                <w:rStyle w:val="BoldandItalics"/>
              </w:rPr>
              <w:t>inspection and treatment records</w:t>
            </w:r>
            <w:r w:rsidRPr="005C74F5">
              <w:t xml:space="preserve"> are accessed and reviewed, where possible, to establish a history of </w:t>
            </w:r>
            <w:r w:rsidRPr="005C74F5">
              <w:rPr>
                <w:rStyle w:val="BoldandItalics"/>
              </w:rPr>
              <w:t>inspection areas.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1.4.</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 xml:space="preserve">Physical characteristics of </w:t>
            </w:r>
            <w:r w:rsidRPr="005C74F5">
              <w:rPr>
                <w:rStyle w:val="BoldandItalics"/>
              </w:rPr>
              <w:t>work site and work site environment are assessed</w:t>
            </w:r>
            <w:r w:rsidRPr="005C74F5">
              <w:t xml:space="preserve"> according to company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1.5.</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 xml:space="preserve">Type of structure and construction methods are determined according to relevant company and </w:t>
            </w:r>
            <w:r w:rsidRPr="005C74F5">
              <w:rPr>
                <w:rStyle w:val="BoldandItalics"/>
              </w:rPr>
              <w:t>compliance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1.6.</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Location of industry-recognised pest pr</w:t>
            </w:r>
            <w:r w:rsidRPr="005C74F5">
              <w:t xml:space="preserve">essure areas is confirmed to ensure that inspection targets probable </w:t>
            </w:r>
            <w:r w:rsidRPr="005C74F5">
              <w:rPr>
                <w:rStyle w:val="BoldandItalics"/>
              </w:rPr>
              <w:t>timber pest</w:t>
            </w:r>
            <w:r w:rsidRPr="005C74F5">
              <w:t xml:space="preserve"> activity.</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1.7.</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Client agreement</w:t>
            </w:r>
            <w:r w:rsidRPr="005C74F5">
              <w:t xml:space="preserve"> to inspection is obtained before starting work according to company requirements.</w:t>
            </w:r>
          </w:p>
        </w:tc>
      </w:tr>
      <w:tr w:rsidTr="005C74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2.</w:t>
            </w:r>
          </w:p>
        </w:tc>
        <w:tc>
          <w:tcPr>
            <w:tcW w:w="210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Plan for inspection.</w:t>
            </w:r>
          </w:p>
        </w:tc>
        <w:tc>
          <w:tcPr>
            <w:tcW w:w="770"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2.1.</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Hazards</w:t>
            </w:r>
            <w:r w:rsidRPr="005C74F5">
              <w:t xml:space="preserve"> are identified and risk controls selected for the work site according to manufacturer specifications and relevant company and compliance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2.2.</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 xml:space="preserve">Suitable </w:t>
            </w:r>
            <w:r w:rsidRPr="005C74F5">
              <w:rPr>
                <w:rStyle w:val="BoldandItalics"/>
              </w:rPr>
              <w:t xml:space="preserve">inspection </w:t>
            </w:r>
            <w:r w:rsidRPr="005C74F5">
              <w:t xml:space="preserve">and </w:t>
            </w:r>
            <w:r w:rsidRPr="005C74F5">
              <w:rPr>
                <w:rStyle w:val="BoldandItalics"/>
              </w:rPr>
              <w:t>personal protective equipment</w:t>
            </w:r>
            <w:r w:rsidRPr="005C74F5">
              <w:t xml:space="preserve"> (PPE) is selected according to manufacturer specifications and relevant company and compliance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2.3.</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Systematic and comprehensive inspection and recording method, using knowledge of work site and work site environment, is determined and ad</w:t>
            </w:r>
            <w:r w:rsidRPr="005C74F5">
              <w:t xml:space="preserve">opted according to work order, manufacturer specifications and relevant </w:t>
            </w:r>
            <w:r w:rsidRPr="005C74F5">
              <w:t>company and compliance requirements.</w:t>
            </w:r>
          </w:p>
        </w:tc>
      </w:tr>
      <w:tr w:rsidTr="005C74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3.</w:t>
            </w:r>
          </w:p>
        </w:tc>
        <w:tc>
          <w:tcPr>
            <w:tcW w:w="210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Inspect for timber pests.</w:t>
            </w: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3.1.</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Suitable PPE is fitted and used according to manufacturer specifications and relevant compa</w:t>
            </w:r>
            <w:r w:rsidRPr="005C74F5">
              <w:t>ny and compliance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3.2.</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Inspection is conducted using predetermined methods and safe operating practices according to work order, manufacturer specifications and relevant company and compliance requirements, and findings are recorded.</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3.3.</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Evidence</w:t>
            </w:r>
            <w:r w:rsidRPr="005C74F5">
              <w:t xml:space="preserve"> of previous or present timber pest activity is collected according to relevant company and compliance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3.4.</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Requirements for further inspections are identified and recommended to client.</w:t>
            </w:r>
          </w:p>
        </w:tc>
      </w:tr>
      <w:tr w:rsidTr="005C74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4.</w:t>
            </w:r>
          </w:p>
        </w:tc>
        <w:tc>
          <w:tcPr>
            <w:tcW w:w="210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Analyse inspection data.</w:t>
            </w: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4.1.</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Where type of timber pest or identified timber pest activity is inconclusive, tests on evidence are conducted according to work order, manufacturer specifications and relevant company and compliance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4.2.</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Previous or current types of timber</w:t>
            </w:r>
            <w:r w:rsidRPr="005C74F5">
              <w:t xml:space="preserve"> pests are identified according to company requirements and code of practice.</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4.3.</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Extent and locations of timber pest infestations are determined using inspection data and test results.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4.4.</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 xml:space="preserve">Source of timber pests and conditions conducive to infestation are identified. </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4.5.</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Previous, current and potential impacts of timber pest activity are estimated according to relevant company and compliance requirements.</w:t>
            </w:r>
          </w:p>
        </w:tc>
      </w:tr>
      <w:tr w:rsidTr="005C74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5.</w:t>
            </w:r>
          </w:p>
        </w:tc>
        <w:tc>
          <w:tcPr>
            <w:tcW w:w="2100" w:type="dxa"/>
            <w:vMerge w:val="restart"/>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Prepare and distribute</w:t>
            </w:r>
            <w:r w:rsidRPr="005C74F5">
              <w:t xml:space="preserve"> inspection report.</w:t>
            </w:r>
          </w:p>
        </w:tc>
        <w:tc>
          <w:tcPr>
            <w:tcW w:w="770"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5.1.</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Inspection report</w:t>
            </w:r>
            <w:r w:rsidRPr="005C74F5">
              <w:t xml:space="preserve"> is prepared according to company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5.2.</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Report is presented according to work order and client and company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5.3.</w:t>
            </w:r>
          </w:p>
        </w:tc>
        <w:tc>
          <w:tcPr>
            <w:tcW w:w="561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Report is distributed to relevant parties according to work order and client and company requirements.</w:t>
            </w:r>
          </w:p>
        </w:tc>
      </w:tr>
      <w:tr w:rsidTr="005C74F5">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5.4.</w:t>
            </w:r>
          </w:p>
        </w:tc>
        <w:tc>
          <w:tcPr>
            <w:tcW w:w="5610"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Copy of inspection report is included with client records according to company requirements.</w:t>
            </w:r>
          </w:p>
        </w:tc>
      </w:tr>
    </w:tbl>
    <w:p w:rsidR="00000000" w:rsidRPr="005C74F5" w:rsidP="005C74F5">
      <w:pPr>
        <w:pStyle w:val="BodyText"/>
      </w:pPr>
    </w:p>
    <w:p w:rsidR="00000000" w:rsidRPr="005C74F5" w:rsidP="005C74F5">
      <w:pPr>
        <w:pStyle w:val="AllowPageBreak"/>
      </w:pPr>
    </w:p>
    <w:p w:rsidR="00000000" w:rsidRPr="005C74F5" w:rsidP="005C74F5">
      <w:pPr>
        <w:pStyle w:val="Heading1"/>
      </w:pPr>
      <w:bookmarkStart w:id="6" w:name="O_748873"/>
      <w:bookmarkEnd w:id="6"/>
      <w:r w:rsidRPr="005C74F5">
        <w:t>Foundation Skills</w:t>
      </w:r>
    </w:p>
    <w:tbl>
      <w:tblPr>
        <w:tblW w:w="0" w:type="auto"/>
        <w:tblLayout w:type="fixed"/>
        <w:tblCellMar>
          <w:left w:w="62" w:type="dxa"/>
          <w:right w:w="62" w:type="dxa"/>
        </w:tblCellMar>
        <w:tblLook w:val="0000"/>
      </w:tblPr>
      <w:tblGrid>
        <w:gridCol w:w="2256"/>
        <w:gridCol w:w="6878"/>
      </w:tblGrid>
      <w:tr w:rsidTr="005C74F5">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This section describes the language, literacy, numeracy and employment skills essential to performance in this unit but not explicit in the performance criteria.</w:t>
            </w:r>
          </w:p>
          <w:p w:rsidR="00000000" w:rsidP="005C74F5">
            <w:pPr>
              <w:pStyle w:val="BodyText"/>
              <w:rPr>
                <w:lang w:val="en-NZ"/>
              </w:rPr>
            </w:pPr>
          </w:p>
        </w:tc>
      </w:tr>
      <w:tr w:rsidTr="005C74F5">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SpecialBold"/>
              </w:rPr>
              <w:t>Performance feature</w:t>
            </w: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Learning skills to:</w:t>
            </w:r>
          </w:p>
        </w:tc>
        <w:tc>
          <w:tcPr>
            <w:tcW w:w="6878" w:type="dxa"/>
            <w:tcBorders>
              <w:top w:val="nil"/>
              <w:left w:val="nil"/>
              <w:bottom w:val="nil"/>
              <w:right w:val="nil"/>
            </w:tcBorders>
            <w:tcMar>
              <w:top w:w="0" w:type="dxa"/>
              <w:left w:w="62" w:type="dxa"/>
              <w:bottom w:w="0" w:type="dxa"/>
              <w:right w:w="62" w:type="dxa"/>
            </w:tcMar>
          </w:tcPr>
          <w:p w:rsidR="00000000" w:rsidP="005C74F5">
            <w:pPr>
              <w:pStyle w:val="ListBullet"/>
              <w:rPr>
                <w:lang w:val="en-NZ"/>
              </w:rPr>
            </w:pPr>
            <w:r w:rsidRPr="005C74F5">
              <w:t>identify and use reliable sources of information regarding timber and timber pests and their biology.</w:t>
            </w: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Numeracy skills to:</w:t>
            </w:r>
          </w:p>
        </w:tc>
        <w:tc>
          <w:tcPr>
            <w:tcW w:w="6878"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estimate timeframes for timber pest inspections and schedule tasks efficiently</w:t>
            </w:r>
          </w:p>
          <w:p w:rsidR="00000000" w:rsidP="005C74F5">
            <w:pPr>
              <w:pStyle w:val="ListBullet"/>
              <w:rPr>
                <w:lang w:val="en-NZ"/>
              </w:rPr>
            </w:pPr>
            <w:r w:rsidRPr="005C74F5">
              <w:t>measure dimensions and calculate areas and volumes</w:t>
            </w:r>
            <w:r w:rsidRPr="005C74F5">
              <w:t xml:space="preserve"> of premises.</w:t>
            </w: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5C74F5">
            <w:pPr>
              <w:pStyle w:val="ListBullet"/>
              <w:rPr>
                <w:lang w:val="en-NZ"/>
              </w:rPr>
            </w:pPr>
            <w:r w:rsidRPr="005C74F5">
              <w:t>interact effectively with clients to explain inspection procedures, expressing technical information in appropriate language for the client.</w:t>
            </w: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Reading skills to:</w:t>
            </w:r>
          </w:p>
        </w:tc>
        <w:tc>
          <w:tcPr>
            <w:tcW w:w="6878" w:type="dxa"/>
            <w:tcBorders>
              <w:top w:val="nil"/>
              <w:left w:val="nil"/>
              <w:bottom w:val="nil"/>
              <w:right w:val="nil"/>
            </w:tcBorders>
            <w:tcMar>
              <w:top w:w="0" w:type="dxa"/>
              <w:left w:w="62" w:type="dxa"/>
              <w:bottom w:w="0" w:type="dxa"/>
              <w:right w:w="62" w:type="dxa"/>
            </w:tcMar>
          </w:tcPr>
          <w:p w:rsidR="00000000" w:rsidP="005C74F5">
            <w:pPr>
              <w:pStyle w:val="ListBullet"/>
              <w:rPr>
                <w:lang w:val="en-NZ"/>
              </w:rPr>
            </w:pPr>
            <w:r w:rsidRPr="005C74F5">
              <w:t xml:space="preserve">read and interpret technical information, including information about timber pests and their biology. </w:t>
            </w: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Writing skills to:</w:t>
            </w:r>
          </w:p>
        </w:tc>
        <w:tc>
          <w:tcPr>
            <w:tcW w:w="6878" w:type="dxa"/>
            <w:tcBorders>
              <w:top w:val="nil"/>
              <w:left w:val="nil"/>
              <w:bottom w:val="nil"/>
              <w:right w:val="nil"/>
            </w:tcBorders>
            <w:tcMar>
              <w:top w:w="0" w:type="dxa"/>
              <w:left w:w="62" w:type="dxa"/>
              <w:bottom w:w="0" w:type="dxa"/>
              <w:right w:w="62" w:type="dxa"/>
            </w:tcMar>
          </w:tcPr>
          <w:p w:rsidR="00000000" w:rsidP="005C74F5">
            <w:pPr>
              <w:pStyle w:val="ListBullet"/>
              <w:rPr>
                <w:lang w:val="en-NZ"/>
              </w:rPr>
            </w:pPr>
            <w:r w:rsidRPr="005C74F5">
              <w:t>accurately and legibly record findings while undertaking pest inspection activities on site.</w:t>
            </w: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plan and organise systematic and comprehensive inspections for timber pests.</w:t>
            </w:r>
          </w:p>
        </w:tc>
      </w:tr>
    </w:tbl>
    <w:p w:rsidR="00000000" w:rsidRPr="005C74F5" w:rsidP="005C74F5">
      <w:pPr>
        <w:pStyle w:val="BodyText"/>
      </w:pPr>
    </w:p>
    <w:p w:rsidR="00000000" w:rsidRPr="005C74F5" w:rsidP="005C74F5">
      <w:pPr>
        <w:pStyle w:val="AllowPageBreak"/>
      </w:pPr>
    </w:p>
    <w:p w:rsidR="00000000" w:rsidRPr="005C74F5" w:rsidP="005C74F5">
      <w:pPr>
        <w:pStyle w:val="Heading1"/>
      </w:pPr>
      <w:bookmarkStart w:id="7" w:name="O_748872"/>
      <w:bookmarkEnd w:id="7"/>
      <w:r w:rsidRPr="005C74F5">
        <w:t>Range of Conditions</w:t>
      </w:r>
    </w:p>
    <w:tbl>
      <w:tblPr>
        <w:tblW w:w="0" w:type="auto"/>
        <w:tblLayout w:type="fixed"/>
        <w:tblCellMar>
          <w:left w:w="62" w:type="dxa"/>
          <w:right w:w="62" w:type="dxa"/>
        </w:tblCellMar>
        <w:tblLook w:val="0000"/>
      </w:tblPr>
      <w:tblGrid>
        <w:gridCol w:w="2241"/>
        <w:gridCol w:w="6711"/>
      </w:tblGrid>
      <w:tr w:rsidTr="005C74F5">
        <w:tblPrEx>
          <w:tblW w:w="0" w:type="auto"/>
          <w:tblLayout w:type="fixed"/>
          <w:tblCellMar>
            <w:left w:w="62" w:type="dxa"/>
            <w:right w:w="62" w:type="dxa"/>
          </w:tblCellMar>
          <w:tblLook w:val="0000"/>
        </w:tblPrEx>
        <w:trPr>
          <w:trHeight w:val="20"/>
        </w:trPr>
        <w:tc>
          <w:tcPr>
            <w:tcW w:w="8952" w:type="dxa"/>
            <w:gridSpan w:val="2"/>
            <w:tcBorders>
              <w:top w:val="nil"/>
              <w:left w:val="nil"/>
              <w:bottom w:val="nil"/>
              <w:right w:val="nil"/>
            </w:tcBorders>
            <w:tcMar>
              <w:top w:w="0" w:type="dxa"/>
              <w:left w:w="62" w:type="dxa"/>
              <w:bottom w:w="0" w:type="dxa"/>
              <w:right w:w="62" w:type="dxa"/>
            </w:tcMar>
          </w:tcPr>
          <w:p w:rsidR="00000000" w:rsidRPr="005C74F5" w:rsidP="005C74F5">
            <w:pPr>
              <w:pStyle w:val="BodyText"/>
            </w:pPr>
            <w:r w:rsidRPr="005C74F5">
              <w:t>This section specifies work environments and conditions that may affect performance. Essential operating conditions that may be present (depending on the work situation, needs of the candidate, accessibility of the item, and local industry and regional con</w:t>
            </w:r>
            <w:r w:rsidRPr="005C74F5">
              <w:t>texts) are included. Bold italicised wording, if used in the performance criteria, is detailed below.</w:t>
            </w:r>
          </w:p>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Work sites </w:t>
            </w:r>
            <w:r w:rsidRPr="005C74F5">
              <w:t>must include either:</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residential premises with different types of construction, or</w:t>
            </w:r>
          </w:p>
          <w:p w:rsidR="00000000" w:rsidRPr="005C74F5" w:rsidP="005C74F5">
            <w:pPr>
              <w:pStyle w:val="ListBullet"/>
            </w:pPr>
            <w:r w:rsidRPr="005C74F5">
              <w:t>commercial premises with different uses, or</w:t>
            </w:r>
          </w:p>
          <w:p w:rsidR="00000000" w:rsidP="005C74F5">
            <w:pPr>
              <w:pStyle w:val="ListBullet"/>
              <w:rPr>
                <w:lang w:val="en-NZ"/>
              </w:rPr>
            </w:pPr>
            <w:r w:rsidRPr="005C74F5">
              <w:t>a combination of the above.</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Appropriate persons </w:t>
            </w:r>
            <w:r w:rsidRPr="005C74F5">
              <w:t>must include one or more of the following:</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clients</w:t>
            </w:r>
          </w:p>
          <w:p w:rsidR="00000000" w:rsidRPr="005C74F5" w:rsidP="005C74F5">
            <w:pPr>
              <w:pStyle w:val="ListBullet"/>
            </w:pPr>
            <w:r w:rsidRPr="005C74F5">
              <w:t>colleagues</w:t>
            </w:r>
          </w:p>
          <w:p w:rsidR="00000000" w:rsidRPr="005C74F5" w:rsidP="005C74F5">
            <w:pPr>
              <w:pStyle w:val="ListBullet"/>
            </w:pPr>
            <w:r w:rsidRPr="005C74F5">
              <w:t>managers</w:t>
            </w:r>
          </w:p>
          <w:p w:rsidR="00000000" w:rsidRPr="005C74F5" w:rsidP="005C74F5">
            <w:pPr>
              <w:pStyle w:val="ListBullet"/>
            </w:pPr>
            <w:r w:rsidRPr="005C74F5">
              <w:t>persons in control of work site</w:t>
            </w:r>
          </w:p>
          <w:p w:rsidR="00000000" w:rsidP="005C74F5">
            <w:pPr>
              <w:pStyle w:val="ListBullet"/>
              <w:rPr>
                <w:lang w:val="en-NZ"/>
              </w:rPr>
            </w:pPr>
            <w:r w:rsidRPr="005C74F5">
              <w:t>supervisors.</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Inspection and treatment records </w:t>
            </w:r>
            <w:r w:rsidRPr="005C74F5">
              <w:t>must include two or more of the following:</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invoices</w:t>
            </w:r>
          </w:p>
          <w:p w:rsidR="00000000" w:rsidRPr="005C74F5" w:rsidP="005C74F5">
            <w:pPr>
              <w:pStyle w:val="ListBullet"/>
            </w:pPr>
            <w:r w:rsidRPr="005C74F5">
              <w:t>notes on client requirements and safety issues</w:t>
            </w:r>
          </w:p>
          <w:p w:rsidR="00000000" w:rsidRPr="005C74F5" w:rsidP="005C74F5">
            <w:pPr>
              <w:pStyle w:val="ListBullet"/>
            </w:pPr>
            <w:r w:rsidRPr="005C74F5">
              <w:t>previous inspection reports</w:t>
            </w:r>
          </w:p>
          <w:p w:rsidR="00000000" w:rsidRPr="005C74F5" w:rsidP="005C74F5">
            <w:pPr>
              <w:pStyle w:val="ListBullet"/>
            </w:pPr>
            <w:r w:rsidRPr="005C74F5">
              <w:t>previous written reports</w:t>
            </w:r>
          </w:p>
          <w:p w:rsidR="00000000" w:rsidRPr="005C74F5" w:rsidP="005C74F5">
            <w:pPr>
              <w:pStyle w:val="ListBullet"/>
            </w:pPr>
            <w:r w:rsidRPr="005C74F5">
              <w:t>treatment notices and certificates on buildings</w:t>
            </w:r>
          </w:p>
          <w:p w:rsidR="00000000" w:rsidP="005C74F5">
            <w:pPr>
              <w:pStyle w:val="ListBullet"/>
              <w:rPr>
                <w:lang w:val="en-NZ"/>
              </w:rPr>
            </w:pPr>
            <w:r w:rsidRPr="005C74F5">
              <w:t>warranties.</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Inspection areas </w:t>
            </w:r>
            <w:r w:rsidRPr="005C74F5">
              <w:t xml:space="preserve">must include four or </w:t>
            </w:r>
            <w:r w:rsidRPr="005C74F5">
              <w:t>more of the following:</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external areas of property, including trees and fences</w:t>
            </w:r>
          </w:p>
          <w:p w:rsidR="00000000" w:rsidRPr="005C74F5" w:rsidP="005C74F5">
            <w:pPr>
              <w:pStyle w:val="ListBullet"/>
            </w:pPr>
            <w:r w:rsidRPr="005C74F5">
              <w:t>external surfaces</w:t>
            </w:r>
          </w:p>
          <w:p w:rsidR="00000000" w:rsidRPr="005C74F5" w:rsidP="005C74F5">
            <w:pPr>
              <w:pStyle w:val="ListBullet"/>
            </w:pPr>
            <w:r w:rsidRPr="005C74F5">
              <w:t>floor areas</w:t>
            </w:r>
          </w:p>
          <w:p w:rsidR="00000000" w:rsidRPr="005C74F5" w:rsidP="005C74F5">
            <w:pPr>
              <w:pStyle w:val="ListBullet"/>
            </w:pPr>
            <w:r w:rsidRPr="005C74F5">
              <w:t>interior</w:t>
            </w:r>
          </w:p>
          <w:p w:rsidR="00000000" w:rsidRPr="005C74F5" w:rsidP="005C74F5">
            <w:pPr>
              <w:pStyle w:val="ListBullet"/>
            </w:pPr>
            <w:r w:rsidRPr="005C74F5">
              <w:t>other timber areas, including trims and mouldings</w:t>
            </w:r>
          </w:p>
          <w:p w:rsidR="00000000" w:rsidRPr="005C74F5" w:rsidP="005C74F5">
            <w:pPr>
              <w:pStyle w:val="ListBullet"/>
            </w:pPr>
            <w:r w:rsidRPr="005C74F5">
              <w:t>outbuildings</w:t>
            </w:r>
          </w:p>
          <w:p w:rsidR="00000000" w:rsidRPr="005C74F5" w:rsidP="005C74F5">
            <w:pPr>
              <w:pStyle w:val="ListBullet"/>
            </w:pPr>
            <w:r w:rsidRPr="005C74F5">
              <w:t>roof voids</w:t>
            </w:r>
          </w:p>
          <w:p w:rsidR="00000000" w:rsidP="005C74F5">
            <w:pPr>
              <w:pStyle w:val="ListBullet"/>
              <w:rPr>
                <w:lang w:val="en-NZ"/>
              </w:rPr>
            </w:pPr>
            <w:r w:rsidRPr="005C74F5">
              <w:t>subfloor.</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Assessment of work site environment</w:t>
            </w:r>
            <w:r w:rsidRPr="005C74F5">
              <w:t xml:space="preserve"> must include five or more of the following:</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age of structure</w:t>
            </w:r>
          </w:p>
          <w:p w:rsidR="00000000" w:rsidRPr="005C74F5" w:rsidP="005C74F5">
            <w:pPr>
              <w:pStyle w:val="ListBullet"/>
            </w:pPr>
            <w:r w:rsidRPr="005C74F5">
              <w:t>associated building or land use</w:t>
            </w:r>
          </w:p>
          <w:p w:rsidR="00000000" w:rsidRPr="005C74F5" w:rsidP="005C74F5">
            <w:pPr>
              <w:pStyle w:val="ListBullet"/>
            </w:pPr>
            <w:r w:rsidRPr="005C74F5">
              <w:t>dark and humid areas</w:t>
            </w:r>
          </w:p>
          <w:p w:rsidR="00000000" w:rsidRPr="005C74F5" w:rsidP="005C74F5">
            <w:pPr>
              <w:pStyle w:val="ListBullet"/>
            </w:pPr>
            <w:r w:rsidRPr="005C74F5">
              <w:t>drainage</w:t>
            </w:r>
          </w:p>
          <w:p w:rsidR="00000000" w:rsidRPr="005C74F5" w:rsidP="005C74F5">
            <w:pPr>
              <w:pStyle w:val="ListBullet"/>
            </w:pPr>
            <w:r w:rsidRPr="005C74F5">
              <w:t>evidence of previous treatments</w:t>
            </w:r>
          </w:p>
          <w:p w:rsidR="00000000" w:rsidRPr="005C74F5" w:rsidP="005C74F5">
            <w:pPr>
              <w:pStyle w:val="ListBullet"/>
            </w:pPr>
            <w:r w:rsidRPr="005C74F5">
              <w:t>geographic location</w:t>
            </w:r>
          </w:p>
          <w:p w:rsidR="00000000" w:rsidRPr="005C74F5" w:rsidP="005C74F5">
            <w:pPr>
              <w:pStyle w:val="ListBullet"/>
            </w:pPr>
            <w:r w:rsidRPr="005C74F5">
              <w:t>known pressure pest areas</w:t>
            </w:r>
          </w:p>
          <w:p w:rsidR="00000000" w:rsidRPr="005C74F5" w:rsidP="005C74F5">
            <w:pPr>
              <w:pStyle w:val="ListBullet"/>
            </w:pPr>
            <w:r w:rsidRPr="005C74F5">
              <w:t>level of moisture</w:t>
            </w:r>
          </w:p>
          <w:p w:rsidR="00000000" w:rsidRPr="005C74F5" w:rsidP="005C74F5">
            <w:pPr>
              <w:pStyle w:val="ListBullet"/>
            </w:pPr>
            <w:r w:rsidRPr="005C74F5">
              <w:t>risk factors encouraging timber pes</w:t>
            </w:r>
            <w:r w:rsidRPr="005C74F5">
              <w:t>t activity</w:t>
            </w:r>
          </w:p>
          <w:p w:rsidR="00000000" w:rsidRPr="005C74F5" w:rsidP="005C74F5">
            <w:pPr>
              <w:pStyle w:val="ListBullet"/>
            </w:pPr>
            <w:r w:rsidRPr="005C74F5">
              <w:t>soil type</w:t>
            </w:r>
          </w:p>
          <w:p w:rsidR="00000000" w:rsidRPr="005C74F5" w:rsidP="005C74F5">
            <w:pPr>
              <w:pStyle w:val="ListBullet"/>
            </w:pPr>
            <w:r w:rsidRPr="005C74F5">
              <w:t>timber type</w:t>
            </w:r>
          </w:p>
          <w:p w:rsidR="00000000" w:rsidP="005C74F5">
            <w:pPr>
              <w:pStyle w:val="ListBullet"/>
              <w:rPr>
                <w:lang w:val="en-NZ"/>
              </w:rPr>
            </w:pPr>
            <w:r w:rsidRPr="005C74F5">
              <w:t>ventilation.</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Compliance requirements</w:t>
            </w:r>
            <w:r w:rsidRPr="005C74F5">
              <w:t xml:space="preserve"> must include:</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 xml:space="preserve">Australian standards, including AS 4349.3 Inspection of buildings - Timber pest inspections </w:t>
            </w:r>
          </w:p>
          <w:p w:rsidR="00000000" w:rsidRPr="005C74F5" w:rsidP="005C74F5">
            <w:pPr>
              <w:pStyle w:val="ListBullet"/>
            </w:pPr>
            <w:r w:rsidRPr="005C74F5">
              <w:t>industry advisory standards and codes of practice relating to inspecting f</w:t>
            </w:r>
            <w:r w:rsidRPr="005C74F5">
              <w:t>or and reporting on timber pests, including Code of Practice for Prior to Purchase Timber Pest Inspections</w:t>
            </w:r>
          </w:p>
          <w:p w:rsidR="00000000" w:rsidRPr="005C74F5" w:rsidP="005C74F5">
            <w:pPr>
              <w:pStyle w:val="ListBullet"/>
            </w:pPr>
            <w:r w:rsidRPr="005C74F5">
              <w:t>commonwealth, state and territory legislation and local government regulations relating to inspecting for and reporting on timber pests, including:</w:t>
            </w:r>
          </w:p>
          <w:p w:rsidR="00000000" w:rsidRPr="005C74F5" w:rsidP="005C74F5">
            <w:pPr>
              <w:pStyle w:val="ListBullet2"/>
            </w:pPr>
            <w:r w:rsidRPr="005C74F5">
              <w:t xml:space="preserve">consumer protection </w:t>
            </w:r>
          </w:p>
          <w:p w:rsidR="00000000" w:rsidRPr="005C74F5" w:rsidP="005C74F5">
            <w:pPr>
              <w:pStyle w:val="ListBullet2"/>
            </w:pPr>
            <w:r w:rsidRPr="005C74F5">
              <w:t>privacy</w:t>
            </w:r>
          </w:p>
          <w:p w:rsidR="00000000" w:rsidRPr="005C74F5" w:rsidP="005C74F5">
            <w:pPr>
              <w:pStyle w:val="ListBullet2"/>
            </w:pPr>
            <w:r w:rsidRPr="005C74F5">
              <w:t>public health and safety</w:t>
            </w:r>
          </w:p>
          <w:p w:rsidR="00000000" w:rsidRPr="005C74F5" w:rsidP="005C74F5">
            <w:pPr>
              <w:pStyle w:val="ListBullet"/>
            </w:pPr>
            <w:r w:rsidRPr="005C74F5">
              <w:t>quality assurance and certification requirements relating to inspecting for and reporting on timber pests</w:t>
            </w:r>
          </w:p>
          <w:p w:rsidR="00000000" w:rsidRPr="005C74F5" w:rsidP="005C74F5">
            <w:pPr>
              <w:pStyle w:val="ListBullet"/>
            </w:pPr>
            <w:r w:rsidRPr="005C74F5">
              <w:t>work health and safety requirements relating to inspecting for and reporting on timber pests, including:</w:t>
            </w:r>
          </w:p>
          <w:p w:rsidR="00000000" w:rsidRPr="005C74F5" w:rsidP="005C74F5">
            <w:pPr>
              <w:pStyle w:val="ListBullet2"/>
            </w:pPr>
            <w:r w:rsidRPr="005C74F5">
              <w:t xml:space="preserve">procedures for hazard identification, risk assessment and hazard control, including hierarchy of hazard control </w:t>
            </w:r>
          </w:p>
          <w:p w:rsidR="00000000" w:rsidRPr="005C74F5" w:rsidP="005C74F5">
            <w:pPr>
              <w:pStyle w:val="ListBullet2"/>
            </w:pPr>
            <w:r w:rsidRPr="005C74F5">
              <w:t>requirements of national registration</w:t>
            </w:r>
            <w:r w:rsidRPr="005C74F5">
              <w:t xml:space="preserve"> authority and state government authorities</w:t>
            </w:r>
          </w:p>
          <w:p w:rsidR="00000000" w:rsidRPr="005C74F5" w:rsidP="005C74F5">
            <w:pPr>
              <w:pStyle w:val="ListBullet2"/>
            </w:pPr>
            <w:r w:rsidRPr="005C74F5">
              <w:t xml:space="preserve">site inductions and client safety requirements </w:t>
            </w:r>
          </w:p>
          <w:p w:rsidR="00000000" w:rsidP="005C74F5">
            <w:pPr>
              <w:pStyle w:val="ListBullet2"/>
              <w:rPr>
                <w:lang w:val="en-NZ"/>
              </w:rPr>
            </w:pPr>
            <w:r w:rsidRPr="005C74F5">
              <w:t>use of safe work methods.</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Timber pests </w:t>
            </w:r>
            <w:r w:rsidRPr="005C74F5">
              <w:t>must include three or more of the following:</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borers</w:t>
            </w:r>
          </w:p>
          <w:p w:rsidR="00000000" w:rsidRPr="005C74F5" w:rsidP="005C74F5">
            <w:pPr>
              <w:pStyle w:val="ListBullet"/>
            </w:pPr>
            <w:r w:rsidRPr="005C74F5">
              <w:t>damp wood termites</w:t>
            </w:r>
          </w:p>
          <w:p w:rsidR="00000000" w:rsidRPr="005C74F5" w:rsidP="005C74F5">
            <w:pPr>
              <w:pStyle w:val="ListBullet"/>
            </w:pPr>
            <w:r w:rsidRPr="005C74F5">
              <w:t>dry wood termites</w:t>
            </w:r>
          </w:p>
          <w:p w:rsidR="00000000" w:rsidRPr="005C74F5" w:rsidP="005C74F5">
            <w:pPr>
              <w:pStyle w:val="ListBullet"/>
            </w:pPr>
            <w:r w:rsidRPr="005C74F5">
              <w:t>subterranean termites</w:t>
            </w:r>
          </w:p>
          <w:p w:rsidR="00000000" w:rsidP="005C74F5">
            <w:pPr>
              <w:pStyle w:val="ListBullet"/>
              <w:rPr>
                <w:lang w:val="en-NZ"/>
              </w:rPr>
            </w:pPr>
            <w:r w:rsidRPr="005C74F5">
              <w:t>wood decay fungi.</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Client agreement </w:t>
            </w:r>
            <w:r w:rsidRPr="005C74F5">
              <w:t>must include one of the following:</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 xml:space="preserve">verbal agreement for general timber pest inspection </w:t>
            </w:r>
          </w:p>
          <w:p w:rsidR="00000000" w:rsidP="005C74F5">
            <w:pPr>
              <w:pStyle w:val="ListBullet"/>
              <w:rPr>
                <w:lang w:val="en-NZ"/>
              </w:rPr>
            </w:pPr>
            <w:r w:rsidRPr="005C74F5">
              <w:t>written pre-agreement for pre-purchase inspections.</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Hazards </w:t>
            </w:r>
            <w:r w:rsidRPr="005C74F5">
              <w:t>to be checked for must include:</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animal bites and stings</w:t>
            </w:r>
          </w:p>
          <w:p w:rsidR="00000000" w:rsidRPr="005C74F5" w:rsidP="005C74F5">
            <w:pPr>
              <w:pStyle w:val="ListBullet"/>
            </w:pPr>
            <w:r w:rsidRPr="005C74F5">
              <w:t>confined or restricted spaces</w:t>
            </w:r>
          </w:p>
          <w:p w:rsidR="00000000" w:rsidRPr="005C74F5" w:rsidP="005C74F5">
            <w:pPr>
              <w:pStyle w:val="ListBullet"/>
            </w:pPr>
            <w:r w:rsidRPr="005C74F5">
              <w:t>electrical</w:t>
            </w:r>
          </w:p>
          <w:p w:rsidR="00000000" w:rsidRPr="005C74F5" w:rsidP="005C74F5">
            <w:pPr>
              <w:pStyle w:val="ListBullet"/>
            </w:pPr>
            <w:r w:rsidRPr="005C74F5">
              <w:t>environmental contamination</w:t>
            </w:r>
          </w:p>
          <w:p w:rsidR="00000000" w:rsidRPr="005C74F5" w:rsidP="005C74F5">
            <w:pPr>
              <w:pStyle w:val="ListBullet"/>
            </w:pPr>
            <w:r w:rsidRPr="005C74F5">
              <w:t>fire</w:t>
            </w:r>
          </w:p>
          <w:p w:rsidR="00000000" w:rsidRPr="005C74F5" w:rsidP="005C74F5">
            <w:pPr>
              <w:pStyle w:val="ListBullet"/>
            </w:pPr>
            <w:r w:rsidRPr="005C74F5">
              <w:t>lighting</w:t>
            </w:r>
          </w:p>
          <w:p w:rsidR="00000000" w:rsidRPr="005C74F5" w:rsidP="005C74F5">
            <w:pPr>
              <w:pStyle w:val="ListBullet"/>
            </w:pPr>
            <w:r w:rsidRPr="005C74F5">
              <w:t>manual handling</w:t>
            </w:r>
          </w:p>
          <w:p w:rsidR="00000000" w:rsidRPr="005C74F5" w:rsidP="005C74F5">
            <w:pPr>
              <w:pStyle w:val="ListBullet"/>
            </w:pPr>
            <w:r w:rsidRPr="005C74F5">
              <w:t>moving vehicles and machinery</w:t>
            </w:r>
          </w:p>
          <w:p w:rsidR="00000000" w:rsidRPr="005C74F5" w:rsidP="005C74F5">
            <w:pPr>
              <w:pStyle w:val="ListBullet"/>
            </w:pPr>
            <w:r w:rsidRPr="005C74F5">
              <w:t>noise</w:t>
            </w:r>
          </w:p>
          <w:p w:rsidR="00000000" w:rsidRPr="005C74F5" w:rsidP="005C74F5">
            <w:pPr>
              <w:pStyle w:val="ListBullet"/>
            </w:pPr>
            <w:r w:rsidRPr="005C74F5">
              <w:t>pesticides and other chemicals</w:t>
            </w:r>
          </w:p>
          <w:p w:rsidR="00000000" w:rsidRPr="005C74F5" w:rsidP="005C74F5">
            <w:pPr>
              <w:pStyle w:val="ListBullet"/>
            </w:pPr>
            <w:r w:rsidRPr="005C74F5">
              <w:t>remote locations</w:t>
            </w:r>
          </w:p>
          <w:p w:rsidR="00000000" w:rsidRPr="005C74F5" w:rsidP="005C74F5">
            <w:pPr>
              <w:pStyle w:val="ListBullet"/>
            </w:pPr>
            <w:r w:rsidRPr="005C74F5">
              <w:t>respiratory</w:t>
            </w:r>
          </w:p>
          <w:p w:rsidR="00000000" w:rsidRPr="005C74F5" w:rsidP="005C74F5">
            <w:pPr>
              <w:pStyle w:val="ListBullet"/>
            </w:pPr>
            <w:r w:rsidRPr="005C74F5">
              <w:t>slips and trips</w:t>
            </w:r>
          </w:p>
          <w:p w:rsidR="00000000" w:rsidRPr="005C74F5" w:rsidP="005C74F5">
            <w:pPr>
              <w:pStyle w:val="ListBullet"/>
            </w:pPr>
            <w:r w:rsidRPr="005C74F5">
              <w:t>temperature</w:t>
            </w:r>
          </w:p>
          <w:p w:rsidR="00000000" w:rsidRPr="005C74F5" w:rsidP="005C74F5">
            <w:pPr>
              <w:pStyle w:val="ListBullet"/>
            </w:pPr>
            <w:r w:rsidRPr="005C74F5">
              <w:t>ultraviolet (UV) radiation</w:t>
            </w:r>
          </w:p>
          <w:p w:rsidR="00000000" w:rsidP="005C74F5">
            <w:pPr>
              <w:pStyle w:val="ListBullet"/>
              <w:rPr>
                <w:lang w:val="en-NZ"/>
              </w:rPr>
            </w:pPr>
            <w:r w:rsidRPr="005C74F5">
              <w:t>working at heights.</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Inspection equipment </w:t>
            </w:r>
            <w:r w:rsidRPr="005C74F5">
              <w:t>must include:</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camera</w:t>
            </w:r>
          </w:p>
          <w:p w:rsidR="00000000" w:rsidRPr="005C74F5" w:rsidP="005C74F5">
            <w:pPr>
              <w:pStyle w:val="ListBullet"/>
            </w:pPr>
            <w:r w:rsidRPr="005C74F5">
              <w:t>hand lens</w:t>
            </w:r>
          </w:p>
          <w:p w:rsidR="00000000" w:rsidRPr="005C74F5" w:rsidP="005C74F5">
            <w:pPr>
              <w:pStyle w:val="ListBullet"/>
            </w:pPr>
            <w:r w:rsidRPr="005C74F5">
              <w:t xml:space="preserve">ladder </w:t>
            </w:r>
          </w:p>
          <w:p w:rsidR="00000000" w:rsidRPr="005C74F5" w:rsidP="005C74F5">
            <w:pPr>
              <w:pStyle w:val="ListBullet"/>
            </w:pPr>
            <w:r w:rsidRPr="005C74F5">
              <w:t>measuring tape or ruler</w:t>
            </w:r>
          </w:p>
          <w:p w:rsidR="00000000" w:rsidRPr="005C74F5" w:rsidP="005C74F5">
            <w:pPr>
              <w:pStyle w:val="ListBullet"/>
            </w:pPr>
            <w:r w:rsidRPr="005C74F5">
              <w:t>mirror</w:t>
            </w:r>
          </w:p>
          <w:p w:rsidR="00000000" w:rsidRPr="005C74F5" w:rsidP="005C74F5">
            <w:pPr>
              <w:pStyle w:val="ListBullet"/>
            </w:pPr>
            <w:r w:rsidRPr="005C74F5">
              <w:t>moisture meter</w:t>
            </w:r>
          </w:p>
          <w:p w:rsidR="00000000" w:rsidRPr="005C74F5" w:rsidP="005C74F5">
            <w:pPr>
              <w:pStyle w:val="ListBullet"/>
            </w:pPr>
            <w:r w:rsidRPr="005C74F5">
              <w:t>pliers</w:t>
            </w:r>
          </w:p>
          <w:p w:rsidR="00000000" w:rsidRPr="005C74F5" w:rsidP="005C74F5">
            <w:pPr>
              <w:pStyle w:val="ListBullet"/>
            </w:pPr>
            <w:r w:rsidRPr="005C74F5">
              <w:t>probes or knife</w:t>
            </w:r>
          </w:p>
          <w:p w:rsidR="00000000" w:rsidRPr="005C74F5" w:rsidP="005C74F5">
            <w:pPr>
              <w:pStyle w:val="ListBullet"/>
            </w:pPr>
            <w:r w:rsidRPr="005C74F5">
              <w:t>report check sheet or notepad</w:t>
            </w:r>
          </w:p>
          <w:p w:rsidR="00000000" w:rsidRPr="005C74F5" w:rsidP="005C74F5">
            <w:pPr>
              <w:pStyle w:val="ListBullet"/>
            </w:pPr>
            <w:r w:rsidRPr="005C74F5">
              <w:t>sounding tools</w:t>
            </w:r>
          </w:p>
          <w:p w:rsidR="00000000" w:rsidRPr="005C74F5" w:rsidP="005C74F5">
            <w:pPr>
              <w:pStyle w:val="ListBullet"/>
            </w:pPr>
            <w:r w:rsidRPr="005C74F5">
              <w:t>specimen bottle</w:t>
            </w:r>
          </w:p>
          <w:p w:rsidR="00000000" w:rsidP="005C74F5">
            <w:pPr>
              <w:pStyle w:val="ListBullet"/>
              <w:rPr>
                <w:lang w:val="en-NZ"/>
              </w:rPr>
            </w:pPr>
            <w:r w:rsidRPr="005C74F5">
              <w:t>torch.</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Personal protective equipment </w:t>
            </w:r>
            <w:r w:rsidRPr="005C74F5">
              <w:t>must include:</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appropriate eye, ear and respiratory protection</w:t>
            </w:r>
          </w:p>
          <w:p w:rsidR="00000000" w:rsidRPr="005C74F5" w:rsidP="005C74F5">
            <w:pPr>
              <w:pStyle w:val="ListBullet"/>
            </w:pPr>
            <w:r w:rsidRPr="005C74F5">
              <w:t>first aid kit appropriate to the task and location</w:t>
            </w:r>
          </w:p>
          <w:p w:rsidR="00000000" w:rsidRPr="005C74F5" w:rsidP="005C74F5">
            <w:pPr>
              <w:pStyle w:val="ListBullet"/>
            </w:pPr>
            <w:r w:rsidRPr="005C74F5">
              <w:t>site-specific PPE and clothing requirements</w:t>
            </w:r>
          </w:p>
          <w:p w:rsidR="00000000" w:rsidRPr="005C74F5" w:rsidP="005C74F5">
            <w:pPr>
              <w:pStyle w:val="ListBullet"/>
            </w:pPr>
            <w:r w:rsidRPr="005C74F5">
              <w:t>soap and towel</w:t>
            </w:r>
          </w:p>
          <w:p w:rsidR="00000000" w:rsidP="005C74F5">
            <w:pPr>
              <w:pStyle w:val="ListBullet"/>
              <w:rPr>
                <w:lang w:val="en-NZ"/>
              </w:rPr>
            </w:pPr>
            <w:r w:rsidRPr="005C74F5">
              <w:t>sun protection.</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Evidence</w:t>
            </w:r>
            <w:r w:rsidRPr="005C74F5">
              <w:t xml:space="preserve"> inspected for must include:</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chambers</w:t>
            </w:r>
          </w:p>
          <w:p w:rsidR="00000000" w:rsidRPr="005C74F5" w:rsidP="005C74F5">
            <w:pPr>
              <w:pStyle w:val="ListBullet"/>
            </w:pPr>
            <w:r w:rsidRPr="005C74F5">
              <w:t>damp swell (bulging walls)</w:t>
            </w:r>
          </w:p>
          <w:p w:rsidR="00000000" w:rsidRPr="005C74F5" w:rsidP="005C74F5">
            <w:pPr>
              <w:pStyle w:val="ListBullet"/>
            </w:pPr>
            <w:r w:rsidRPr="005C74F5">
              <w:t>discolouration of timber or plaster</w:t>
            </w:r>
          </w:p>
          <w:p w:rsidR="00000000" w:rsidRPr="005C74F5" w:rsidP="005C74F5">
            <w:pPr>
              <w:pStyle w:val="ListBullet"/>
            </w:pPr>
            <w:r w:rsidRPr="005C74F5">
              <w:t>evidence of feeding</w:t>
            </w:r>
          </w:p>
          <w:p w:rsidR="00000000" w:rsidRPr="005C74F5" w:rsidP="005C74F5">
            <w:pPr>
              <w:pStyle w:val="ListBullet"/>
            </w:pPr>
            <w:r w:rsidRPr="005C74F5">
              <w:t>holes</w:t>
            </w:r>
          </w:p>
          <w:p w:rsidR="00000000" w:rsidRPr="005C74F5" w:rsidP="005C74F5">
            <w:pPr>
              <w:pStyle w:val="ListBullet"/>
            </w:pPr>
            <w:r w:rsidRPr="005C74F5">
              <w:t>mud tracks and leads.</w:t>
            </w:r>
          </w:p>
          <w:p w:rsidR="00000000" w:rsidRPr="005C74F5" w:rsidP="005C74F5">
            <w:pPr>
              <w:pStyle w:val="ListBullet"/>
            </w:pPr>
            <w:r w:rsidRPr="005C74F5">
              <w:t>nests and nest materials</w:t>
            </w:r>
          </w:p>
          <w:p w:rsidR="00000000" w:rsidRPr="005C74F5" w:rsidP="005C74F5">
            <w:pPr>
              <w:pStyle w:val="ListBullet"/>
            </w:pPr>
            <w:r w:rsidRPr="005C74F5">
              <w:t>specimens</w:t>
            </w:r>
          </w:p>
          <w:p w:rsidR="00000000" w:rsidP="005C74F5">
            <w:pPr>
              <w:pStyle w:val="ListBullet"/>
              <w:rPr>
                <w:lang w:val="en-NZ"/>
              </w:rPr>
            </w:pPr>
            <w:r w:rsidRPr="005C74F5">
              <w:t>timber damage, timber shavings and sawdust.</w:t>
            </w: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p>
        </w:tc>
      </w:tr>
      <w:tr w:rsidTr="005C74F5">
        <w:tblPrEx>
          <w:tblW w:w="0" w:type="auto"/>
          <w:tblLayout w:type="fixed"/>
          <w:tblCellMar>
            <w:left w:w="62" w:type="dxa"/>
            <w:right w:w="62" w:type="dxa"/>
          </w:tblCellMar>
          <w:tblLook w:val="0000"/>
        </w:tblPrEx>
        <w:trPr>
          <w:trHeight w:val="20"/>
        </w:trPr>
        <w:tc>
          <w:tcPr>
            <w:tcW w:w="2241" w:type="dxa"/>
            <w:tcBorders>
              <w:top w:val="nil"/>
              <w:left w:val="nil"/>
              <w:bottom w:val="nil"/>
              <w:right w:val="nil"/>
            </w:tcBorders>
            <w:tcMar>
              <w:top w:w="0" w:type="dxa"/>
              <w:left w:w="62" w:type="dxa"/>
              <w:bottom w:w="0" w:type="dxa"/>
              <w:right w:w="62" w:type="dxa"/>
            </w:tcMar>
          </w:tcPr>
          <w:p w:rsidR="00000000" w:rsidP="005C74F5">
            <w:pPr>
              <w:pStyle w:val="BodyText"/>
              <w:rPr>
                <w:lang w:val="en-NZ"/>
              </w:rPr>
            </w:pPr>
            <w:r w:rsidRPr="005C74F5">
              <w:rPr>
                <w:rStyle w:val="BoldandItalics"/>
              </w:rPr>
              <w:t xml:space="preserve">Inspection report </w:t>
            </w:r>
            <w:r w:rsidRPr="005C74F5">
              <w:t>must:</w:t>
            </w:r>
          </w:p>
        </w:tc>
        <w:tc>
          <w:tcPr>
            <w:tcW w:w="6711" w:type="dxa"/>
            <w:tcBorders>
              <w:top w:val="nil"/>
              <w:left w:val="nil"/>
              <w:bottom w:val="nil"/>
              <w:right w:val="nil"/>
            </w:tcBorders>
            <w:tcMar>
              <w:top w:w="0" w:type="dxa"/>
              <w:left w:w="62" w:type="dxa"/>
              <w:bottom w:w="0" w:type="dxa"/>
              <w:right w:w="62" w:type="dxa"/>
            </w:tcMar>
          </w:tcPr>
          <w:p w:rsidR="00000000" w:rsidRPr="005C74F5" w:rsidP="005C74F5">
            <w:pPr>
              <w:pStyle w:val="ListBullet"/>
            </w:pPr>
            <w:r w:rsidRPr="005C74F5">
              <w:t>comply with appropriate standards and codes of practice requirements</w:t>
            </w:r>
          </w:p>
          <w:p w:rsidR="00000000" w:rsidRPr="005C74F5" w:rsidP="005C74F5">
            <w:pPr>
              <w:pStyle w:val="ListBullet"/>
            </w:pPr>
            <w:r w:rsidRPr="005C74F5">
              <w:t>include:</w:t>
            </w:r>
          </w:p>
          <w:p w:rsidR="00000000" w:rsidRPr="005C74F5" w:rsidP="005C74F5">
            <w:pPr>
              <w:pStyle w:val="ListBullet2"/>
            </w:pPr>
            <w:r w:rsidRPr="005C74F5">
              <w:t>data analysis</w:t>
            </w:r>
          </w:p>
          <w:p w:rsidR="00000000" w:rsidRPr="005C74F5" w:rsidP="005C74F5">
            <w:pPr>
              <w:pStyle w:val="ListBullet2"/>
            </w:pPr>
            <w:r w:rsidRPr="005C74F5">
              <w:t>method of inspection</w:t>
            </w:r>
          </w:p>
          <w:p w:rsidR="00000000" w:rsidRPr="005C74F5" w:rsidP="005C74F5">
            <w:pPr>
              <w:pStyle w:val="ListBullet2"/>
            </w:pPr>
            <w:r w:rsidRPr="005C74F5">
              <w:t>relevant exclusions and limitations to the inspection</w:t>
            </w:r>
          </w:p>
          <w:p w:rsidR="00000000" w:rsidRPr="005C74F5" w:rsidP="005C74F5">
            <w:pPr>
              <w:pStyle w:val="ListBullet2"/>
            </w:pPr>
            <w:r w:rsidRPr="005C74F5">
              <w:t>results of inspection and analysis of evidence and appropriate recommendations.</w:t>
            </w:r>
          </w:p>
        </w:tc>
      </w:tr>
    </w:tbl>
    <w:p w:rsidR="00000000" w:rsidRPr="005C74F5" w:rsidP="005C74F5">
      <w:pPr>
        <w:pStyle w:val="BodyText"/>
      </w:pPr>
    </w:p>
    <w:p w:rsidR="00000000" w:rsidRPr="005C74F5" w:rsidP="005C74F5">
      <w:pPr>
        <w:pStyle w:val="AllowPageBreak"/>
      </w:pPr>
    </w:p>
    <w:p w:rsidR="00000000" w:rsidRPr="005C74F5" w:rsidP="005C74F5">
      <w:pPr>
        <w:pStyle w:val="Heading1"/>
      </w:pPr>
      <w:bookmarkStart w:id="8" w:name="O_748871"/>
      <w:bookmarkEnd w:id="8"/>
      <w:r w:rsidRPr="005C74F5">
        <w:t>Unit Mapping Information</w:t>
      </w:r>
    </w:p>
    <w:p w:rsidR="00000000" w:rsidRPr="005C74F5" w:rsidP="00ED1233">
      <w:pPr>
        <w:pStyle w:val="BodyText"/>
      </w:pPr>
      <w:r w:rsidRPr="005C74F5">
        <w:t>CPPPMT3008A Inspect and report on timber pests</w:t>
      </w:r>
    </w:p>
    <w:p w:rsidR="00000000" w:rsidRPr="005C74F5" w:rsidP="005C74F5">
      <w:pPr>
        <w:pStyle w:val="Heading1"/>
      </w:pPr>
      <w:bookmarkStart w:id="9" w:name="O_748864"/>
      <w:bookmarkEnd w:id="9"/>
      <w:r w:rsidRPr="005C74F5">
        <w:t>Links</w:t>
      </w:r>
    </w:p>
    <w:p w:rsidR="00000000" w:rsidRPr="005C74F5" w:rsidP="00ED1233">
      <w:pPr>
        <w:pStyle w:val="BodyText"/>
      </w:pPr>
      <w:r w:rsidRPr="005C74F5">
        <w:t xml:space="preserve">Companion Volume implementation guides are found in VETNet - </w:t>
      </w:r>
      <w:r>
        <w:fldChar w:fldCharType="begin"/>
      </w:r>
      <w:r>
        <w:instrText xml:space="preserve"> HYPERLINK "https://vetnet.education.gov.au/Pages/TrainingDocs.aspx?q=6f3f9672-30e8-4835-b348-205dfcf13d9b" </w:instrText>
      </w:r>
      <w:r>
        <w:fldChar w:fldCharType="separate"/>
      </w:r>
      <w:r w:rsidRPr="00D41A92">
        <w:rPr>
          <w:rStyle w:val="Hyperlink"/>
        </w:rPr>
        <w:t>https://vetnet.education.gov.au/Pages/TrainingDocs.aspx?q=6f3f9672-30e8-4835-b348-205dfcf13d9b</w:t>
      </w:r>
      <w:r>
        <w:fldChar w:fldCharType="end"/>
      </w:r>
    </w:p>
    <w:p w:rsidR="00000000" w:rsidRPr="005C74F5" w:rsidP="005C74F5"/>
    <w:sectPr w:rsidSect="005C74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F5" w:rsidRPr="00ED1233" w:rsidP="00ED1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33" w:rsidP="005C7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D1233" w:rsidP="005C74F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ED1233" w:rsidP="005C7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4F5" w:rsidRPr="00ED1233" w:rsidP="00ED12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233" w:rsidRPr="002D2AF8" w:rsidP="005C74F5">
    <w:pPr>
      <w:pStyle w:val="Header"/>
      <w:framePr w:wrap="around"/>
    </w:pPr>
    <w:r>
      <w:fldChar w:fldCharType="begin"/>
    </w:r>
    <w:r>
      <w:instrText xml:space="preserve"> TITLE   \* MERGEFORMAT </w:instrText>
    </w:r>
    <w:r>
      <w:fldChar w:fldCharType="separate"/>
    </w:r>
    <w:r>
      <w:t>CPPPMT3008 Inspect for and report on 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ED1233" w:rsidP="005C7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28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16CC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A1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4F5"/>
    <w:pPr>
      <w:spacing w:before="360" w:after="60"/>
      <w:outlineLvl w:val="0"/>
    </w:pPr>
    <w:rPr>
      <w:sz w:val="32"/>
    </w:rPr>
  </w:style>
  <w:style w:type="paragraph" w:styleId="Heading2">
    <w:name w:val="heading 2"/>
    <w:basedOn w:val="HeadingBase"/>
    <w:next w:val="BodyText"/>
    <w:link w:val="Heading2Char"/>
    <w:qFormat/>
    <w:rsid w:val="005C74F5"/>
    <w:pPr>
      <w:keepLines/>
      <w:spacing w:before="240" w:after="120"/>
      <w:outlineLvl w:val="1"/>
    </w:pPr>
    <w:rPr>
      <w:sz w:val="28"/>
      <w:szCs w:val="40"/>
    </w:rPr>
  </w:style>
  <w:style w:type="paragraph" w:styleId="Heading3">
    <w:name w:val="heading 3"/>
    <w:basedOn w:val="HeadingBase"/>
    <w:next w:val="BodyText"/>
    <w:link w:val="Heading3Char"/>
    <w:qFormat/>
    <w:rsid w:val="005C74F5"/>
    <w:pPr>
      <w:spacing w:before="180" w:after="120"/>
      <w:outlineLvl w:val="2"/>
    </w:pPr>
    <w:rPr>
      <w:spacing w:val="-10"/>
      <w:kern w:val="32"/>
    </w:rPr>
  </w:style>
  <w:style w:type="paragraph" w:styleId="Heading4">
    <w:name w:val="heading 4"/>
    <w:basedOn w:val="HeadingBase"/>
    <w:next w:val="BodyText"/>
    <w:link w:val="Heading4Char"/>
    <w:qFormat/>
    <w:rsid w:val="005C74F5"/>
    <w:pPr>
      <w:spacing w:before="160" w:after="120"/>
      <w:outlineLvl w:val="3"/>
    </w:pPr>
    <w:rPr>
      <w:sz w:val="22"/>
    </w:rPr>
  </w:style>
  <w:style w:type="paragraph" w:styleId="Heading5">
    <w:name w:val="heading 5"/>
    <w:basedOn w:val="HeadingBase"/>
    <w:next w:val="Normal"/>
    <w:link w:val="Heading5Char"/>
    <w:qFormat/>
    <w:rsid w:val="005C74F5"/>
    <w:pPr>
      <w:spacing w:before="80"/>
      <w:outlineLvl w:val="4"/>
    </w:pPr>
    <w:rPr>
      <w:color w:val="918585"/>
      <w:sz w:val="20"/>
    </w:rPr>
  </w:style>
  <w:style w:type="paragraph" w:styleId="Heading6">
    <w:name w:val="heading 6"/>
    <w:basedOn w:val="HeadingBase"/>
    <w:next w:val="Normal"/>
    <w:link w:val="Heading6Char"/>
    <w:qFormat/>
    <w:rsid w:val="005C74F5"/>
    <w:pPr>
      <w:spacing w:before="60"/>
      <w:outlineLvl w:val="5"/>
    </w:pPr>
    <w:rPr>
      <w:color w:val="918585"/>
      <w:sz w:val="20"/>
    </w:rPr>
  </w:style>
  <w:style w:type="paragraph" w:styleId="Heading7">
    <w:name w:val="heading 7"/>
    <w:basedOn w:val="Normal"/>
    <w:next w:val="Normal"/>
    <w:link w:val="Heading7Char"/>
    <w:qFormat/>
    <w:rsid w:val="005C74F5"/>
    <w:pPr>
      <w:ind w:left="720"/>
      <w:outlineLvl w:val="6"/>
    </w:pPr>
    <w:rPr>
      <w:i/>
    </w:rPr>
  </w:style>
  <w:style w:type="paragraph" w:styleId="Heading8">
    <w:name w:val="heading 8"/>
    <w:basedOn w:val="Normal"/>
    <w:next w:val="Normal"/>
    <w:link w:val="Heading8Char"/>
    <w:qFormat/>
    <w:rsid w:val="005C74F5"/>
    <w:pPr>
      <w:ind w:left="720"/>
      <w:outlineLvl w:val="7"/>
    </w:pPr>
    <w:rPr>
      <w:i/>
    </w:rPr>
  </w:style>
  <w:style w:type="paragraph" w:styleId="Heading9">
    <w:name w:val="heading 9"/>
    <w:basedOn w:val="Normal"/>
    <w:next w:val="Normal"/>
    <w:link w:val="Heading9Char"/>
    <w:qFormat/>
    <w:rsid w:val="005C74F5"/>
    <w:pPr>
      <w:ind w:left="720"/>
      <w:outlineLvl w:val="8"/>
    </w:pPr>
    <w:rPr>
      <w:i/>
    </w:rPr>
  </w:style>
  <w:style w:type="character" w:default="1" w:styleId="DefaultParagraphFont">
    <w:name w:val="Default Paragraph Font"/>
    <w:uiPriority w:val="1"/>
    <w:unhideWhenUsed/>
    <w:rsid w:val="005C7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4F5"/>
  </w:style>
  <w:style w:type="character" w:customStyle="1" w:styleId="Heading1Char">
    <w:name w:val="Heading 1 Char"/>
    <w:basedOn w:val="DefaultParagraphFont"/>
    <w:link w:val="Heading1"/>
    <w:rsid w:val="005C74F5"/>
    <w:rPr>
      <w:rFonts w:ascii="Times New Roman" w:eastAsia="Times New Roman" w:hAnsi="Times New Roman" w:cs="Times New Roman"/>
      <w:b/>
      <w:sz w:val="32"/>
      <w:szCs w:val="20"/>
      <w:lang w:eastAsia="en-US"/>
    </w:rPr>
  </w:style>
  <w:style w:type="paragraph" w:styleId="BodyText">
    <w:name w:val="Body Text"/>
    <w:basedOn w:val="Normal"/>
    <w:link w:val="BodyTextChar"/>
    <w:rsid w:val="005C7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4F5"/>
    <w:rPr>
      <w:rFonts w:ascii="Times New Roman" w:eastAsia="Times New Roman" w:hAnsi="Times New Roman" w:cs="Times New Roman"/>
      <w:sz w:val="24"/>
      <w:lang w:eastAsia="en-US"/>
    </w:rPr>
  </w:style>
  <w:style w:type="paragraph" w:styleId="ListBullet">
    <w:name w:val="List Bullet"/>
    <w:basedOn w:val="List"/>
    <w:rsid w:val="005C74F5"/>
    <w:pPr>
      <w:numPr>
        <w:numId w:val="12"/>
      </w:numPr>
      <w:tabs>
        <w:tab w:val="clear" w:pos="340"/>
      </w:tabs>
      <w:spacing w:before="40" w:after="40"/>
    </w:pPr>
  </w:style>
  <w:style w:type="character" w:customStyle="1" w:styleId="SpecialBold">
    <w:name w:val="Special Bold"/>
    <w:basedOn w:val="DefaultParagraphFont"/>
    <w:rsid w:val="005C74F5"/>
    <w:rPr>
      <w:b/>
      <w:spacing w:val="0"/>
    </w:rPr>
  </w:style>
  <w:style w:type="paragraph" w:styleId="ListBullet2">
    <w:name w:val="List Bullet 2"/>
    <w:basedOn w:val="List2"/>
    <w:rsid w:val="005C74F5"/>
    <w:pPr>
      <w:numPr>
        <w:numId w:val="13"/>
      </w:numPr>
      <w:tabs>
        <w:tab w:val="clear" w:pos="680"/>
      </w:tabs>
    </w:pPr>
  </w:style>
  <w:style w:type="paragraph" w:customStyle="1" w:styleId="SuperHeading">
    <w:name w:val="SuperHeading"/>
    <w:basedOn w:val="Normal"/>
    <w:rsid w:val="005C74F5"/>
    <w:pPr>
      <w:spacing w:before="240" w:after="120"/>
      <w:outlineLvl w:val="0"/>
    </w:pPr>
    <w:rPr>
      <w:rFonts w:ascii="Times New Roman" w:hAnsi="Times New Roman"/>
      <w:b/>
      <w:sz w:val="32"/>
    </w:rPr>
  </w:style>
  <w:style w:type="paragraph" w:customStyle="1" w:styleId="AllowPageBreak">
    <w:name w:val="AllowPageBreak"/>
    <w:rsid w:val="005C7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74F5"/>
    <w:rPr>
      <w:b/>
      <w:i/>
      <w:u w:val="none"/>
    </w:rPr>
  </w:style>
  <w:style w:type="character" w:customStyle="1" w:styleId="Heading2Char">
    <w:name w:val="Heading 2 Char"/>
    <w:basedOn w:val="DefaultParagraphFont"/>
    <w:link w:val="Heading2"/>
    <w:rsid w:val="005C7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4F5"/>
    <w:rPr>
      <w:rFonts w:ascii="Courier New" w:eastAsia="Times New Roman" w:hAnsi="Courier New" w:cs="Times New Roman"/>
      <w:i/>
      <w:szCs w:val="20"/>
      <w:lang w:eastAsia="en-US"/>
    </w:rPr>
  </w:style>
  <w:style w:type="paragraph" w:customStyle="1" w:styleId="HeadingBase">
    <w:name w:val="Heading Base"/>
    <w:rsid w:val="005C7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4F5"/>
    <w:pPr>
      <w:tabs>
        <w:tab w:val="right" w:leader="dot" w:pos="9072"/>
      </w:tabs>
      <w:ind w:left="567"/>
    </w:pPr>
    <w:rPr>
      <w:szCs w:val="22"/>
    </w:rPr>
  </w:style>
  <w:style w:type="paragraph" w:customStyle="1" w:styleId="TOCBase">
    <w:name w:val="TOC Base"/>
    <w:rsid w:val="005C7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4F5"/>
    <w:pPr>
      <w:tabs>
        <w:tab w:val="right" w:leader="dot" w:pos="9072"/>
      </w:tabs>
      <w:spacing w:before="40" w:after="40"/>
      <w:ind w:left="284"/>
    </w:pPr>
    <w:rPr>
      <w:rFonts w:ascii="Times New Roman" w:hAnsi="Times New Roman"/>
    </w:rPr>
  </w:style>
  <w:style w:type="paragraph" w:styleId="TOC1">
    <w:name w:val="toc 1"/>
    <w:basedOn w:val="TOCBase"/>
    <w:next w:val="Normal"/>
    <w:rsid w:val="005C7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4F5"/>
    <w:rPr>
      <w:rFonts w:ascii="Times New Roman" w:eastAsia="Times New Roman" w:hAnsi="Times New Roman" w:cs="Times New Roman"/>
      <w:sz w:val="16"/>
      <w:lang w:eastAsia="en-US"/>
    </w:rPr>
  </w:style>
  <w:style w:type="paragraph" w:styleId="Title">
    <w:name w:val="Title"/>
    <w:basedOn w:val="HeadingBase"/>
    <w:link w:val="TitleChar"/>
    <w:qFormat/>
    <w:rsid w:val="005C74F5"/>
    <w:pPr>
      <w:spacing w:before="5040"/>
      <w:jc w:val="center"/>
    </w:pPr>
    <w:rPr>
      <w:sz w:val="48"/>
      <w:szCs w:val="72"/>
      <w:lang w:val="en-US"/>
    </w:rPr>
  </w:style>
  <w:style w:type="character" w:customStyle="1" w:styleId="TitleChar">
    <w:name w:val="Title Char"/>
    <w:basedOn w:val="DefaultParagraphFont"/>
    <w:link w:val="Title"/>
    <w:rsid w:val="005C7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4F5"/>
    <w:pPr>
      <w:tabs>
        <w:tab w:val="left" w:pos="3600"/>
        <w:tab w:val="left" w:pos="3958"/>
      </w:tabs>
    </w:pPr>
  </w:style>
  <w:style w:type="paragraph" w:styleId="List">
    <w:name w:val="List"/>
    <w:basedOn w:val="BodyText"/>
    <w:next w:val="BodyText"/>
    <w:rsid w:val="005C74F5"/>
    <w:pPr>
      <w:tabs>
        <w:tab w:val="left" w:pos="340"/>
      </w:tabs>
      <w:spacing w:before="60" w:after="60"/>
      <w:ind w:left="340" w:hanging="340"/>
    </w:pPr>
  </w:style>
  <w:style w:type="paragraph" w:customStyle="1" w:styleId="Note">
    <w:name w:val="Note"/>
    <w:basedOn w:val="BodyText"/>
    <w:rsid w:val="005C7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4F5"/>
    <w:pPr>
      <w:framePr w:wrap="auto" w:hAnchor="text" w:y="6049"/>
    </w:pPr>
    <w:rPr>
      <w:color w:val="000000"/>
      <w:sz w:val="40"/>
    </w:rPr>
  </w:style>
  <w:style w:type="paragraph" w:customStyle="1" w:styleId="TOCTitle">
    <w:name w:val="TOCTitle"/>
    <w:basedOn w:val="Heading1"/>
    <w:rsid w:val="005C74F5"/>
    <w:pPr>
      <w:spacing w:after="240"/>
      <w:jc w:val="center"/>
      <w:outlineLvl w:val="9"/>
    </w:pPr>
    <w:rPr>
      <w:caps/>
    </w:rPr>
  </w:style>
  <w:style w:type="paragraph" w:customStyle="1" w:styleId="Version">
    <w:name w:val="Version"/>
    <w:rsid w:val="005C74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74F5"/>
    <w:pPr>
      <w:keepNext w:val="0"/>
      <w:tabs>
        <w:tab w:val="right" w:pos="4176"/>
      </w:tabs>
      <w:ind w:left="198" w:hanging="198"/>
    </w:pPr>
    <w:rPr>
      <w:rFonts w:ascii="Garamond" w:hAnsi="Garamond"/>
    </w:rPr>
  </w:style>
  <w:style w:type="paragraph" w:styleId="IndexHeading">
    <w:name w:val="index heading"/>
    <w:basedOn w:val="Normal"/>
    <w:next w:val="Index1"/>
    <w:semiHidden/>
    <w:rsid w:val="005C74F5"/>
    <w:pPr>
      <w:spacing w:before="120" w:after="120"/>
    </w:pPr>
    <w:rPr>
      <w:rFonts w:ascii="Arial" w:hAnsi="Arial"/>
      <w:b/>
      <w:color w:val="918585"/>
      <w:sz w:val="24"/>
    </w:rPr>
  </w:style>
  <w:style w:type="paragraph" w:styleId="Header">
    <w:name w:val="header"/>
    <w:basedOn w:val="Normal"/>
    <w:link w:val="HeaderChar"/>
    <w:rsid w:val="005C7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4F5"/>
    <w:rPr>
      <w:rFonts w:ascii="Times New Roman" w:eastAsia="Times New Roman" w:hAnsi="Times New Roman" w:cs="Times New Roman"/>
      <w:sz w:val="16"/>
      <w:szCs w:val="20"/>
      <w:lang w:val="en-GB" w:eastAsia="en-US"/>
    </w:rPr>
  </w:style>
  <w:style w:type="paragraph" w:customStyle="1" w:styleId="Chapter">
    <w:name w:val="Chapter"/>
    <w:basedOn w:val="Normal"/>
    <w:rsid w:val="005C74F5"/>
    <w:pPr>
      <w:spacing w:before="240"/>
    </w:pPr>
    <w:rPr>
      <w:rFonts w:ascii="Times New Roman" w:hAnsi="Times New Roman"/>
      <w:smallCaps/>
      <w:spacing w:val="80"/>
      <w:sz w:val="28"/>
    </w:rPr>
  </w:style>
  <w:style w:type="paragraph" w:customStyle="1" w:styleId="InChapter">
    <w:name w:val="InChapter"/>
    <w:basedOn w:val="Heading3"/>
    <w:rsid w:val="005C74F5"/>
    <w:pPr>
      <w:spacing w:after="240"/>
      <w:outlineLvl w:val="9"/>
    </w:pPr>
    <w:rPr>
      <w:noProof/>
    </w:rPr>
  </w:style>
  <w:style w:type="paragraph" w:styleId="Index2">
    <w:name w:val="index 2"/>
    <w:basedOn w:val="Normal"/>
    <w:next w:val="Normal"/>
    <w:semiHidden/>
    <w:rsid w:val="005C74F5"/>
    <w:pPr>
      <w:tabs>
        <w:tab w:val="right" w:pos="4176"/>
      </w:tabs>
      <w:ind w:left="568" w:hanging="284"/>
    </w:pPr>
    <w:rPr>
      <w:rFonts w:ascii="Garamond" w:hAnsi="Garamond"/>
    </w:rPr>
  </w:style>
  <w:style w:type="paragraph" w:customStyle="1" w:styleId="Byline">
    <w:name w:val="Byline"/>
    <w:rsid w:val="005C7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4F5"/>
    <w:pPr>
      <w:tabs>
        <w:tab w:val="clear" w:pos="3600"/>
        <w:tab w:val="clear" w:pos="3958"/>
      </w:tabs>
      <w:jc w:val="right"/>
    </w:pPr>
  </w:style>
  <w:style w:type="character" w:styleId="Emphasis">
    <w:name w:val="Emphasis"/>
    <w:basedOn w:val="DefaultParagraphFont"/>
    <w:qFormat/>
    <w:rsid w:val="005C74F5"/>
    <w:rPr>
      <w:i/>
    </w:rPr>
  </w:style>
  <w:style w:type="paragraph" w:styleId="Caption">
    <w:name w:val="caption"/>
    <w:basedOn w:val="BodyText"/>
    <w:next w:val="Normal"/>
    <w:qFormat/>
    <w:rsid w:val="005C74F5"/>
    <w:pPr>
      <w:framePr w:w="2268" w:hSpace="181" w:vSpace="181" w:wrap="around" w:vAnchor="text" w:hAnchor="page" w:x="1135" w:y="285" w:anchorLock="1"/>
    </w:pPr>
    <w:rPr>
      <w:i/>
    </w:rPr>
  </w:style>
  <w:style w:type="paragraph" w:customStyle="1" w:styleId="MiniTOCTitle">
    <w:name w:val="MiniTOCTitle"/>
    <w:basedOn w:val="Heading4"/>
    <w:rsid w:val="005C74F5"/>
    <w:pPr>
      <w:spacing w:before="240"/>
      <w:outlineLvl w:val="9"/>
    </w:pPr>
    <w:rPr>
      <w:noProof/>
      <w:sz w:val="24"/>
    </w:rPr>
  </w:style>
  <w:style w:type="paragraph" w:customStyle="1" w:styleId="MiniTOCItem">
    <w:name w:val="MiniTOCItem"/>
    <w:basedOn w:val="ListBullet"/>
    <w:rsid w:val="005C74F5"/>
    <w:pPr>
      <w:numPr>
        <w:numId w:val="0"/>
      </w:numPr>
      <w:tabs>
        <w:tab w:val="right" w:leader="dot" w:pos="6521"/>
      </w:tabs>
      <w:spacing w:before="0" w:after="0"/>
    </w:pPr>
  </w:style>
  <w:style w:type="paragraph" w:customStyle="1" w:styleId="TOFTitle">
    <w:name w:val="TOFTitle"/>
    <w:basedOn w:val="TOCTitle"/>
    <w:rsid w:val="005C74F5"/>
  </w:style>
  <w:style w:type="paragraph" w:styleId="TableofFigures">
    <w:name w:val="table of figures"/>
    <w:basedOn w:val="Normal"/>
    <w:next w:val="Normal"/>
    <w:semiHidden/>
    <w:rsid w:val="005C74F5"/>
    <w:pPr>
      <w:tabs>
        <w:tab w:val="right" w:leader="dot" w:pos="9072"/>
      </w:tabs>
      <w:ind w:left="970" w:hanging="403"/>
    </w:pPr>
    <w:rPr>
      <w:rFonts w:ascii="Times New Roman" w:hAnsi="Times New Roman"/>
      <w:b/>
    </w:rPr>
  </w:style>
  <w:style w:type="paragraph" w:styleId="ListNumber">
    <w:name w:val="List Number"/>
    <w:basedOn w:val="List"/>
    <w:rsid w:val="005C74F5"/>
    <w:pPr>
      <w:numPr>
        <w:numId w:val="15"/>
      </w:numPr>
      <w:tabs>
        <w:tab w:val="clear" w:pos="340"/>
      </w:tabs>
    </w:pPr>
  </w:style>
  <w:style w:type="character" w:customStyle="1" w:styleId="WingdingSymbols">
    <w:name w:val="Wingding Symbols"/>
    <w:rsid w:val="005C74F5"/>
    <w:rPr>
      <w:rFonts w:ascii="Wingdings" w:hAnsi="Wingdings"/>
    </w:rPr>
  </w:style>
  <w:style w:type="paragraph" w:customStyle="1" w:styleId="TableHeading">
    <w:name w:val="Table Heading"/>
    <w:basedOn w:val="HeadingBase"/>
    <w:rsid w:val="005C74F5"/>
    <w:pPr>
      <w:keepLines/>
      <w:pBdr>
        <w:bottom w:val="single" w:sz="6" w:space="1" w:color="918585"/>
      </w:pBdr>
      <w:spacing w:before="240"/>
    </w:pPr>
  </w:style>
  <w:style w:type="character" w:customStyle="1" w:styleId="HotSpot">
    <w:name w:val="HotSpot"/>
    <w:rsid w:val="005C74F5"/>
    <w:rPr>
      <w:color w:val="0033CC"/>
      <w:u w:val="none"/>
    </w:rPr>
  </w:style>
  <w:style w:type="paragraph" w:customStyle="1" w:styleId="BodyTextRight">
    <w:name w:val="Body Text Right"/>
    <w:basedOn w:val="BodyText"/>
    <w:rsid w:val="005C74F5"/>
    <w:pPr>
      <w:spacing w:before="0" w:after="0"/>
      <w:jc w:val="right"/>
    </w:pPr>
  </w:style>
  <w:style w:type="paragraph" w:styleId="Index3">
    <w:name w:val="index 3"/>
    <w:basedOn w:val="ListNumber2"/>
    <w:next w:val="Normal"/>
    <w:semiHidden/>
    <w:rsid w:val="005C74F5"/>
    <w:pPr>
      <w:numPr>
        <w:numId w:val="0"/>
      </w:numPr>
      <w:tabs>
        <w:tab w:val="right" w:leader="dot" w:pos="4176"/>
      </w:tabs>
    </w:pPr>
  </w:style>
  <w:style w:type="paragraph" w:styleId="ListNumber2">
    <w:name w:val="List Number 2"/>
    <w:basedOn w:val="List2"/>
    <w:rsid w:val="005C74F5"/>
    <w:pPr>
      <w:numPr>
        <w:numId w:val="10"/>
      </w:numPr>
      <w:tabs>
        <w:tab w:val="clear" w:pos="1060"/>
      </w:tabs>
    </w:pPr>
  </w:style>
  <w:style w:type="paragraph" w:customStyle="1" w:styleId="MarginNote">
    <w:name w:val="Margin Note"/>
    <w:basedOn w:val="BodyText"/>
    <w:rsid w:val="005C7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4F5"/>
    <w:rPr>
      <w:sz w:val="32"/>
    </w:rPr>
  </w:style>
  <w:style w:type="paragraph" w:customStyle="1" w:styleId="HeadingProcedure">
    <w:name w:val="Heading Procedure"/>
    <w:basedOn w:val="HeadingBase"/>
    <w:next w:val="Normal"/>
    <w:rsid w:val="005C74F5"/>
    <w:pPr>
      <w:tabs>
        <w:tab w:val="left" w:pos="0"/>
      </w:tabs>
      <w:spacing w:before="120" w:after="60"/>
    </w:pPr>
    <w:rPr>
      <w:i/>
      <w:color w:val="918585"/>
      <w:sz w:val="22"/>
    </w:rPr>
  </w:style>
  <w:style w:type="paragraph" w:customStyle="1" w:styleId="TableBodyText">
    <w:name w:val="Table Body Text"/>
    <w:basedOn w:val="BodyText"/>
    <w:rsid w:val="005C74F5"/>
    <w:pPr>
      <w:spacing w:before="60" w:after="60"/>
    </w:pPr>
  </w:style>
  <w:style w:type="paragraph" w:styleId="ListContinue">
    <w:name w:val="List Continue"/>
    <w:basedOn w:val="List"/>
    <w:rsid w:val="005C74F5"/>
    <w:pPr>
      <w:ind w:firstLine="0"/>
    </w:pPr>
  </w:style>
  <w:style w:type="paragraph" w:customStyle="1" w:styleId="ListNote">
    <w:name w:val="List Note"/>
    <w:basedOn w:val="List"/>
    <w:rsid w:val="005C74F5"/>
    <w:pPr>
      <w:pBdr>
        <w:top w:val="single" w:sz="6" w:space="2" w:color="918585"/>
        <w:bottom w:val="single" w:sz="6" w:space="2" w:color="918585"/>
      </w:pBdr>
      <w:tabs>
        <w:tab w:val="left" w:pos="1021"/>
      </w:tabs>
      <w:ind w:firstLine="0"/>
    </w:pPr>
  </w:style>
  <w:style w:type="paragraph" w:customStyle="1" w:styleId="Warning">
    <w:name w:val="Warning"/>
    <w:basedOn w:val="BodyText"/>
    <w:rsid w:val="005C74F5"/>
    <w:pPr>
      <w:shd w:val="clear" w:color="auto" w:fill="D9D9D9"/>
      <w:tabs>
        <w:tab w:val="left" w:pos="992"/>
      </w:tabs>
      <w:ind w:left="119" w:right="119"/>
    </w:pPr>
    <w:rPr>
      <w:sz w:val="20"/>
    </w:rPr>
  </w:style>
  <w:style w:type="paragraph" w:customStyle="1" w:styleId="MarginIcons">
    <w:name w:val="Margin Icons"/>
    <w:basedOn w:val="BodyText"/>
    <w:rsid w:val="005C7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4F5"/>
    <w:rPr>
      <w:rFonts w:ascii="Courier New" w:hAnsi="Courier New"/>
    </w:rPr>
  </w:style>
  <w:style w:type="paragraph" w:customStyle="1" w:styleId="NoteBullet">
    <w:name w:val="Note Bullet"/>
    <w:basedOn w:val="Note"/>
    <w:rsid w:val="005C74F5"/>
    <w:pPr>
      <w:tabs>
        <w:tab w:val="clear" w:pos="680"/>
      </w:tabs>
      <w:spacing w:before="60" w:after="60"/>
    </w:pPr>
  </w:style>
  <w:style w:type="paragraph" w:customStyle="1" w:styleId="SubHeading2">
    <w:name w:val="SubHeading2"/>
    <w:basedOn w:val="HeadingBase"/>
    <w:rsid w:val="005C74F5"/>
    <w:pPr>
      <w:spacing w:before="240" w:after="60"/>
    </w:pPr>
    <w:rPr>
      <w:sz w:val="20"/>
    </w:rPr>
  </w:style>
  <w:style w:type="paragraph" w:customStyle="1" w:styleId="SubHeading1">
    <w:name w:val="SubHeading1"/>
    <w:basedOn w:val="HeadingBase"/>
    <w:rsid w:val="005C74F5"/>
    <w:pPr>
      <w:spacing w:before="240" w:after="60"/>
    </w:pPr>
    <w:rPr>
      <w:color w:val="918585"/>
      <w:sz w:val="22"/>
    </w:rPr>
  </w:style>
  <w:style w:type="paragraph" w:customStyle="1" w:styleId="SideHeading">
    <w:name w:val="Side Heading"/>
    <w:basedOn w:val="HeadingBase"/>
    <w:rsid w:val="005C7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4F5"/>
    <w:pPr>
      <w:tabs>
        <w:tab w:val="num" w:pos="360"/>
      </w:tabs>
    </w:pPr>
  </w:style>
  <w:style w:type="paragraph" w:styleId="PlainText">
    <w:name w:val="Plain Text"/>
    <w:basedOn w:val="Normal"/>
    <w:link w:val="PlainTextChar"/>
    <w:rsid w:val="005C74F5"/>
    <w:rPr>
      <w:sz w:val="20"/>
    </w:rPr>
  </w:style>
  <w:style w:type="character" w:customStyle="1" w:styleId="PlainTextChar">
    <w:name w:val="Plain Text Char"/>
    <w:basedOn w:val="DefaultParagraphFont"/>
    <w:link w:val="PlainText"/>
    <w:rsid w:val="005C74F5"/>
    <w:rPr>
      <w:rFonts w:ascii="Courier New" w:eastAsia="Times New Roman" w:hAnsi="Courier New" w:cs="Times New Roman"/>
      <w:sz w:val="20"/>
      <w:szCs w:val="20"/>
      <w:lang w:eastAsia="en-US"/>
    </w:rPr>
  </w:style>
  <w:style w:type="character" w:customStyle="1" w:styleId="MenuOption">
    <w:name w:val="Menu Option"/>
    <w:basedOn w:val="DefaultParagraphFont"/>
    <w:rsid w:val="005C74F5"/>
    <w:rPr>
      <w:b/>
      <w:smallCaps/>
    </w:rPr>
  </w:style>
  <w:style w:type="paragraph" w:customStyle="1" w:styleId="TableListNumber">
    <w:name w:val="Table List Number"/>
    <w:basedOn w:val="ListNumber"/>
    <w:rsid w:val="005C74F5"/>
    <w:pPr>
      <w:numPr>
        <w:numId w:val="0"/>
      </w:numPr>
    </w:pPr>
  </w:style>
  <w:style w:type="paragraph" w:styleId="TOC4">
    <w:name w:val="toc 4"/>
    <w:basedOn w:val="TOCBase"/>
    <w:next w:val="Normal"/>
    <w:semiHidden/>
    <w:rsid w:val="005C74F5"/>
    <w:pPr>
      <w:tabs>
        <w:tab w:val="right" w:leader="dot" w:pos="9071"/>
      </w:tabs>
      <w:ind w:left="1701"/>
    </w:pPr>
  </w:style>
  <w:style w:type="paragraph" w:customStyle="1" w:styleId="ListAlpha">
    <w:name w:val="List Alpha"/>
    <w:basedOn w:val="List"/>
    <w:rsid w:val="005C74F5"/>
    <w:pPr>
      <w:numPr>
        <w:numId w:val="9"/>
      </w:numPr>
    </w:pPr>
  </w:style>
  <w:style w:type="paragraph" w:customStyle="1" w:styleId="ListAlpha2">
    <w:name w:val="List Alpha 2"/>
    <w:basedOn w:val="List2"/>
    <w:rsid w:val="005C74F5"/>
    <w:pPr>
      <w:numPr>
        <w:numId w:val="8"/>
      </w:numPr>
    </w:pPr>
  </w:style>
  <w:style w:type="paragraph" w:styleId="List2">
    <w:name w:val="List 2"/>
    <w:basedOn w:val="BodyText"/>
    <w:rsid w:val="005C74F5"/>
    <w:pPr>
      <w:tabs>
        <w:tab w:val="left" w:pos="680"/>
      </w:tabs>
      <w:spacing w:before="60" w:after="60"/>
      <w:ind w:left="680" w:hanging="340"/>
    </w:pPr>
  </w:style>
  <w:style w:type="paragraph" w:styleId="List3">
    <w:name w:val="List 3"/>
    <w:basedOn w:val="BodyText"/>
    <w:rsid w:val="005C74F5"/>
    <w:pPr>
      <w:tabs>
        <w:tab w:val="left" w:pos="1021"/>
      </w:tabs>
      <w:spacing w:before="60" w:after="60"/>
      <w:ind w:left="1020" w:hanging="340"/>
    </w:pPr>
  </w:style>
  <w:style w:type="paragraph" w:styleId="List4">
    <w:name w:val="List 4"/>
    <w:basedOn w:val="BodyText"/>
    <w:rsid w:val="005C74F5"/>
    <w:pPr>
      <w:tabs>
        <w:tab w:val="left" w:pos="1361"/>
      </w:tabs>
      <w:spacing w:before="60" w:after="60"/>
      <w:ind w:left="1361" w:hanging="340"/>
    </w:pPr>
  </w:style>
  <w:style w:type="paragraph" w:styleId="List5">
    <w:name w:val="List 5"/>
    <w:basedOn w:val="BodyText"/>
    <w:rsid w:val="005C74F5"/>
    <w:pPr>
      <w:tabs>
        <w:tab w:val="left" w:pos="1701"/>
      </w:tabs>
      <w:spacing w:before="60" w:after="60"/>
      <w:ind w:left="1701" w:hanging="340"/>
    </w:pPr>
  </w:style>
  <w:style w:type="paragraph" w:styleId="ListBullet3">
    <w:name w:val="List Bullet 3"/>
    <w:basedOn w:val="List3"/>
    <w:rsid w:val="005C74F5"/>
    <w:pPr>
      <w:numPr>
        <w:numId w:val="14"/>
      </w:numPr>
      <w:tabs>
        <w:tab w:val="clear" w:pos="1021"/>
      </w:tabs>
      <w:ind w:left="1037" w:hanging="357"/>
    </w:pPr>
  </w:style>
  <w:style w:type="paragraph" w:styleId="ListBullet4">
    <w:name w:val="List Bullet 4"/>
    <w:basedOn w:val="List4"/>
    <w:rsid w:val="005C74F5"/>
    <w:pPr>
      <w:numPr>
        <w:numId w:val="3"/>
      </w:numPr>
      <w:tabs>
        <w:tab w:val="clear" w:pos="1361"/>
      </w:tabs>
    </w:pPr>
  </w:style>
  <w:style w:type="paragraph" w:styleId="ListBullet5">
    <w:name w:val="List Bullet 5"/>
    <w:basedOn w:val="List5"/>
    <w:rsid w:val="005C74F5"/>
    <w:pPr>
      <w:numPr>
        <w:numId w:val="4"/>
      </w:numPr>
    </w:pPr>
  </w:style>
  <w:style w:type="paragraph" w:styleId="ListContinue2">
    <w:name w:val="List Continue 2"/>
    <w:basedOn w:val="List2"/>
    <w:rsid w:val="005C74F5"/>
    <w:pPr>
      <w:ind w:firstLine="0"/>
    </w:pPr>
  </w:style>
  <w:style w:type="paragraph" w:styleId="ListContinue3">
    <w:name w:val="List Continue 3"/>
    <w:basedOn w:val="List3"/>
    <w:rsid w:val="005C74F5"/>
    <w:pPr>
      <w:ind w:left="1021" w:firstLine="0"/>
    </w:pPr>
  </w:style>
  <w:style w:type="paragraph" w:styleId="ListContinue4">
    <w:name w:val="List Continue 4"/>
    <w:basedOn w:val="List4"/>
    <w:rsid w:val="005C74F5"/>
    <w:pPr>
      <w:ind w:firstLine="0"/>
    </w:pPr>
  </w:style>
  <w:style w:type="paragraph" w:styleId="ListContinue5">
    <w:name w:val="List Continue 5"/>
    <w:basedOn w:val="List5"/>
    <w:rsid w:val="005C74F5"/>
    <w:pPr>
      <w:ind w:firstLine="0"/>
    </w:pPr>
  </w:style>
  <w:style w:type="paragraph" w:styleId="ListNumber3">
    <w:name w:val="List Number 3"/>
    <w:basedOn w:val="List3"/>
    <w:rsid w:val="005C74F5"/>
    <w:pPr>
      <w:numPr>
        <w:numId w:val="5"/>
      </w:numPr>
    </w:pPr>
  </w:style>
  <w:style w:type="paragraph" w:styleId="ListNumber4">
    <w:name w:val="List Number 4"/>
    <w:basedOn w:val="List4"/>
    <w:rsid w:val="005C74F5"/>
    <w:pPr>
      <w:numPr>
        <w:numId w:val="6"/>
      </w:numPr>
    </w:pPr>
  </w:style>
  <w:style w:type="paragraph" w:styleId="ListNumber5">
    <w:name w:val="List Number 5"/>
    <w:basedOn w:val="List5"/>
    <w:rsid w:val="005C74F5"/>
    <w:pPr>
      <w:numPr>
        <w:numId w:val="7"/>
      </w:numPr>
    </w:pPr>
  </w:style>
  <w:style w:type="paragraph" w:styleId="BlockText">
    <w:name w:val="Block Text"/>
    <w:basedOn w:val="Normal"/>
    <w:rsid w:val="005C74F5"/>
    <w:pPr>
      <w:spacing w:after="120"/>
      <w:ind w:left="1440" w:right="1440"/>
    </w:pPr>
  </w:style>
  <w:style w:type="character" w:customStyle="1" w:styleId="Subscript">
    <w:name w:val="Subscript"/>
    <w:basedOn w:val="DefaultParagraphFont"/>
    <w:rsid w:val="005C74F5"/>
    <w:rPr>
      <w:sz w:val="16"/>
      <w:vertAlign w:val="subscript"/>
    </w:rPr>
  </w:style>
  <w:style w:type="character" w:customStyle="1" w:styleId="Superscript">
    <w:name w:val="Superscript"/>
    <w:basedOn w:val="DefaultParagraphFont"/>
    <w:rsid w:val="005C74F5"/>
    <w:rPr>
      <w:sz w:val="16"/>
      <w:vertAlign w:val="superscript"/>
    </w:rPr>
  </w:style>
  <w:style w:type="character" w:customStyle="1" w:styleId="Symbols">
    <w:name w:val="Symbols"/>
    <w:basedOn w:val="DefaultParagraphFont"/>
    <w:rsid w:val="005C74F5"/>
    <w:rPr>
      <w:rFonts w:ascii="Symbol" w:hAnsi="Symbol"/>
    </w:rPr>
  </w:style>
  <w:style w:type="character" w:customStyle="1" w:styleId="MenuOptions">
    <w:name w:val="Menu Options"/>
    <w:basedOn w:val="DefaultParagraphFont"/>
    <w:rsid w:val="005C74F5"/>
    <w:rPr>
      <w:rFonts w:ascii="Arial Narrow" w:hAnsi="Arial Narrow"/>
      <w:smallCaps/>
    </w:rPr>
  </w:style>
  <w:style w:type="character" w:customStyle="1" w:styleId="Buttons">
    <w:name w:val="Buttons"/>
    <w:basedOn w:val="DefaultParagraphFont"/>
    <w:rsid w:val="005C74F5"/>
    <w:rPr>
      <w:b/>
    </w:rPr>
  </w:style>
  <w:style w:type="character" w:customStyle="1" w:styleId="Underlined">
    <w:name w:val="Underlined"/>
    <w:basedOn w:val="DefaultParagraphFont"/>
    <w:rsid w:val="005C74F5"/>
    <w:rPr>
      <w:u w:val="single"/>
    </w:rPr>
  </w:style>
  <w:style w:type="paragraph" w:customStyle="1" w:styleId="TableBodyTextRight">
    <w:name w:val="Table Body Text Right"/>
    <w:basedOn w:val="TableBodyText"/>
    <w:rsid w:val="005C74F5"/>
    <w:pPr>
      <w:widowControl w:val="0"/>
      <w:autoSpaceDE w:val="0"/>
      <w:autoSpaceDN w:val="0"/>
      <w:adjustRightInd w:val="0"/>
      <w:jc w:val="right"/>
    </w:pPr>
    <w:rPr>
      <w:rFonts w:cs="Arial"/>
      <w:szCs w:val="18"/>
    </w:rPr>
  </w:style>
  <w:style w:type="paragraph" w:customStyle="1" w:styleId="CopyrightText">
    <w:name w:val="Copyright Text"/>
    <w:basedOn w:val="BodyText"/>
    <w:rsid w:val="005C74F5"/>
    <w:rPr>
      <w:sz w:val="18"/>
    </w:rPr>
  </w:style>
  <w:style w:type="paragraph" w:customStyle="1" w:styleId="BodySmallRight">
    <w:name w:val="Body Small Right"/>
    <w:basedOn w:val="BodyTextRight"/>
    <w:rsid w:val="005C74F5"/>
    <w:rPr>
      <w:sz w:val="18"/>
      <w:szCs w:val="18"/>
    </w:rPr>
  </w:style>
  <w:style w:type="paragraph" w:customStyle="1" w:styleId="MarginEdition">
    <w:name w:val="Margin Edition"/>
    <w:basedOn w:val="MarginNote"/>
    <w:rsid w:val="005C74F5"/>
    <w:pPr>
      <w:spacing w:before="0" w:after="0"/>
    </w:pPr>
    <w:rPr>
      <w:rFonts w:ascii="Times New Roman" w:hAnsi="Times New Roman"/>
      <w:color w:val="999999"/>
    </w:rPr>
  </w:style>
  <w:style w:type="paragraph" w:customStyle="1" w:styleId="Spacer">
    <w:name w:val="Spacer"/>
    <w:basedOn w:val="Normal"/>
    <w:rsid w:val="005C74F5"/>
    <w:rPr>
      <w:sz w:val="2"/>
      <w:szCs w:val="2"/>
    </w:rPr>
  </w:style>
  <w:style w:type="character" w:customStyle="1" w:styleId="Small">
    <w:name w:val="Small"/>
    <w:basedOn w:val="DefaultParagraphFont"/>
    <w:rsid w:val="005C74F5"/>
    <w:rPr>
      <w:sz w:val="16"/>
    </w:rPr>
  </w:style>
  <w:style w:type="paragraph" w:customStyle="1" w:styleId="WideTable">
    <w:name w:val="Wide Table"/>
    <w:basedOn w:val="Normal"/>
    <w:rsid w:val="005C74F5"/>
    <w:pPr>
      <w:ind w:left="-1418"/>
    </w:pPr>
    <w:rPr>
      <w:sz w:val="2"/>
      <w:szCs w:val="2"/>
    </w:rPr>
  </w:style>
  <w:style w:type="character" w:styleId="PageNumber">
    <w:name w:val="page number"/>
    <w:basedOn w:val="DefaultParagraphFont"/>
    <w:rsid w:val="005C74F5"/>
  </w:style>
  <w:style w:type="paragraph" w:styleId="Quote">
    <w:name w:val="Quote"/>
    <w:basedOn w:val="Heading1"/>
    <w:link w:val="QuoteChar"/>
    <w:qFormat/>
    <w:rsid w:val="005C74F5"/>
    <w:rPr>
      <w:b w:val="0"/>
      <w:sz w:val="72"/>
      <w:szCs w:val="72"/>
      <w:lang w:val="en-NZ"/>
    </w:rPr>
  </w:style>
  <w:style w:type="character" w:customStyle="1" w:styleId="QuoteChar">
    <w:name w:val="Quote Char"/>
    <w:basedOn w:val="DefaultParagraphFont"/>
    <w:link w:val="Quote"/>
    <w:rsid w:val="005C7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4F5"/>
    <w:pPr>
      <w:pageBreakBefore/>
    </w:pPr>
  </w:style>
  <w:style w:type="paragraph" w:customStyle="1" w:styleId="Border">
    <w:name w:val="Border"/>
    <w:basedOn w:val="Normal"/>
    <w:qFormat/>
    <w:rsid w:val="005C7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4F5"/>
    <w:rPr>
      <w:b/>
      <w:bCs/>
      <w:i/>
      <w:iCs/>
      <w:color w:val="auto"/>
    </w:rPr>
  </w:style>
  <w:style w:type="paragraph" w:styleId="IntenseQuote">
    <w:name w:val="Intense Quote"/>
    <w:basedOn w:val="Normal"/>
    <w:next w:val="Normal"/>
    <w:link w:val="IntenseQuoteChar"/>
    <w:uiPriority w:val="30"/>
    <w:qFormat/>
    <w:rsid w:val="005C7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4F5"/>
    <w:rPr>
      <w:smallCaps/>
      <w:color w:val="auto"/>
      <w:u w:val="single"/>
    </w:rPr>
  </w:style>
  <w:style w:type="character" w:styleId="IntenseReference">
    <w:name w:val="Intense Reference"/>
    <w:basedOn w:val="DefaultParagraphFont"/>
    <w:uiPriority w:val="32"/>
    <w:qFormat/>
    <w:rsid w:val="005C74F5"/>
    <w:rPr>
      <w:b/>
      <w:bCs/>
      <w:smallCaps/>
      <w:color w:val="auto"/>
      <w:spacing w:val="5"/>
      <w:u w:val="single"/>
    </w:rPr>
  </w:style>
  <w:style w:type="paragraph" w:customStyle="1" w:styleId="2ColumnHeading">
    <w:name w:val="2Column Heading"/>
    <w:basedOn w:val="BodyText"/>
    <w:qFormat/>
    <w:rsid w:val="005C74F5"/>
    <w:pPr>
      <w:spacing w:after="60"/>
      <w:ind w:left="-2268"/>
    </w:pPr>
    <w:rPr>
      <w:b/>
    </w:rPr>
  </w:style>
  <w:style w:type="paragraph" w:customStyle="1" w:styleId="Heading1TOC">
    <w:name w:val="Heading1 TOC"/>
    <w:basedOn w:val="Normal"/>
    <w:qFormat/>
    <w:rsid w:val="005C74F5"/>
    <w:pPr>
      <w:spacing w:before="240" w:after="120"/>
    </w:pPr>
    <w:rPr>
      <w:rFonts w:ascii="Times New Roman" w:hAnsi="Times New Roman"/>
      <w:b/>
      <w:sz w:val="32"/>
    </w:rPr>
  </w:style>
  <w:style w:type="paragraph" w:customStyle="1" w:styleId="Heading2TOC">
    <w:name w:val="Heading2 TOC"/>
    <w:basedOn w:val="Normal"/>
    <w:qFormat/>
    <w:rsid w:val="005C74F5"/>
    <w:pPr>
      <w:spacing w:before="240" w:after="60"/>
    </w:pPr>
    <w:rPr>
      <w:rFonts w:ascii="Times New Roman" w:hAnsi="Times New Roman"/>
      <w:b/>
      <w:sz w:val="28"/>
    </w:rPr>
  </w:style>
  <w:style w:type="character" w:customStyle="1" w:styleId="Underline">
    <w:name w:val="Underline"/>
    <w:basedOn w:val="DefaultParagraphFont"/>
    <w:qFormat/>
    <w:rsid w:val="005C74F5"/>
    <w:rPr>
      <w:u w:val="single"/>
    </w:rPr>
  </w:style>
  <w:style w:type="paragraph" w:styleId="BalloonText">
    <w:name w:val="Balloon Text"/>
    <w:basedOn w:val="Normal"/>
    <w:link w:val="BalloonTextChar"/>
    <w:rsid w:val="005C74F5"/>
    <w:rPr>
      <w:rFonts w:ascii="Tahoma" w:hAnsi="Tahoma" w:cs="Tahoma"/>
      <w:sz w:val="16"/>
      <w:szCs w:val="16"/>
    </w:rPr>
  </w:style>
  <w:style w:type="character" w:customStyle="1" w:styleId="BalloonTextChar">
    <w:name w:val="Balloon Text Char"/>
    <w:basedOn w:val="DefaultParagraphFont"/>
    <w:link w:val="BalloonText"/>
    <w:rsid w:val="005C7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4F5"/>
    <w:rPr>
      <w:b/>
      <w:color w:val="660033"/>
      <w:spacing w:val="0"/>
    </w:rPr>
  </w:style>
  <w:style w:type="paragraph" w:customStyle="1" w:styleId="Nameditemlist">
    <w:name w:val="Named item list"/>
    <w:basedOn w:val="BodyText"/>
    <w:qFormat/>
    <w:rsid w:val="005C74F5"/>
    <w:pPr>
      <w:tabs>
        <w:tab w:val="left" w:pos="2835"/>
      </w:tabs>
      <w:ind w:left="2835" w:hanging="2835"/>
    </w:pPr>
  </w:style>
  <w:style w:type="paragraph" w:customStyle="1" w:styleId="BodyTextnopadding">
    <w:name w:val="Body Text no padding"/>
    <w:basedOn w:val="BodyText"/>
    <w:qFormat/>
    <w:rsid w:val="005C74F5"/>
    <w:pPr>
      <w:spacing w:before="0" w:after="0"/>
    </w:pPr>
  </w:style>
  <w:style w:type="paragraph" w:customStyle="1" w:styleId="BodyTextBold">
    <w:name w:val="Body Text Bold"/>
    <w:basedOn w:val="BodyText"/>
    <w:qFormat/>
    <w:rsid w:val="005C74F5"/>
    <w:rPr>
      <w:b/>
    </w:rPr>
  </w:style>
  <w:style w:type="character" w:styleId="Hyperlink">
    <w:name w:val="Hyperlink"/>
    <w:basedOn w:val="DefaultParagraphFont"/>
    <w:uiPriority w:val="99"/>
    <w:unhideWhenUsed/>
    <w:rsid w:val="00ED12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1444</Words>
  <Characters>9199</Characters>
  <Application>Microsoft Office Word</Application>
  <DocSecurity>0</DocSecurity>
  <Lines>438</Lines>
  <Paragraphs>247</Paragraphs>
  <ScaleCrop>false</ScaleCrop>
  <Company>Author-it Software Corporation Ltd.</Company>
  <LinksUpToDate>false</LinksUpToDate>
  <CharactersWithSpaces>10396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CPPPMT3008 Inspect for and report on timber pests</dc:title>
  <dc:subject>Approved</dc:subject>
  <dc:creator>Artibus Innovation</dc:creator>
  <cp:keywords>Release: 1</cp:keywords>
  <dc:description>Review Date: 12 April 2008</dc:description>
  <cp:lastModifiedBy>HSD_TPCMSd.prod</cp:lastModifiedBy>
  <cp:revision>3</cp:revision>
  <dcterms:created xsi:type="dcterms:W3CDTF">2019-03-21T01:44:00Z</dcterms:created>
  <dcterms:modified xsi:type="dcterms:W3CDTF">2019-03-21T01:44:00Z</dcterms:modified>
</cp:coreProperties>
</file>