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D7A" w:rsidP="00435D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CPPPMT3005 Manage pests without applying pesticides</w:t>
      </w:r>
      <w:r>
        <w:fldChar w:fldCharType="end"/>
      </w:r>
    </w:p>
    <w:p w:rsidR="00435D7A" w:rsidP="00435D7A">
      <w:pPr>
        <w:pStyle w:val="Version"/>
        <w:sectPr w:rsidSect="00DF71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179" w:rsidP="00DF7179">
      <w:pPr>
        <w:pStyle w:val="SuperHeading"/>
      </w:pPr>
      <w:r w:rsidRPr="00DF7179">
        <w:t>Assessment Requirements for CPPPMT3005 Manage pests without applying pesticides</w:t>
      </w:r>
    </w:p>
    <w:p w:rsidR="00000000" w:rsidRPr="00DF7179" w:rsidP="00DF7179">
      <w:pPr>
        <w:pStyle w:val="Heading1"/>
      </w:pPr>
      <w:bookmarkStart w:id="1" w:name="O_748809"/>
      <w:bookmarkEnd w:id="1"/>
      <w:r w:rsidRPr="00DF7179">
        <w:t>Modification History</w:t>
      </w:r>
    </w:p>
    <w:p w:rsidR="00000000" w:rsidRPr="00DF7179" w:rsidP="00435D7A">
      <w:pPr>
        <w:pStyle w:val="BodyText"/>
      </w:pPr>
      <w:r w:rsidRPr="00DF7179">
        <w:t>Release 1.</w:t>
      </w:r>
    </w:p>
    <w:p w:rsidR="00000000" w:rsidRPr="00DF7179" w:rsidP="00435D7A">
      <w:pPr>
        <w:pStyle w:val="BodyText"/>
      </w:pPr>
      <w:r w:rsidRPr="00DF7179">
        <w:t>Replaces superseded equivalent CPPPMT3005A Modify environment to manage pests.</w:t>
      </w:r>
    </w:p>
    <w:p w:rsidR="00000000" w:rsidRPr="00DF7179" w:rsidP="00435D7A">
      <w:pPr>
        <w:pStyle w:val="BodyText"/>
      </w:pPr>
      <w:r w:rsidRPr="00DF7179">
        <w:t>This version first released with CPP Property Services Training Package Version 2.</w:t>
      </w:r>
    </w:p>
    <w:p w:rsidR="00000000" w:rsidRPr="00DF7179" w:rsidP="00DF7179">
      <w:pPr>
        <w:pStyle w:val="Heading1"/>
      </w:pPr>
      <w:bookmarkStart w:id="2" w:name="O_748812"/>
      <w:bookmarkEnd w:id="2"/>
      <w:r w:rsidRPr="00DF7179">
        <w:t>Performance Evidence</w:t>
      </w:r>
    </w:p>
    <w:p w:rsidR="00000000" w:rsidRPr="00DF7179" w:rsidP="00435D7A">
      <w:pPr>
        <w:pStyle w:val="BodyText"/>
      </w:pPr>
      <w:r w:rsidRPr="00DF7179">
        <w:t>A person demonstrating competency in this unit must satisfy all of the elements, performance criteria and foundation skills of this uni</w:t>
      </w:r>
      <w:r w:rsidRPr="00DF7179">
        <w:t>t, and must manage pests without applying pesticides in three premises selected as follows:</w:t>
      </w:r>
    </w:p>
    <w:p w:rsidR="00000000" w:rsidRPr="00DF7179" w:rsidP="00DF7179">
      <w:pPr>
        <w:pStyle w:val="ListBullet"/>
      </w:pPr>
      <w:r w:rsidRPr="00DF7179">
        <w:t>three residential premises with different types of construction, or</w:t>
      </w:r>
    </w:p>
    <w:p w:rsidR="00000000" w:rsidRPr="00DF7179" w:rsidP="00DF7179">
      <w:pPr>
        <w:pStyle w:val="ListBullet"/>
      </w:pPr>
      <w:r w:rsidRPr="00DF7179">
        <w:t>three different commercial premises with different uses, or</w:t>
      </w:r>
    </w:p>
    <w:p w:rsidR="00000000" w:rsidRPr="00DF7179" w:rsidP="00DF7179">
      <w:pPr>
        <w:pStyle w:val="ListBullet"/>
      </w:pPr>
      <w:r w:rsidRPr="00DF7179">
        <w:t>a mix of three different residentia</w:t>
      </w:r>
      <w:r w:rsidRPr="00DF7179">
        <w:t>l and commercial premises.</w:t>
      </w:r>
    </w:p>
    <w:p w:rsidR="00000000" w:rsidRPr="00DF7179" w:rsidP="00DF7179">
      <w:pPr>
        <w:pStyle w:val="BodyText"/>
      </w:pPr>
    </w:p>
    <w:p w:rsidR="00000000" w:rsidRPr="00DF7179" w:rsidP="00435D7A">
      <w:pPr>
        <w:pStyle w:val="BodyText"/>
      </w:pPr>
      <w:r w:rsidRPr="00DF7179">
        <w:t>The following different pests must be managed during work across the three premises:</w:t>
      </w:r>
    </w:p>
    <w:p w:rsidR="00000000" w:rsidRPr="00DF7179" w:rsidP="00DF7179">
      <w:pPr>
        <w:pStyle w:val="ListBullet"/>
      </w:pPr>
      <w:r w:rsidRPr="00DF7179">
        <w:t>ants</w:t>
      </w:r>
    </w:p>
    <w:p w:rsidR="00000000" w:rsidRPr="00DF7179" w:rsidP="00DF7179">
      <w:pPr>
        <w:pStyle w:val="ListBullet"/>
      </w:pPr>
      <w:r w:rsidRPr="00DF7179">
        <w:t>cockroaches</w:t>
      </w:r>
    </w:p>
    <w:p w:rsidR="00000000" w:rsidRPr="00DF7179" w:rsidP="00DF7179">
      <w:pPr>
        <w:pStyle w:val="ListBullet"/>
      </w:pPr>
      <w:r w:rsidRPr="00DF7179">
        <w:t>rodents</w:t>
      </w:r>
    </w:p>
    <w:p w:rsidR="00000000" w:rsidRPr="00DF7179" w:rsidP="00DF7179">
      <w:pPr>
        <w:pStyle w:val="ListBullet"/>
      </w:pPr>
      <w:r w:rsidRPr="00DF7179">
        <w:t>spiders.</w:t>
      </w:r>
    </w:p>
    <w:p w:rsidR="00000000" w:rsidRPr="00DF7179" w:rsidP="00DF7179">
      <w:pPr>
        <w:pStyle w:val="BodyText"/>
      </w:pPr>
    </w:p>
    <w:p w:rsidR="00000000" w:rsidRPr="00DF7179" w:rsidP="00435D7A">
      <w:pPr>
        <w:pStyle w:val="BodyText"/>
      </w:pPr>
      <w:r w:rsidRPr="00DF7179">
        <w:t xml:space="preserve">In doing the above, the person must also: </w:t>
      </w:r>
    </w:p>
    <w:p w:rsidR="00000000" w:rsidRPr="00DF7179" w:rsidP="00DF7179">
      <w:pPr>
        <w:pStyle w:val="ListBullet"/>
      </w:pPr>
      <w:r w:rsidRPr="00DF7179">
        <w:t>achieve the outcomes specified in work orders</w:t>
      </w:r>
    </w:p>
    <w:p w:rsidR="00000000" w:rsidRPr="00DF7179" w:rsidP="00DF7179">
      <w:pPr>
        <w:pStyle w:val="ListBullet"/>
      </w:pPr>
      <w:r w:rsidRPr="00DF7179">
        <w:t>apply knowledge of emergency response procedures as required</w:t>
      </w:r>
    </w:p>
    <w:p w:rsidR="00000000" w:rsidRPr="00DF7179" w:rsidP="00DF7179">
      <w:pPr>
        <w:pStyle w:val="ListBullet"/>
      </w:pPr>
      <w:r w:rsidRPr="00DF7179">
        <w:t>assess the work site and identify hazards associated with pest management</w:t>
      </w:r>
    </w:p>
    <w:p w:rsidR="00000000" w:rsidRPr="00DF7179" w:rsidP="00DF7179">
      <w:pPr>
        <w:pStyle w:val="ListBullet"/>
      </w:pPr>
      <w:r w:rsidRPr="00DF7179">
        <w:t>comply with company and compliance requirements</w:t>
      </w:r>
    </w:p>
    <w:p w:rsidR="00000000" w:rsidRPr="00DF7179" w:rsidP="00DF7179">
      <w:pPr>
        <w:pStyle w:val="ListBullet"/>
      </w:pPr>
      <w:r w:rsidRPr="00DF7179">
        <w:t>control risks by applying knowledge of hierarchy of hazard control</w:t>
      </w:r>
    </w:p>
    <w:p w:rsidR="00000000" w:rsidRPr="00DF7179" w:rsidP="00DF7179">
      <w:pPr>
        <w:pStyle w:val="ListBullet"/>
      </w:pPr>
      <w:r w:rsidRPr="00DF7179">
        <w:t>identi</w:t>
      </w:r>
      <w:r w:rsidRPr="00DF7179">
        <w:t xml:space="preserve">fy types of pests, extent of pest activity and the potential for pest activity </w:t>
      </w:r>
    </w:p>
    <w:p w:rsidR="00000000" w:rsidRPr="00DF7179" w:rsidP="00DF7179">
      <w:pPr>
        <w:pStyle w:val="ListBullet"/>
      </w:pPr>
      <w:r w:rsidRPr="00DF7179">
        <w:t>select and use safe, effective and environmentally responsible pest management methods</w:t>
      </w:r>
    </w:p>
    <w:p w:rsidR="00000000" w:rsidRPr="00DF7179" w:rsidP="00DF7179">
      <w:pPr>
        <w:pStyle w:val="ListBullet"/>
      </w:pPr>
      <w:r w:rsidRPr="00DF7179">
        <w:t>select, check and use appropriate equipment, tools, materials and personal protective equ</w:t>
      </w:r>
      <w:r w:rsidRPr="00DF7179">
        <w:t>ipment (PPE) for the task.</w:t>
      </w:r>
    </w:p>
    <w:p w:rsidR="00000000" w:rsidRPr="00DF7179" w:rsidP="00DF7179">
      <w:pPr>
        <w:pStyle w:val="AllowPageBreak"/>
      </w:pPr>
    </w:p>
    <w:p w:rsidR="00000000" w:rsidRPr="00DF7179" w:rsidP="00DF7179">
      <w:pPr>
        <w:pStyle w:val="Heading1"/>
      </w:pPr>
      <w:bookmarkStart w:id="3" w:name="O_748811"/>
      <w:bookmarkEnd w:id="3"/>
      <w:r w:rsidRPr="00DF7179">
        <w:t>Knowledge Evidence</w:t>
      </w:r>
    </w:p>
    <w:p w:rsidR="00000000" w:rsidRPr="00DF7179" w:rsidP="00435D7A">
      <w:pPr>
        <w:pStyle w:val="BodyText"/>
      </w:pPr>
      <w:r w:rsidRPr="00DF7179">
        <w:t>A person demonstrating competency in this unit must demonstrate knowledge of:</w:t>
      </w:r>
    </w:p>
    <w:p w:rsidR="00000000" w:rsidRPr="00DF7179" w:rsidP="00DF7179">
      <w:pPr>
        <w:pStyle w:val="ListBullet"/>
      </w:pPr>
      <w:r w:rsidRPr="00DF7179">
        <w:t xml:space="preserve">company procedures relevant to managing pests without applying pesticides, including: </w:t>
      </w:r>
    </w:p>
    <w:p w:rsidR="00000000" w:rsidRPr="00DF7179" w:rsidP="00DF7179">
      <w:pPr>
        <w:pStyle w:val="ListBullet2"/>
      </w:pPr>
      <w:r w:rsidRPr="00DF7179">
        <w:t xml:space="preserve">site arrival, sign-in and </w:t>
      </w:r>
      <w:r w:rsidRPr="00DF7179">
        <w:t>pre-work preparation procedures</w:t>
      </w:r>
    </w:p>
    <w:p w:rsidR="00000000" w:rsidRPr="00DF7179" w:rsidP="00DF7179">
      <w:pPr>
        <w:pStyle w:val="ListBullet2"/>
      </w:pPr>
      <w:r w:rsidRPr="00DF7179">
        <w:t>injury, dangerous occurrence and incident reporting</w:t>
      </w:r>
    </w:p>
    <w:p w:rsidR="00000000" w:rsidRPr="00DF7179" w:rsidP="00DF7179">
      <w:pPr>
        <w:pStyle w:val="ListBullet2"/>
      </w:pPr>
      <w:r w:rsidRPr="00DF7179">
        <w:t>company equipment maintenance and servicing procedures</w:t>
      </w:r>
    </w:p>
    <w:p w:rsidR="00000000" w:rsidRPr="00DF7179" w:rsidP="00DF7179">
      <w:pPr>
        <w:pStyle w:val="ListBullet2"/>
      </w:pPr>
      <w:r w:rsidRPr="00DF7179">
        <w:t>health and safety procedures, including:</w:t>
      </w:r>
    </w:p>
    <w:p w:rsidR="00000000" w:rsidRPr="00DF7179" w:rsidP="00DF7179">
      <w:pPr>
        <w:pStyle w:val="ListBullet3"/>
      </w:pPr>
      <w:r w:rsidRPr="00DF7179">
        <w:t>safe manual-handling techniques</w:t>
      </w:r>
    </w:p>
    <w:p w:rsidR="00000000" w:rsidRPr="00DF7179" w:rsidP="00DF7179">
      <w:pPr>
        <w:pStyle w:val="ListBullet3"/>
      </w:pPr>
      <w:r w:rsidRPr="00DF7179">
        <w:t>safe work practices for using equipment, including PPE</w:t>
      </w:r>
    </w:p>
    <w:p w:rsidR="00000000" w:rsidRPr="00DF7179" w:rsidP="00DF7179">
      <w:pPr>
        <w:pStyle w:val="ListBullet2"/>
      </w:pPr>
      <w:r w:rsidRPr="00DF7179">
        <w:t>work documentation and reporting procedures</w:t>
      </w:r>
    </w:p>
    <w:p w:rsidR="00000000" w:rsidRPr="00DF7179" w:rsidP="00DF7179">
      <w:pPr>
        <w:pStyle w:val="ListBullet"/>
      </w:pPr>
      <w:r w:rsidRPr="00DF7179">
        <w:t>compliance requirements relevant to managing pests without applying pesticides</w:t>
      </w:r>
    </w:p>
    <w:p w:rsidR="00000000" w:rsidRPr="00DF7179" w:rsidP="00DF7179">
      <w:pPr>
        <w:pStyle w:val="ListBullet"/>
      </w:pPr>
      <w:r w:rsidRPr="00DF7179">
        <w:t xml:space="preserve">content and industry terms used in work order specifications </w:t>
      </w:r>
    </w:p>
    <w:p w:rsidR="00000000" w:rsidRPr="00DF7179" w:rsidP="00DF7179">
      <w:pPr>
        <w:pStyle w:val="ListBullet"/>
      </w:pPr>
      <w:r w:rsidRPr="00DF7179">
        <w:t xml:space="preserve">the following </w:t>
      </w:r>
      <w:r w:rsidRPr="00DF7179">
        <w:t xml:space="preserve">aspects of pest assessment: </w:t>
      </w:r>
    </w:p>
    <w:p w:rsidR="00000000" w:rsidRPr="00DF7179" w:rsidP="00DF7179">
      <w:pPr>
        <w:pStyle w:val="ListBullet2"/>
      </w:pPr>
      <w:r w:rsidRPr="00DF7179">
        <w:t>pest ecology in relation to pest management operations</w:t>
      </w:r>
    </w:p>
    <w:p w:rsidR="00000000" w:rsidRPr="00DF7179" w:rsidP="00DF7179">
      <w:pPr>
        <w:pStyle w:val="ListBullet2"/>
      </w:pPr>
      <w:r w:rsidRPr="00DF7179">
        <w:t>relevant pest biology, including life cycles, habits and harbourages</w:t>
      </w:r>
    </w:p>
    <w:p w:rsidR="00000000" w:rsidRPr="00DF7179" w:rsidP="00DF7179">
      <w:pPr>
        <w:pStyle w:val="ListBullet"/>
      </w:pPr>
      <w:r w:rsidRPr="00DF7179">
        <w:t>pest management methods, including:</w:t>
      </w:r>
    </w:p>
    <w:p w:rsidR="00000000" w:rsidRPr="00DF7179" w:rsidP="00DF7179">
      <w:pPr>
        <w:pStyle w:val="ListBullet2"/>
      </w:pPr>
      <w:r w:rsidRPr="00DF7179">
        <w:t>physical controls associated with managing pests in a range of environments and conditions</w:t>
      </w:r>
    </w:p>
    <w:p w:rsidR="00000000" w:rsidRPr="00DF7179" w:rsidP="00DF7179">
      <w:pPr>
        <w:pStyle w:val="ListBullet2"/>
      </w:pPr>
      <w:r w:rsidRPr="00DF7179">
        <w:t>product knowledge, including manufacturer specifications.</w:t>
      </w:r>
    </w:p>
    <w:p w:rsidR="00000000" w:rsidRPr="00DF7179" w:rsidP="00DF7179">
      <w:pPr>
        <w:pStyle w:val="AllowPageBreak"/>
      </w:pPr>
    </w:p>
    <w:p w:rsidR="00000000" w:rsidRPr="00DF7179" w:rsidP="00DF7179">
      <w:pPr>
        <w:pStyle w:val="Heading1"/>
      </w:pPr>
      <w:bookmarkStart w:id="4" w:name="O_748810"/>
      <w:bookmarkEnd w:id="4"/>
      <w:r w:rsidRPr="00DF7179">
        <w:t>Assessment Conditions</w:t>
      </w:r>
    </w:p>
    <w:p w:rsidR="00000000" w:rsidRPr="00DF7179" w:rsidP="00435D7A">
      <w:pPr>
        <w:pStyle w:val="BodyText"/>
      </w:pPr>
      <w:r w:rsidRPr="00DF7179">
        <w:t>Suitable assessment of performance requires:</w:t>
      </w:r>
    </w:p>
    <w:p w:rsidR="00000000" w:rsidRPr="00DF7179" w:rsidP="00DF7179">
      <w:pPr>
        <w:pStyle w:val="ListBullet"/>
      </w:pPr>
      <w:r w:rsidRPr="00DF7179">
        <w:t>contingencies:</w:t>
      </w:r>
    </w:p>
    <w:p w:rsidR="00000000" w:rsidRPr="00DF7179" w:rsidP="00DF7179">
      <w:pPr>
        <w:pStyle w:val="ListBullet2"/>
      </w:pPr>
      <w:r w:rsidRPr="00DF7179">
        <w:t>emerge</w:t>
      </w:r>
      <w:r w:rsidRPr="00DF7179">
        <w:t>ncy response to pesticide spillage</w:t>
      </w:r>
    </w:p>
    <w:p w:rsidR="00000000" w:rsidRPr="00DF7179" w:rsidP="00DF7179">
      <w:pPr>
        <w:pStyle w:val="ListBullet"/>
      </w:pPr>
      <w:r w:rsidRPr="00DF7179">
        <w:t>equipment:</w:t>
      </w:r>
    </w:p>
    <w:p w:rsidR="00000000" w:rsidRPr="00DF7179" w:rsidP="00DF7179">
      <w:pPr>
        <w:pStyle w:val="ListBullet2"/>
      </w:pPr>
      <w:r w:rsidRPr="00DF7179">
        <w:t>tools required for installing selected physical controls</w:t>
      </w:r>
    </w:p>
    <w:p w:rsidR="00000000" w:rsidRPr="00DF7179" w:rsidP="00DF7179">
      <w:pPr>
        <w:pStyle w:val="ListBullet"/>
      </w:pPr>
      <w:r w:rsidRPr="00DF7179">
        <w:t>materials:</w:t>
      </w:r>
    </w:p>
    <w:p w:rsidR="00000000" w:rsidRPr="00DF7179" w:rsidP="00DF7179">
      <w:pPr>
        <w:pStyle w:val="ListBullet2"/>
      </w:pPr>
      <w:r w:rsidRPr="00DF7179">
        <w:t>building components required for installing selected physical controls</w:t>
      </w:r>
    </w:p>
    <w:p w:rsidR="00000000" w:rsidRPr="00DF7179" w:rsidP="00DF7179">
      <w:pPr>
        <w:pStyle w:val="ListBullet"/>
      </w:pPr>
      <w:r w:rsidRPr="00DF7179">
        <w:t>specifications:</w:t>
      </w:r>
    </w:p>
    <w:p w:rsidR="00000000" w:rsidRPr="00DF7179" w:rsidP="00DF7179">
      <w:pPr>
        <w:pStyle w:val="ListBullet2"/>
      </w:pPr>
      <w:r w:rsidRPr="00DF7179">
        <w:t>company procedures, including safe work methods</w:t>
      </w:r>
    </w:p>
    <w:p w:rsidR="00000000" w:rsidRPr="00DF7179" w:rsidP="00DF7179">
      <w:pPr>
        <w:pStyle w:val="ListBullet2"/>
      </w:pPr>
      <w:r w:rsidRPr="00DF7179">
        <w:t>manufacturer manuals and specifications for equipment and materials</w:t>
      </w:r>
    </w:p>
    <w:p w:rsidR="00000000" w:rsidRPr="00DF7179" w:rsidP="00DF7179">
      <w:pPr>
        <w:pStyle w:val="ListBullet2"/>
      </w:pPr>
      <w:r w:rsidRPr="00DF7179">
        <w:t>plain English guides to relevant legislation, regulations, standards and codes of practice</w:t>
      </w:r>
    </w:p>
    <w:p w:rsidR="00000000" w:rsidRPr="00DF7179" w:rsidP="00DF7179">
      <w:pPr>
        <w:pStyle w:val="ListBullet2"/>
      </w:pPr>
      <w:r w:rsidRPr="00DF7179">
        <w:t>work order</w:t>
      </w:r>
    </w:p>
    <w:p w:rsidR="00000000" w:rsidRPr="00DF7179" w:rsidP="00DF7179">
      <w:pPr>
        <w:pStyle w:val="ListBullet"/>
      </w:pPr>
      <w:r w:rsidRPr="00DF7179">
        <w:t>physical conditions:</w:t>
      </w:r>
    </w:p>
    <w:p w:rsidR="00000000" w:rsidRPr="00DF7179" w:rsidP="00DF7179">
      <w:pPr>
        <w:pStyle w:val="ListBullet2"/>
      </w:pPr>
      <w:r w:rsidRPr="00DF7179">
        <w:t>three premises with pest management problems as specified in th</w:t>
      </w:r>
      <w:r w:rsidRPr="00DF7179">
        <w:t>e performance evidence</w:t>
      </w:r>
    </w:p>
    <w:p w:rsidR="00000000" w:rsidRPr="00DF7179" w:rsidP="00DF7179">
      <w:pPr>
        <w:pStyle w:val="ListBullet2"/>
      </w:pPr>
      <w:r w:rsidRPr="00DF7179">
        <w:t>site induction, as required</w:t>
      </w:r>
    </w:p>
    <w:p w:rsidR="00000000" w:rsidRPr="00DF7179" w:rsidP="00DF7179">
      <w:pPr>
        <w:pStyle w:val="ListBullet"/>
      </w:pPr>
      <w:r w:rsidRPr="00DF7179">
        <w:t>relationships with team members and supervisor:</w:t>
      </w:r>
    </w:p>
    <w:p w:rsidR="00000000" w:rsidRPr="00DF7179" w:rsidP="00DF7179">
      <w:pPr>
        <w:pStyle w:val="ListBullet2"/>
      </w:pPr>
      <w:r w:rsidRPr="00DF7179">
        <w:t>work may be completed alone or as part of a team</w:t>
      </w:r>
    </w:p>
    <w:p w:rsidR="00000000" w:rsidRPr="00DF7179" w:rsidP="00DF7179">
      <w:pPr>
        <w:pStyle w:val="ListBullet"/>
      </w:pPr>
      <w:r w:rsidRPr="00DF7179">
        <w:t>relationship with client:</w:t>
      </w:r>
    </w:p>
    <w:p w:rsidR="00000000" w:rsidRPr="00DF7179" w:rsidP="00DF7179">
      <w:pPr>
        <w:pStyle w:val="ListBullet2"/>
      </w:pPr>
      <w:r w:rsidRPr="00DF7179">
        <w:t>must establish contact with client and discuss proposed pest management plan a</w:t>
      </w:r>
      <w:r w:rsidRPr="00DF7179">
        <w:t>fter inspection and before implementation</w:t>
      </w:r>
    </w:p>
    <w:p w:rsidR="00000000" w:rsidRPr="00DF7179" w:rsidP="00DF7179">
      <w:pPr>
        <w:pStyle w:val="ListBullet"/>
      </w:pPr>
      <w:r w:rsidRPr="00DF7179">
        <w:t>timeframe:</w:t>
      </w:r>
    </w:p>
    <w:p w:rsidR="00000000" w:rsidRPr="00DF7179" w:rsidP="00DF7179">
      <w:pPr>
        <w:pStyle w:val="ListBullet2"/>
      </w:pPr>
      <w:r w:rsidRPr="00DF7179">
        <w:t>according to work order.</w:t>
      </w:r>
    </w:p>
    <w:p w:rsidR="00000000" w:rsidRPr="00DF7179" w:rsidP="00DF7179">
      <w:pPr>
        <w:pStyle w:val="BodyText"/>
      </w:pPr>
    </w:p>
    <w:p w:rsidR="00000000" w:rsidRPr="00DF7179" w:rsidP="00435D7A">
      <w:pPr>
        <w:pStyle w:val="Heading3"/>
      </w:pPr>
      <w:r w:rsidRPr="00DF7179">
        <w:rPr>
          <w:rStyle w:val="SpecialBold"/>
        </w:rPr>
        <w:t>Assessor requirements</w:t>
      </w:r>
    </w:p>
    <w:p w:rsidR="00000000" w:rsidRPr="00DF7179" w:rsidP="00435D7A">
      <w:pPr>
        <w:pStyle w:val="BodyText"/>
      </w:pPr>
      <w:r w:rsidRPr="00DF7179">
        <w:t>As a minimum, assessors must satisfy the asse</w:t>
      </w:r>
      <w:r w:rsidRPr="00DF7179">
        <w:t xml:space="preserve">ssor requirements in the Standards for Registered Training Organisations (RTOs) current at the time of assessment. </w:t>
      </w:r>
    </w:p>
    <w:p w:rsidR="00000000" w:rsidRPr="00DF7179" w:rsidP="00DF7179">
      <w:pPr>
        <w:pStyle w:val="Heading1"/>
      </w:pPr>
      <w:bookmarkStart w:id="5" w:name="O_748808"/>
      <w:bookmarkEnd w:id="5"/>
      <w:r w:rsidRPr="00DF7179">
        <w:t>Links</w:t>
      </w:r>
    </w:p>
    <w:p w:rsidR="00000000" w:rsidRPr="00DF7179" w:rsidP="00435D7A">
      <w:pPr>
        <w:pStyle w:val="BodyText"/>
      </w:pPr>
      <w:r w:rsidRPr="00DF717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607AF7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DF7179" w:rsidP="00DF7179"/>
    <w:sectPr w:rsidSect="00DF71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1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179" w:rsidRPr="00435D7A" w:rsidP="00435D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1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7A" w:rsidP="00DF7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D7A" w:rsidP="00DF7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35D7A" w:rsidP="00DF71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1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179" w:rsidRPr="00435D7A" w:rsidP="00435D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1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7A" w:rsidRPr="002D2AF8" w:rsidP="00DF7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CPPPMT3005 Manage pests without applying pesticides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435D7A" w:rsidP="00DF71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E2D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22B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489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1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1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1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1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1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1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1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1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1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1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1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179"/>
  </w:style>
  <w:style w:type="character" w:customStyle="1" w:styleId="Heading1Char">
    <w:name w:val="Heading 1 Char"/>
    <w:basedOn w:val="DefaultParagraphFont"/>
    <w:link w:val="Heading1"/>
    <w:rsid w:val="00DF71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1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1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1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179"/>
    <w:rPr>
      <w:b/>
      <w:spacing w:val="0"/>
    </w:rPr>
  </w:style>
  <w:style w:type="paragraph" w:styleId="ListBullet2">
    <w:name w:val="List Bullet 2"/>
    <w:basedOn w:val="List2"/>
    <w:rsid w:val="00DF71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71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1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71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71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1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1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1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1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1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1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1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1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1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1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1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1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1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1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1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1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1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1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1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1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1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1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1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1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1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1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1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179"/>
    <w:rPr>
      <w:i/>
    </w:rPr>
  </w:style>
  <w:style w:type="paragraph" w:styleId="Caption">
    <w:name w:val="caption"/>
    <w:basedOn w:val="BodyText"/>
    <w:next w:val="Normal"/>
    <w:qFormat/>
    <w:rsid w:val="00DF71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1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1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179"/>
  </w:style>
  <w:style w:type="paragraph" w:styleId="TableofFigures">
    <w:name w:val="table of figures"/>
    <w:basedOn w:val="Normal"/>
    <w:next w:val="Normal"/>
    <w:semiHidden/>
    <w:rsid w:val="00DF71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1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7179"/>
    <w:rPr>
      <w:rFonts w:ascii="Wingdings" w:hAnsi="Wingdings"/>
    </w:rPr>
  </w:style>
  <w:style w:type="paragraph" w:customStyle="1" w:styleId="TableHeading">
    <w:name w:val="Table Heading"/>
    <w:basedOn w:val="HeadingBase"/>
    <w:rsid w:val="00DF71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179"/>
    <w:rPr>
      <w:color w:val="0033CC"/>
      <w:u w:val="none"/>
    </w:rPr>
  </w:style>
  <w:style w:type="paragraph" w:customStyle="1" w:styleId="BodyTextRight">
    <w:name w:val="Body Text Right"/>
    <w:basedOn w:val="BodyText"/>
    <w:rsid w:val="00DF71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1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1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1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1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1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179"/>
    <w:rPr>
      <w:sz w:val="32"/>
    </w:rPr>
  </w:style>
  <w:style w:type="paragraph" w:customStyle="1" w:styleId="HeadingProcedure">
    <w:name w:val="Heading Procedure"/>
    <w:basedOn w:val="HeadingBase"/>
    <w:next w:val="Normal"/>
    <w:rsid w:val="00DF71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179"/>
    <w:pPr>
      <w:spacing w:before="60" w:after="60"/>
    </w:pPr>
  </w:style>
  <w:style w:type="paragraph" w:styleId="ListContinue">
    <w:name w:val="List Continue"/>
    <w:basedOn w:val="List"/>
    <w:rsid w:val="00DF7179"/>
    <w:pPr>
      <w:ind w:firstLine="0"/>
    </w:pPr>
  </w:style>
  <w:style w:type="paragraph" w:customStyle="1" w:styleId="ListNote">
    <w:name w:val="List Note"/>
    <w:basedOn w:val="List"/>
    <w:rsid w:val="00DF71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1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1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179"/>
    <w:rPr>
      <w:rFonts w:ascii="Courier New" w:hAnsi="Courier New"/>
    </w:rPr>
  </w:style>
  <w:style w:type="paragraph" w:customStyle="1" w:styleId="NoteBullet">
    <w:name w:val="Note Bullet"/>
    <w:basedOn w:val="Note"/>
    <w:rsid w:val="00DF71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1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1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1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1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71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1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179"/>
    <w:rPr>
      <w:b/>
      <w:smallCaps/>
    </w:rPr>
  </w:style>
  <w:style w:type="paragraph" w:customStyle="1" w:styleId="TableListNumber">
    <w:name w:val="Table List Number"/>
    <w:basedOn w:val="ListNumber"/>
    <w:rsid w:val="00DF71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1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179"/>
    <w:pPr>
      <w:numPr>
        <w:numId w:val="10"/>
      </w:numPr>
    </w:pPr>
  </w:style>
  <w:style w:type="paragraph" w:customStyle="1" w:styleId="ListAlpha2">
    <w:name w:val="List Alpha 2"/>
    <w:basedOn w:val="List2"/>
    <w:rsid w:val="00DF7179"/>
    <w:pPr>
      <w:numPr>
        <w:numId w:val="9"/>
      </w:numPr>
    </w:pPr>
  </w:style>
  <w:style w:type="paragraph" w:styleId="List2">
    <w:name w:val="List 2"/>
    <w:basedOn w:val="BodyText"/>
    <w:rsid w:val="00DF71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1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1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1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71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7179"/>
    <w:pPr>
      <w:numPr>
        <w:numId w:val="5"/>
      </w:numPr>
    </w:pPr>
  </w:style>
  <w:style w:type="paragraph" w:styleId="ListContinue2">
    <w:name w:val="List Continue 2"/>
    <w:basedOn w:val="List2"/>
    <w:rsid w:val="00DF7179"/>
    <w:pPr>
      <w:ind w:firstLine="0"/>
    </w:pPr>
  </w:style>
  <w:style w:type="paragraph" w:styleId="ListContinue3">
    <w:name w:val="List Continue 3"/>
    <w:basedOn w:val="List3"/>
    <w:rsid w:val="00DF7179"/>
    <w:pPr>
      <w:ind w:left="1021" w:firstLine="0"/>
    </w:pPr>
  </w:style>
  <w:style w:type="paragraph" w:styleId="ListContinue4">
    <w:name w:val="List Continue 4"/>
    <w:basedOn w:val="List4"/>
    <w:rsid w:val="00DF7179"/>
    <w:pPr>
      <w:ind w:firstLine="0"/>
    </w:pPr>
  </w:style>
  <w:style w:type="paragraph" w:styleId="ListContinue5">
    <w:name w:val="List Continue 5"/>
    <w:basedOn w:val="List5"/>
    <w:rsid w:val="00DF7179"/>
    <w:pPr>
      <w:ind w:firstLine="0"/>
    </w:pPr>
  </w:style>
  <w:style w:type="paragraph" w:styleId="ListNumber3">
    <w:name w:val="List Number 3"/>
    <w:basedOn w:val="List3"/>
    <w:rsid w:val="00DF7179"/>
    <w:pPr>
      <w:numPr>
        <w:numId w:val="6"/>
      </w:numPr>
    </w:pPr>
  </w:style>
  <w:style w:type="paragraph" w:styleId="ListNumber4">
    <w:name w:val="List Number 4"/>
    <w:basedOn w:val="List4"/>
    <w:rsid w:val="00DF7179"/>
    <w:pPr>
      <w:numPr>
        <w:numId w:val="7"/>
      </w:numPr>
    </w:pPr>
  </w:style>
  <w:style w:type="paragraph" w:styleId="ListNumber5">
    <w:name w:val="List Number 5"/>
    <w:basedOn w:val="List5"/>
    <w:rsid w:val="00DF7179"/>
    <w:pPr>
      <w:numPr>
        <w:numId w:val="8"/>
      </w:numPr>
    </w:pPr>
  </w:style>
  <w:style w:type="paragraph" w:styleId="BlockText">
    <w:name w:val="Block Text"/>
    <w:basedOn w:val="Normal"/>
    <w:rsid w:val="00DF71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1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179"/>
    <w:rPr>
      <w:sz w:val="16"/>
      <w:vertAlign w:val="superscript"/>
    </w:rPr>
  </w:style>
  <w:style w:type="character" w:customStyle="1" w:styleId="Symbols">
    <w:name w:val="Symbols"/>
    <w:basedOn w:val="DefaultParagraphFont"/>
    <w:rsid w:val="00DF7179"/>
    <w:rPr>
      <w:rFonts w:ascii="Symbol" w:hAnsi="Symbol"/>
    </w:rPr>
  </w:style>
  <w:style w:type="character" w:customStyle="1" w:styleId="MenuOptions">
    <w:name w:val="Menu Options"/>
    <w:basedOn w:val="DefaultParagraphFont"/>
    <w:rsid w:val="00DF71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179"/>
    <w:rPr>
      <w:b/>
    </w:rPr>
  </w:style>
  <w:style w:type="character" w:customStyle="1" w:styleId="Underlined">
    <w:name w:val="Underlined"/>
    <w:basedOn w:val="DefaultParagraphFont"/>
    <w:rsid w:val="00DF7179"/>
    <w:rPr>
      <w:u w:val="single"/>
    </w:rPr>
  </w:style>
  <w:style w:type="paragraph" w:customStyle="1" w:styleId="TableBodyTextRight">
    <w:name w:val="Table Body Text Right"/>
    <w:basedOn w:val="TableBodyText"/>
    <w:rsid w:val="00DF71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179"/>
    <w:rPr>
      <w:sz w:val="18"/>
    </w:rPr>
  </w:style>
  <w:style w:type="paragraph" w:customStyle="1" w:styleId="BodySmallRight">
    <w:name w:val="Body Small Right"/>
    <w:basedOn w:val="BodyTextRight"/>
    <w:rsid w:val="00DF7179"/>
    <w:rPr>
      <w:sz w:val="18"/>
      <w:szCs w:val="18"/>
    </w:rPr>
  </w:style>
  <w:style w:type="paragraph" w:customStyle="1" w:styleId="MarginEdition">
    <w:name w:val="Margin Edition"/>
    <w:basedOn w:val="MarginNote"/>
    <w:rsid w:val="00DF71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179"/>
    <w:rPr>
      <w:sz w:val="2"/>
      <w:szCs w:val="2"/>
    </w:rPr>
  </w:style>
  <w:style w:type="character" w:customStyle="1" w:styleId="Small">
    <w:name w:val="Small"/>
    <w:basedOn w:val="DefaultParagraphFont"/>
    <w:rsid w:val="00DF7179"/>
    <w:rPr>
      <w:sz w:val="16"/>
    </w:rPr>
  </w:style>
  <w:style w:type="paragraph" w:customStyle="1" w:styleId="WideTable">
    <w:name w:val="Wide Table"/>
    <w:basedOn w:val="Normal"/>
    <w:rsid w:val="00DF71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179"/>
  </w:style>
  <w:style w:type="paragraph" w:styleId="Quote">
    <w:name w:val="Quote"/>
    <w:basedOn w:val="Heading1"/>
    <w:link w:val="QuoteChar"/>
    <w:qFormat/>
    <w:rsid w:val="00DF71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1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179"/>
    <w:pPr>
      <w:pageBreakBefore/>
    </w:pPr>
  </w:style>
  <w:style w:type="paragraph" w:customStyle="1" w:styleId="Border">
    <w:name w:val="Border"/>
    <w:basedOn w:val="Normal"/>
    <w:qFormat/>
    <w:rsid w:val="00DF71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1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1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1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1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1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1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1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1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179"/>
    <w:rPr>
      <w:u w:val="single"/>
    </w:rPr>
  </w:style>
  <w:style w:type="character" w:customStyle="1" w:styleId="BoldandItalics">
    <w:name w:val="Bold and Italics"/>
    <w:qFormat/>
    <w:rsid w:val="00DF7179"/>
    <w:rPr>
      <w:b/>
      <w:i/>
      <w:u w:val="none"/>
    </w:rPr>
  </w:style>
  <w:style w:type="paragraph" w:styleId="BalloonText">
    <w:name w:val="Balloon Text"/>
    <w:basedOn w:val="Normal"/>
    <w:link w:val="BalloonTextChar"/>
    <w:rsid w:val="00DF7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1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1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1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1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1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179"/>
    <w:pPr>
      <w:spacing w:before="0" w:after="0"/>
    </w:pPr>
  </w:style>
  <w:style w:type="paragraph" w:customStyle="1" w:styleId="BodyTextBold">
    <w:name w:val="Body Text Bold"/>
    <w:basedOn w:val="BodyText"/>
    <w:qFormat/>
    <w:rsid w:val="00DF7179"/>
    <w:rPr>
      <w:b/>
    </w:rPr>
  </w:style>
  <w:style w:type="character" w:styleId="Hyperlink">
    <w:name w:val="Hyperlink"/>
    <w:basedOn w:val="DefaultParagraphFont"/>
    <w:uiPriority w:val="99"/>
    <w:unhideWhenUsed/>
    <w:rsid w:val="00435D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3503</Characters>
  <Application>Microsoft Office Word</Application>
  <DocSecurity>0</DocSecurity>
  <Lines>97</Lines>
  <Paragraphs>81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CPPPMT3005 Manage pests without applying pesticides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2019-03-21T00:01:00Z</dcterms:created>
  <dcterms:modified xsi:type="dcterms:W3CDTF">2019-03-21T00:01:00Z</dcterms:modified>
</cp:coreProperties>
</file>