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099" w:rsidP="00775099">
      <w:pPr>
        <w:pStyle w:val="Title"/>
      </w:pPr>
      <w:r>
        <w:fldChar w:fldCharType="begin"/>
      </w:r>
      <w:r>
        <w:instrText xml:space="preserve"> TITLE   \* MERGEFORMAT </w:instrText>
      </w:r>
      <w:r>
        <w:fldChar w:fldCharType="separate"/>
      </w:r>
      <w:r>
        <w:t>CPPPMT3002 Assess, advise on options, and develop pest management plans for complex or high risk operations</w:t>
      </w:r>
      <w:r>
        <w:fldChar w:fldCharType="end"/>
      </w:r>
    </w:p>
    <w:p w:rsidR="00775099" w:rsidP="00775099">
      <w:pPr>
        <w:pStyle w:val="Version"/>
        <w:sectPr w:rsidSect="000062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2A5" w:rsidP="000062A5">
      <w:pPr>
        <w:pStyle w:val="SuperHeading"/>
      </w:pPr>
      <w:r w:rsidRPr="000062A5">
        <w:t>CPPPMT3002 Assess, advise on options, and develop pest management plans for complex or high risk operations</w:t>
      </w:r>
    </w:p>
    <w:p w:rsidR="00000000" w:rsidRPr="000062A5" w:rsidP="000062A5">
      <w:pPr>
        <w:pStyle w:val="Heading1"/>
      </w:pPr>
      <w:bookmarkStart w:id="1" w:name="O_748794"/>
      <w:bookmarkEnd w:id="1"/>
      <w:r w:rsidRPr="000062A5">
        <w:t>Modification History</w:t>
      </w:r>
    </w:p>
    <w:p w:rsidR="00000000" w:rsidRPr="000062A5" w:rsidP="00775099">
      <w:pPr>
        <w:pStyle w:val="BodyText"/>
      </w:pPr>
      <w:r w:rsidRPr="000062A5">
        <w:t>Release 1.</w:t>
      </w:r>
    </w:p>
    <w:p w:rsidR="00000000" w:rsidRPr="000062A5" w:rsidP="00775099">
      <w:pPr>
        <w:pStyle w:val="BodyText"/>
      </w:pPr>
      <w:r w:rsidRPr="000062A5">
        <w:t>Replaces superseded equivalent CPPPMT3002A Assess and advise on pest management options.</w:t>
      </w:r>
    </w:p>
    <w:p w:rsidR="00000000" w:rsidRPr="000062A5" w:rsidP="00775099">
      <w:pPr>
        <w:pStyle w:val="BodyText"/>
      </w:pPr>
      <w:r w:rsidRPr="000062A5">
        <w:t>This version first released with CPP Property Services Training Package Version 2.</w:t>
      </w:r>
    </w:p>
    <w:p w:rsidR="00000000" w:rsidRPr="000062A5" w:rsidP="000062A5">
      <w:pPr>
        <w:pStyle w:val="Heading1"/>
      </w:pPr>
      <w:bookmarkStart w:id="2" w:name="O_748802"/>
      <w:bookmarkEnd w:id="2"/>
      <w:r w:rsidRPr="000062A5">
        <w:t>Application</w:t>
      </w:r>
    </w:p>
    <w:p w:rsidR="00000000" w:rsidRPr="000062A5" w:rsidP="00775099">
      <w:pPr>
        <w:pStyle w:val="BodyText"/>
      </w:pPr>
      <w:r w:rsidRPr="000062A5">
        <w:t>This unit of competency specifies the outcomes required to assess premises and advise on suitable pest management options for managing cockroach</w:t>
      </w:r>
      <w:r w:rsidRPr="000062A5">
        <w:t>es, rodents or other common pests such as ants, bedbugs, spiders or flying insects in complex or high risk operations, such as aged care or childcare facilities, hospitals, hotels, food manufacturing premises or large construction projects. High risk opera</w:t>
      </w:r>
      <w:r w:rsidRPr="000062A5">
        <w:t>tions are those in premises where occupants are more sensitive to pesticide application. The premises may have an existing pest problem or may be seeking to prevent future pest problems.</w:t>
      </w:r>
    </w:p>
    <w:p w:rsidR="00000000" w:rsidRPr="000062A5" w:rsidP="00775099">
      <w:pPr>
        <w:pStyle w:val="BodyText"/>
      </w:pPr>
      <w:r w:rsidRPr="000062A5">
        <w:t xml:space="preserve">The unit covers clarifying client requirements; inspecting premises </w:t>
      </w:r>
      <w:r w:rsidRPr="000062A5">
        <w:t xml:space="preserve">to identify the nature and extent of existing, and the risk of future, pest and pest activity; and assessing inspection findings to select and advise the client on pest management methods most suitable to the premises and nature of operations. </w:t>
      </w:r>
    </w:p>
    <w:p w:rsidR="00000000" w:rsidRPr="000062A5" w:rsidP="00775099">
      <w:pPr>
        <w:pStyle w:val="BodyText"/>
      </w:pPr>
      <w:r w:rsidRPr="000062A5">
        <w:t>The unit s</w:t>
      </w:r>
      <w:r w:rsidRPr="000062A5">
        <w:t xml:space="preserve">upports pest management technicians responsible for assessing pest activity that impacts on the health, safety or amenity of persons or environments. </w:t>
      </w:r>
    </w:p>
    <w:p w:rsidR="00000000" w:rsidRPr="000062A5" w:rsidP="00775099">
      <w:pPr>
        <w:pStyle w:val="BodyText"/>
      </w:pPr>
      <w:r w:rsidRPr="000062A5">
        <w:t>Licensing, legislative, regulatory or certification requirements apply to pest management in some States</w:t>
      </w:r>
      <w:r w:rsidRPr="000062A5">
        <w:t>. Relevant state and territory regulatory authorities should be consulted to confirm those requirements.</w:t>
      </w:r>
    </w:p>
    <w:p w:rsidR="00000000" w:rsidRPr="000062A5" w:rsidP="000062A5">
      <w:pPr>
        <w:pStyle w:val="Heading1"/>
      </w:pPr>
      <w:bookmarkStart w:id="3" w:name="O_748801"/>
      <w:bookmarkEnd w:id="3"/>
      <w:r w:rsidRPr="000062A5">
        <w:t>Pre-requisite Unit</w:t>
      </w:r>
    </w:p>
    <w:p w:rsidR="00000000" w:rsidRPr="000062A5" w:rsidP="00775099">
      <w:pPr>
        <w:pStyle w:val="BodyText"/>
      </w:pPr>
      <w:r w:rsidRPr="000062A5">
        <w:t>Nil</w:t>
      </w:r>
    </w:p>
    <w:p w:rsidR="00000000" w:rsidRPr="000062A5" w:rsidP="000062A5">
      <w:pPr>
        <w:pStyle w:val="Heading1"/>
      </w:pPr>
      <w:bookmarkStart w:id="4" w:name="O_748799"/>
      <w:bookmarkEnd w:id="4"/>
      <w:r w:rsidRPr="000062A5">
        <w:t>Unit Sector</w:t>
      </w:r>
    </w:p>
    <w:p w:rsidR="00000000" w:rsidRPr="000062A5" w:rsidP="00775099">
      <w:pPr>
        <w:pStyle w:val="BodyText"/>
      </w:pPr>
      <w:r w:rsidRPr="000062A5">
        <w:t>Pest management</w:t>
      </w:r>
    </w:p>
    <w:p w:rsidR="00000000" w:rsidRPr="000062A5" w:rsidP="000062A5">
      <w:pPr>
        <w:pStyle w:val="Heading1"/>
      </w:pPr>
      <w:bookmarkStart w:id="5" w:name="O_748798"/>
      <w:bookmarkEnd w:id="5"/>
      <w:r w:rsidRPr="000062A5">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0062A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Elements descri</w:t>
            </w:r>
            <w:r w:rsidRPr="000062A5">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Performance criteria describe the performance needed to demonstrate achievement of the element. Where bold italicised text is used, further information is detailed in the range of conditions.</w:t>
            </w:r>
          </w:p>
        </w:tc>
      </w:tr>
      <w:tr w:rsidTr="000062A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1.</w:t>
            </w:r>
          </w:p>
        </w:tc>
        <w:tc>
          <w:tcPr>
            <w:tcW w:w="2100" w:type="dxa"/>
            <w:vMerge w:val="restart"/>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Access work site and confirm work requirements.</w:t>
            </w: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1.1.</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Work site is accessed according to client and company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1.2.</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Work order is reviewed, work site requirements are identified according to client and company requirements, and issues are clar</w:t>
            </w:r>
            <w:r w:rsidRPr="000062A5">
              <w:t xml:space="preserve">ified with </w:t>
            </w:r>
            <w:r w:rsidRPr="000062A5">
              <w:rPr>
                <w:rStyle w:val="BoldandItalics"/>
              </w:rPr>
              <w:t>appropriate persons</w:t>
            </w:r>
            <w:r w:rsidRPr="000062A5">
              <w:t>.</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1.3.</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 xml:space="preserve">Authority of client requesting services is confirmed according to company and </w:t>
            </w:r>
            <w:r w:rsidRPr="000062A5">
              <w:rPr>
                <w:rStyle w:val="BoldandItalics"/>
              </w:rPr>
              <w:t>compliance requirements</w:t>
            </w:r>
            <w:r w:rsidRPr="000062A5">
              <w:t>.</w:t>
            </w:r>
          </w:p>
        </w:tc>
      </w:tr>
      <w:tr w:rsidTr="000062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2.</w:t>
            </w:r>
          </w:p>
        </w:tc>
        <w:tc>
          <w:tcPr>
            <w:tcW w:w="2100" w:type="dxa"/>
            <w:vMerge w:val="restart"/>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Clarify nature of pest management problem.</w:t>
            </w: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2.1.</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 xml:space="preserve">Information on client record is reviewed and client perception of </w:t>
            </w:r>
            <w:r w:rsidRPr="000062A5">
              <w:rPr>
                <w:rStyle w:val="BoldandItalics"/>
              </w:rPr>
              <w:t xml:space="preserve">pest </w:t>
            </w:r>
            <w:r w:rsidRPr="000062A5">
              <w:rPr>
                <w:rStyle w:val="SpecialBold"/>
              </w:rPr>
              <w:t xml:space="preserve">problem, </w:t>
            </w:r>
            <w:r w:rsidRPr="000062A5">
              <w:t xml:space="preserve">needs and expectations are clarified according to company requirements. </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2.2.</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 xml:space="preserve">Initial scan of </w:t>
            </w:r>
            <w:r w:rsidRPr="000062A5">
              <w:rPr>
                <w:rStyle w:val="BoldandItalics"/>
              </w:rPr>
              <w:t>work site</w:t>
            </w:r>
            <w:r w:rsidRPr="000062A5">
              <w:t xml:space="preserve"> is conducted to confirm client’</w:t>
            </w:r>
            <w:r w:rsidRPr="000062A5">
              <w:t>s perception of pest problem according to company and compliance requirements.</w:t>
            </w:r>
          </w:p>
        </w:tc>
      </w:tr>
      <w:tr w:rsidTr="000062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3.</w:t>
            </w:r>
          </w:p>
        </w:tc>
        <w:tc>
          <w:tcPr>
            <w:tcW w:w="2100" w:type="dxa"/>
            <w:vMerge w:val="restart"/>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Plan work site inspection.</w:t>
            </w: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3.1.</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Cost effective, practical and safe</w:t>
            </w:r>
            <w:r w:rsidRPr="000062A5">
              <w:rPr>
                <w:rStyle w:val="BoldandItalics"/>
              </w:rPr>
              <w:t xml:space="preserve"> inspection method </w:t>
            </w:r>
            <w:r w:rsidRPr="000062A5">
              <w:t xml:space="preserve">that minimises disruption to client and site activities is selected </w:t>
            </w:r>
            <w:r w:rsidRPr="000062A5">
              <w:t>according to work site conditions, work order, manufacturer specifications, and company and compliance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062A5" w:rsidP="000062A5">
            <w:pPr>
              <w:pStyle w:val="BodyText"/>
            </w:pPr>
            <w:r w:rsidRPr="000062A5">
              <w:t>3.2.</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rPr>
                <w:rStyle w:val="BoldandItalics"/>
              </w:rPr>
              <w:t>Hazards</w:t>
            </w:r>
            <w:r w:rsidRPr="000062A5">
              <w:t xml:space="preserve"> associated with inspection method and site are identified, and risk control strategies are applied to planning according to</w:t>
            </w:r>
            <w:r w:rsidRPr="000062A5">
              <w:t xml:space="preserve"> company and compliance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3.3.</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Client agreement to inspection method is obtained according to company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3.4.</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 xml:space="preserve">Required </w:t>
            </w:r>
            <w:r w:rsidRPr="000062A5">
              <w:rPr>
                <w:rStyle w:val="BoldandItalics"/>
              </w:rPr>
              <w:t xml:space="preserve">inspection equipment </w:t>
            </w:r>
            <w:r w:rsidRPr="000062A5">
              <w:t xml:space="preserve">is identified and selected according to company and compliance </w:t>
            </w:r>
            <w:r w:rsidRPr="000062A5">
              <w:t>requirements.</w:t>
            </w:r>
          </w:p>
        </w:tc>
      </w:tr>
      <w:tr w:rsidTr="000062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4.</w:t>
            </w:r>
          </w:p>
        </w:tc>
        <w:tc>
          <w:tcPr>
            <w:tcW w:w="2100" w:type="dxa"/>
            <w:vMerge w:val="restart"/>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Inspect work site.</w:t>
            </w: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4.1.</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Type and condition of building and environment are determined according to work order and company and compliance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4.2.</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Hazards are identified during inspection and risks controlled at work site according to company a</w:t>
            </w:r>
            <w:r w:rsidRPr="000062A5">
              <w:t>nd compliance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4.3.</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 xml:space="preserve">Suitable </w:t>
            </w:r>
            <w:r w:rsidRPr="000062A5">
              <w:rPr>
                <w:rStyle w:val="BoldandItalics"/>
              </w:rPr>
              <w:t>personal protective equipment</w:t>
            </w:r>
            <w:r w:rsidRPr="000062A5">
              <w:t xml:space="preserve"> (PPE) is selected and used according to manufacturer specifications and company and compliance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4.4.</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Work site is inspected using agreed method and safe operating practices according to manufacturer specifications and company and compliance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4.5.</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 xml:space="preserve">Types of pests are identified, or identification is referred to relevant experts as required. </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4.6.</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Density of pests and level of pest activity are assessed from available evidence according to work order, agreed inspection method and company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4.7.</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Pest harbourages are located according to work order, agreed inspection method and</w:t>
            </w:r>
            <w:r w:rsidRPr="000062A5">
              <w:t xml:space="preserve"> company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062A5" w:rsidP="000062A5">
            <w:pPr>
              <w:pStyle w:val="BodyText"/>
            </w:pPr>
            <w:r w:rsidRPr="000062A5">
              <w:t>4.8.</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rPr>
                <w:rStyle w:val="BoldandItalics"/>
              </w:rPr>
              <w:t>Evidence</w:t>
            </w:r>
            <w:r w:rsidRPr="000062A5">
              <w:t xml:space="preserve"> of pest activity or condition is documented according to company and compliance requirements.</w:t>
            </w:r>
          </w:p>
        </w:tc>
      </w:tr>
      <w:tr w:rsidTr="000062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5.</w:t>
            </w:r>
          </w:p>
        </w:tc>
        <w:tc>
          <w:tcPr>
            <w:tcW w:w="2100" w:type="dxa"/>
            <w:vMerge w:val="restart"/>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Assess and select options for pest management.</w:t>
            </w:r>
          </w:p>
        </w:tc>
        <w:tc>
          <w:tcPr>
            <w:tcW w:w="770" w:type="dxa"/>
            <w:tcBorders>
              <w:top w:val="nil"/>
              <w:left w:val="nil"/>
              <w:bottom w:val="nil"/>
              <w:right w:val="nil"/>
            </w:tcBorders>
            <w:tcMar>
              <w:top w:w="0" w:type="dxa"/>
              <w:left w:w="62" w:type="dxa"/>
              <w:bottom w:w="0" w:type="dxa"/>
              <w:right w:w="62" w:type="dxa"/>
            </w:tcMar>
          </w:tcPr>
          <w:p w:rsidR="00000000" w:rsidRPr="000062A5" w:rsidP="000062A5">
            <w:pPr>
              <w:pStyle w:val="BodyText"/>
            </w:pPr>
            <w:r w:rsidRPr="000062A5">
              <w:t>5.1.</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rPr>
                <w:rStyle w:val="BoldandItalics"/>
              </w:rPr>
              <w:t>Pest management methods</w:t>
            </w:r>
            <w:r w:rsidRPr="000062A5">
              <w:t xml:space="preserve"> and integr</w:t>
            </w:r>
            <w:r w:rsidRPr="000062A5">
              <w:t>ated pest management solutions suitable for pest problem are identified according to manufacturer specifications and client, company and compliance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5.2.</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Pest management options are assessed for suitability to work site conditions and usage patterns.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5.3.</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Pest management methods are selected and reviewed to confirm compliance with client needs and cost-effectiveness according to work order and company re</w:t>
            </w:r>
            <w:r w:rsidRPr="000062A5">
              <w:t>quirements.</w:t>
            </w:r>
          </w:p>
        </w:tc>
      </w:tr>
      <w:tr w:rsidTr="000062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6.</w:t>
            </w:r>
          </w:p>
        </w:tc>
        <w:tc>
          <w:tcPr>
            <w:tcW w:w="2100" w:type="dxa"/>
            <w:vMerge w:val="restart"/>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Advise client on pest management.</w:t>
            </w: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6.1.</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Evidence of pest conditions or activity is demonstrated to client according to company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6.2.</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 xml:space="preserve">Accurate </w:t>
            </w:r>
            <w:r w:rsidRPr="000062A5">
              <w:rPr>
                <w:rStyle w:val="BoldandItalics"/>
              </w:rPr>
              <w:t>information</w:t>
            </w:r>
            <w:r w:rsidRPr="000062A5">
              <w:t xml:space="preserve"> is provided on selection of pest management methods based on established evidence of pest conditions or activity and according to company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6.3.</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Opportunities for client to confirm understanding and seek clarificati</w:t>
            </w:r>
            <w:r w:rsidRPr="000062A5">
              <w:t>on about pest management options are provided according to company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6.4.</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Client is informed of relevant service exclusions and limitations according to company and compliance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6.5.</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 xml:space="preserve">Advice is provided on company services and </w:t>
            </w:r>
            <w:r w:rsidRPr="000062A5">
              <w:t>additional sources of information according to company requirements.</w:t>
            </w:r>
          </w:p>
        </w:tc>
      </w:tr>
      <w:tr w:rsidTr="000062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7.</w:t>
            </w:r>
          </w:p>
        </w:tc>
        <w:tc>
          <w:tcPr>
            <w:tcW w:w="2100" w:type="dxa"/>
            <w:vMerge w:val="restart"/>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Prepare pest management plan and process documentation.</w:t>
            </w: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7.1.</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Proposed</w:t>
            </w:r>
            <w:r w:rsidRPr="000062A5">
              <w:rPr>
                <w:rStyle w:val="BoldandItalics"/>
              </w:rPr>
              <w:t xml:space="preserve"> pest management plan</w:t>
            </w:r>
            <w:r w:rsidRPr="000062A5">
              <w:t xml:space="preserve"> is documented according to work order and company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7.2.</w:t>
            </w:r>
          </w:p>
        </w:tc>
        <w:tc>
          <w:tcPr>
            <w:tcW w:w="561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Client is provided with copy of inspection findings and pest management plan according to company requirements.</w:t>
            </w:r>
          </w:p>
        </w:tc>
      </w:tr>
      <w:tr w:rsidTr="000062A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7.3.</w:t>
            </w:r>
          </w:p>
        </w:tc>
        <w:tc>
          <w:tcPr>
            <w:tcW w:w="5610" w:type="dxa"/>
            <w:tcBorders>
              <w:top w:val="nil"/>
              <w:left w:val="nil"/>
              <w:bottom w:val="nil"/>
              <w:right w:val="nil"/>
            </w:tcBorders>
            <w:tcMar>
              <w:top w:w="0" w:type="dxa"/>
              <w:left w:w="62" w:type="dxa"/>
              <w:bottom w:w="0" w:type="dxa"/>
              <w:right w:w="62" w:type="dxa"/>
            </w:tcMar>
          </w:tcPr>
          <w:p w:rsidR="00000000" w:rsidRPr="000062A5" w:rsidP="000062A5">
            <w:pPr>
              <w:pStyle w:val="BodyText"/>
            </w:pPr>
            <w:r w:rsidRPr="000062A5">
              <w:t>Client records are updated according to company requirements.</w:t>
            </w:r>
          </w:p>
        </w:tc>
      </w:tr>
    </w:tbl>
    <w:p w:rsidR="00000000" w:rsidRPr="000062A5" w:rsidP="000062A5">
      <w:pPr>
        <w:pStyle w:val="BodyText"/>
      </w:pPr>
    </w:p>
    <w:p w:rsidR="00000000" w:rsidRPr="000062A5" w:rsidP="000062A5">
      <w:pPr>
        <w:pStyle w:val="AllowPageBreak"/>
      </w:pPr>
    </w:p>
    <w:p w:rsidR="00000000" w:rsidRPr="000062A5" w:rsidP="000062A5">
      <w:pPr>
        <w:pStyle w:val="Heading1"/>
      </w:pPr>
      <w:bookmarkStart w:id="6" w:name="O_748797"/>
      <w:bookmarkEnd w:id="6"/>
      <w:r w:rsidRPr="000062A5">
        <w:t>Foundation Skills</w:t>
      </w:r>
    </w:p>
    <w:tbl>
      <w:tblPr>
        <w:tblW w:w="0" w:type="auto"/>
        <w:tblLayout w:type="fixed"/>
        <w:tblCellMar>
          <w:left w:w="62" w:type="dxa"/>
          <w:right w:w="62" w:type="dxa"/>
        </w:tblCellMar>
        <w:tblLook w:val="0000"/>
      </w:tblPr>
      <w:tblGrid>
        <w:gridCol w:w="2256"/>
        <w:gridCol w:w="6878"/>
      </w:tblGrid>
      <w:tr w:rsidTr="000062A5">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0062A5" w:rsidP="000062A5">
            <w:pPr>
              <w:pStyle w:val="BodyText"/>
            </w:pPr>
            <w:r w:rsidRPr="000062A5">
              <w:t>This section describes the language, literacy, numeracy and employment skills essential to performance in this unit but not explicit in the performance criteria.</w:t>
            </w:r>
          </w:p>
          <w:p w:rsidR="00000000" w:rsidP="000062A5">
            <w:pPr>
              <w:pStyle w:val="BodyText"/>
              <w:rPr>
                <w:lang w:val="en-NZ"/>
              </w:rPr>
            </w:pPr>
          </w:p>
        </w:tc>
      </w:tr>
      <w:tr w:rsidTr="000062A5">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0062A5" w:rsidP="000062A5">
            <w:pPr>
              <w:pStyle w:val="BodyText"/>
            </w:pPr>
            <w:r w:rsidRPr="000062A5">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rPr>
                <w:rStyle w:val="SpecialBold"/>
              </w:rPr>
              <w:t>Performance feature</w:t>
            </w:r>
          </w:p>
        </w:tc>
      </w:tr>
      <w:tr w:rsidTr="000062A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Learning skills to:</w:t>
            </w:r>
          </w:p>
        </w:tc>
        <w:tc>
          <w:tcPr>
            <w:tcW w:w="6878"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draw on prior</w:t>
            </w:r>
            <w:r w:rsidRPr="000062A5">
              <w:t xml:space="preserve"> knowledge to identify the nature of pest problems and select suitable pest management methods in new situations </w:t>
            </w:r>
          </w:p>
          <w:p w:rsidR="00000000" w:rsidRPr="000062A5" w:rsidP="000062A5">
            <w:pPr>
              <w:pStyle w:val="ListBullet"/>
            </w:pPr>
            <w:r w:rsidRPr="000062A5">
              <w:t xml:space="preserve">develop sequenced plans for inspection tasks incorporating work health and safety requirements, and including prioritised steps and attention </w:t>
            </w:r>
            <w:r w:rsidRPr="000062A5">
              <w:t>to timelines.</w:t>
            </w:r>
          </w:p>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Numeracy skills to:</w:t>
            </w:r>
          </w:p>
        </w:tc>
        <w:tc>
          <w:tcPr>
            <w:tcW w:w="6878"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calculate:</w:t>
            </w:r>
          </w:p>
          <w:p w:rsidR="00000000" w:rsidRPr="000062A5" w:rsidP="000062A5">
            <w:pPr>
              <w:pStyle w:val="ListBullet2"/>
            </w:pPr>
            <w:r w:rsidRPr="000062A5">
              <w:t xml:space="preserve">areas of buildings and surrounds requiring treatment </w:t>
            </w:r>
          </w:p>
          <w:p w:rsidR="00000000" w:rsidRPr="000062A5" w:rsidP="000062A5">
            <w:pPr>
              <w:pStyle w:val="ListBullet2"/>
            </w:pPr>
            <w:r w:rsidRPr="000062A5">
              <w:t xml:space="preserve">volumes of required pesticides for the areas calculated </w:t>
            </w:r>
          </w:p>
          <w:p w:rsidR="00000000" w:rsidRPr="000062A5" w:rsidP="000062A5">
            <w:pPr>
              <w:pStyle w:val="ListBullet"/>
            </w:pPr>
            <w:r w:rsidRPr="000062A5">
              <w:t xml:space="preserve">read and interpret mathematical information in workplace documents, including equipment </w:t>
            </w:r>
            <w:r w:rsidRPr="000062A5">
              <w:t>manuals, pesticide labels and safety data sheets (SDS).</w:t>
            </w:r>
          </w:p>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apply observation and active listening to identify clients’ attitude to pest problems</w:t>
            </w:r>
          </w:p>
          <w:p w:rsidR="00000000" w:rsidRPr="000062A5" w:rsidP="000062A5">
            <w:pPr>
              <w:pStyle w:val="ListBullet"/>
            </w:pPr>
            <w:r w:rsidRPr="000062A5">
              <w:t>use questioning and summarising to clarify and confirm client’s needs and underst</w:t>
            </w:r>
            <w:r w:rsidRPr="000062A5">
              <w:t>anding of pest problems</w:t>
            </w:r>
          </w:p>
          <w:p w:rsidR="00000000" w:rsidRPr="000062A5" w:rsidP="000062A5">
            <w:pPr>
              <w:pStyle w:val="ListBullet"/>
            </w:pPr>
            <w:r w:rsidRPr="000062A5">
              <w:t>request advice and information on pest identification and control options from experts as required, using technical language specific to pest management.</w:t>
            </w:r>
          </w:p>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Reading skills to:</w:t>
            </w:r>
          </w:p>
        </w:tc>
        <w:tc>
          <w:tcPr>
            <w:tcW w:w="6878"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read and interpret technical information, including directions and safety instructions in workplace documents such as equipment manuals, pesticide labels and SDS.</w:t>
            </w:r>
          </w:p>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t>Writing skills to:</w:t>
            </w:r>
          </w:p>
        </w:tc>
        <w:tc>
          <w:tcPr>
            <w:tcW w:w="6878"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prepare a pest management plan for clients using technical language, as</w:t>
            </w:r>
            <w:r w:rsidRPr="000062A5">
              <w:t xml:space="preserve"> required, and providing explanatory notes in plain English where necessary. </w:t>
            </w:r>
          </w:p>
        </w:tc>
      </w:tr>
    </w:tbl>
    <w:p w:rsidR="00000000" w:rsidRPr="000062A5" w:rsidP="000062A5">
      <w:pPr>
        <w:pStyle w:val="BodyText"/>
      </w:pPr>
    </w:p>
    <w:p w:rsidR="00000000" w:rsidRPr="000062A5" w:rsidP="000062A5">
      <w:pPr>
        <w:pStyle w:val="AllowPageBreak"/>
      </w:pPr>
    </w:p>
    <w:p w:rsidR="00000000" w:rsidRPr="000062A5" w:rsidP="000062A5">
      <w:pPr>
        <w:pStyle w:val="Heading1"/>
      </w:pPr>
      <w:bookmarkStart w:id="7" w:name="O_748796"/>
      <w:bookmarkEnd w:id="7"/>
      <w:r w:rsidRPr="000062A5">
        <w:t>Range of Conditions</w:t>
      </w:r>
    </w:p>
    <w:tbl>
      <w:tblPr>
        <w:tblW w:w="0" w:type="auto"/>
        <w:tblLayout w:type="fixed"/>
        <w:tblCellMar>
          <w:left w:w="62" w:type="dxa"/>
          <w:right w:w="62" w:type="dxa"/>
        </w:tblCellMar>
        <w:tblLook w:val="0000"/>
      </w:tblPr>
      <w:tblGrid>
        <w:gridCol w:w="2240"/>
        <w:gridCol w:w="6712"/>
      </w:tblGrid>
      <w:tr w:rsidTr="000062A5">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0062A5" w:rsidP="000062A5">
            <w:pPr>
              <w:pStyle w:val="BodyText"/>
            </w:pPr>
            <w:r w:rsidRPr="000062A5">
              <w:t>This section specifies work environments and conditions that may affect performance. Essential operating conditions that may be present (de</w:t>
            </w:r>
            <w:r w:rsidRPr="000062A5">
              <w:t>pending on the work situation, needs of the candidate, accessibility of the item, and local industry and regional contexts) are included. Bold italicised wording, if used in the performance criteria, is detailed below.</w:t>
            </w:r>
          </w:p>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rPr>
                <w:rStyle w:val="BoldandItalics"/>
              </w:rPr>
              <w:t xml:space="preserve">Appropriate persons </w:t>
            </w:r>
            <w:r w:rsidRPr="000062A5">
              <w:t>must include one or more of the following:</w:t>
            </w:r>
          </w:p>
        </w:tc>
        <w:tc>
          <w:tcPr>
            <w:tcW w:w="6712"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clients</w:t>
            </w:r>
          </w:p>
          <w:p w:rsidR="00000000" w:rsidRPr="000062A5" w:rsidP="000062A5">
            <w:pPr>
              <w:pStyle w:val="ListBullet"/>
            </w:pPr>
            <w:r w:rsidRPr="000062A5">
              <w:t>colleagues</w:t>
            </w:r>
          </w:p>
          <w:p w:rsidR="00000000" w:rsidRPr="000062A5" w:rsidP="000062A5">
            <w:pPr>
              <w:pStyle w:val="ListBullet"/>
            </w:pPr>
            <w:r w:rsidRPr="000062A5">
              <w:t>managers</w:t>
            </w:r>
          </w:p>
          <w:p w:rsidR="00000000" w:rsidRPr="000062A5" w:rsidP="000062A5">
            <w:pPr>
              <w:pStyle w:val="ListBullet"/>
            </w:pPr>
            <w:r w:rsidRPr="000062A5">
              <w:t>persons in control of work site</w:t>
            </w:r>
          </w:p>
          <w:p w:rsidR="00000000" w:rsidRPr="000062A5" w:rsidP="000062A5">
            <w:pPr>
              <w:pStyle w:val="ListBullet"/>
            </w:pPr>
            <w:r w:rsidRPr="000062A5">
              <w:t>supervisors.</w:t>
            </w:r>
          </w:p>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rPr>
                <w:rStyle w:val="BoldandItalics"/>
              </w:rPr>
              <w:t xml:space="preserve">Compliance requirements </w:t>
            </w:r>
            <w:r w:rsidRPr="000062A5">
              <w:t>must include:</w:t>
            </w:r>
          </w:p>
        </w:tc>
        <w:tc>
          <w:tcPr>
            <w:tcW w:w="6712"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 xml:space="preserve">commonwealth, state and territory legislation and local government regulations relating </w:t>
            </w:r>
            <w:r w:rsidRPr="000062A5">
              <w:t>to assessing complex or high risk premises and advising on pest management methods, including those relating to:</w:t>
            </w:r>
          </w:p>
          <w:p w:rsidR="00000000" w:rsidRPr="000062A5" w:rsidP="000062A5">
            <w:pPr>
              <w:pStyle w:val="ListBullet2"/>
            </w:pPr>
            <w:r w:rsidRPr="000062A5">
              <w:t xml:space="preserve">consumer protection </w:t>
            </w:r>
          </w:p>
          <w:p w:rsidR="00000000" w:rsidRPr="000062A5" w:rsidP="000062A5">
            <w:pPr>
              <w:pStyle w:val="ListBullet2"/>
            </w:pPr>
            <w:r w:rsidRPr="000062A5">
              <w:t xml:space="preserve">dangerous goods </w:t>
            </w:r>
          </w:p>
          <w:p w:rsidR="00000000" w:rsidRPr="000062A5" w:rsidP="000062A5">
            <w:pPr>
              <w:pStyle w:val="ListBullet2"/>
            </w:pPr>
            <w:r w:rsidRPr="000062A5">
              <w:t>pesticide registers and manifests</w:t>
            </w:r>
          </w:p>
          <w:p w:rsidR="00000000" w:rsidRPr="000062A5" w:rsidP="000062A5">
            <w:pPr>
              <w:pStyle w:val="ListBullet2"/>
            </w:pPr>
            <w:r w:rsidRPr="000062A5">
              <w:t>pesticide use</w:t>
            </w:r>
          </w:p>
          <w:p w:rsidR="00000000" w:rsidRPr="000062A5" w:rsidP="000062A5">
            <w:pPr>
              <w:pStyle w:val="ListBullet2"/>
            </w:pPr>
            <w:r w:rsidRPr="000062A5">
              <w:t>privacy</w:t>
            </w:r>
          </w:p>
          <w:p w:rsidR="00000000" w:rsidRPr="000062A5" w:rsidP="000062A5">
            <w:pPr>
              <w:pStyle w:val="ListBullet"/>
            </w:pPr>
            <w:r w:rsidRPr="000062A5">
              <w:t>environmental requirements relating to assessin</w:t>
            </w:r>
            <w:r w:rsidRPr="000062A5">
              <w:t>g complex or high risk premises and advising on pest management methods, including:</w:t>
            </w:r>
          </w:p>
          <w:p w:rsidR="00000000" w:rsidRPr="000062A5" w:rsidP="000062A5">
            <w:pPr>
              <w:pStyle w:val="ListBullet2"/>
            </w:pPr>
            <w:r w:rsidRPr="000062A5">
              <w:t>clean up, containment or isolation of hazards</w:t>
            </w:r>
          </w:p>
          <w:p w:rsidR="00000000" w:rsidRPr="000062A5" w:rsidP="000062A5">
            <w:pPr>
              <w:pStyle w:val="ListBullet2"/>
            </w:pPr>
            <w:r w:rsidRPr="000062A5">
              <w:t>company environmental policies and guidelines</w:t>
            </w:r>
          </w:p>
          <w:p w:rsidR="00000000" w:rsidRPr="000062A5" w:rsidP="000062A5">
            <w:pPr>
              <w:pStyle w:val="ListBullet2"/>
            </w:pPr>
            <w:r w:rsidRPr="000062A5">
              <w:t>emergency pesticide and other chemical spill control measures</w:t>
            </w:r>
          </w:p>
          <w:p w:rsidR="00000000" w:rsidRPr="000062A5" w:rsidP="000062A5">
            <w:pPr>
              <w:pStyle w:val="ListBullet2"/>
            </w:pPr>
            <w:r w:rsidRPr="000062A5">
              <w:t>hazardous materia</w:t>
            </w:r>
            <w:r w:rsidRPr="000062A5">
              <w:t>ls handling</w:t>
            </w:r>
          </w:p>
          <w:p w:rsidR="00000000" w:rsidRPr="000062A5" w:rsidP="000062A5">
            <w:pPr>
              <w:pStyle w:val="ListBullet2"/>
            </w:pPr>
            <w:r w:rsidRPr="000062A5">
              <w:t>regulations, by-laws and guidelines of environmental protection agencies and government departments</w:t>
            </w:r>
          </w:p>
          <w:p w:rsidR="00000000" w:rsidRPr="000062A5" w:rsidP="000062A5">
            <w:pPr>
              <w:pStyle w:val="ListBullet"/>
            </w:pPr>
            <w:r w:rsidRPr="000062A5">
              <w:t>public health and safety requirements relating to assessing complex or high risk premises and advising on pest management methods, including:</w:t>
            </w:r>
          </w:p>
          <w:p w:rsidR="00000000" w:rsidRPr="000062A5" w:rsidP="000062A5">
            <w:pPr>
              <w:pStyle w:val="ListBullet2"/>
            </w:pPr>
            <w:r w:rsidRPr="000062A5">
              <w:t>AS/NZS standards</w:t>
            </w:r>
          </w:p>
          <w:p w:rsidR="00000000" w:rsidRPr="000062A5" w:rsidP="000062A5">
            <w:pPr>
              <w:pStyle w:val="ListBullet2"/>
            </w:pPr>
            <w:r w:rsidRPr="000062A5">
              <w:t>codes of practice</w:t>
            </w:r>
          </w:p>
          <w:p w:rsidR="00000000" w:rsidRPr="000062A5" w:rsidP="000062A5">
            <w:pPr>
              <w:pStyle w:val="ListBullet2"/>
            </w:pPr>
            <w:r w:rsidRPr="000062A5">
              <w:t>licence endorsements and conditions or limitations</w:t>
            </w:r>
          </w:p>
          <w:p w:rsidR="00000000" w:rsidRPr="000062A5" w:rsidP="000062A5">
            <w:pPr>
              <w:pStyle w:val="ListBullet2"/>
            </w:pPr>
            <w:r w:rsidRPr="000062A5">
              <w:t>occupant notifications</w:t>
            </w:r>
          </w:p>
          <w:p w:rsidR="00000000" w:rsidRPr="000062A5" w:rsidP="000062A5">
            <w:pPr>
              <w:pStyle w:val="ListBullet2"/>
            </w:pPr>
            <w:r w:rsidRPr="000062A5">
              <w:t>record of site conditions</w:t>
            </w:r>
          </w:p>
          <w:p w:rsidR="00000000" w:rsidRPr="000062A5" w:rsidP="000062A5">
            <w:pPr>
              <w:pStyle w:val="ListBullet2"/>
            </w:pPr>
            <w:r w:rsidRPr="000062A5">
              <w:t>regulatory requirements</w:t>
            </w:r>
          </w:p>
          <w:p w:rsidR="00000000" w:rsidRPr="000062A5" w:rsidP="000062A5">
            <w:pPr>
              <w:pStyle w:val="ListBullet2"/>
            </w:pPr>
            <w:r w:rsidRPr="000062A5">
              <w:t>warning signs</w:t>
            </w:r>
          </w:p>
          <w:p w:rsidR="00000000" w:rsidRPr="000062A5" w:rsidP="000062A5">
            <w:pPr>
              <w:pStyle w:val="ListBullet"/>
            </w:pPr>
            <w:r w:rsidRPr="000062A5">
              <w:t>work health and safety requirements relating to assessing complex or high risk pre</w:t>
            </w:r>
            <w:r w:rsidRPr="000062A5">
              <w:t>mises and advising on pest management methods, including:</w:t>
            </w:r>
          </w:p>
          <w:p w:rsidR="00000000" w:rsidRPr="000062A5" w:rsidP="000062A5">
            <w:pPr>
              <w:pStyle w:val="ListBullet2"/>
            </w:pPr>
            <w:r w:rsidRPr="000062A5">
              <w:t>hazard identification and risk assessment mechanisms, including hierarchy of hazard control procedures</w:t>
            </w:r>
          </w:p>
          <w:p w:rsidR="00000000" w:rsidRPr="000062A5" w:rsidP="000062A5">
            <w:pPr>
              <w:pStyle w:val="ListBullet2"/>
            </w:pPr>
            <w:r w:rsidRPr="000062A5">
              <w:t>health and safety control procedures</w:t>
            </w:r>
          </w:p>
          <w:p w:rsidR="00000000" w:rsidRPr="000062A5" w:rsidP="000062A5">
            <w:pPr>
              <w:pStyle w:val="ListBullet2"/>
            </w:pPr>
            <w:r w:rsidRPr="000062A5">
              <w:t>incident and near miss reporting</w:t>
            </w:r>
          </w:p>
          <w:p w:rsidR="00000000" w:rsidRPr="000062A5" w:rsidP="000062A5">
            <w:pPr>
              <w:pStyle w:val="ListBullet2"/>
            </w:pPr>
            <w:r w:rsidRPr="000062A5">
              <w:t xml:space="preserve">safe work practices for </w:t>
            </w:r>
            <w:r w:rsidRPr="000062A5">
              <w:t xml:space="preserve">equipment, including PPE </w:t>
            </w:r>
          </w:p>
          <w:p w:rsidR="00000000" w:rsidRPr="000062A5" w:rsidP="000062A5">
            <w:pPr>
              <w:pStyle w:val="ListBullet2"/>
            </w:pPr>
            <w:r w:rsidRPr="000062A5">
              <w:t>selection and use of PPE and clothing appropriate to hazard.</w:t>
            </w:r>
          </w:p>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rPr>
                <w:rStyle w:val="BoldandItalics"/>
              </w:rPr>
              <w:t xml:space="preserve">Pests </w:t>
            </w:r>
            <w:r w:rsidRPr="000062A5">
              <w:t>must include:</w:t>
            </w:r>
          </w:p>
        </w:tc>
        <w:tc>
          <w:tcPr>
            <w:tcW w:w="6712"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rodents</w:t>
            </w:r>
          </w:p>
          <w:p w:rsidR="00000000" w:rsidRPr="000062A5" w:rsidP="000062A5">
            <w:pPr>
              <w:pStyle w:val="ListBullet"/>
            </w:pPr>
            <w:r w:rsidRPr="000062A5">
              <w:t xml:space="preserve">cockroaches </w:t>
            </w:r>
          </w:p>
          <w:p w:rsidR="00000000" w:rsidRPr="000062A5" w:rsidP="000062A5">
            <w:pPr>
              <w:pStyle w:val="ListBullet"/>
            </w:pPr>
            <w:r w:rsidRPr="000062A5">
              <w:t>and two or more of the following:</w:t>
            </w:r>
          </w:p>
          <w:p w:rsidR="00000000" w:rsidRPr="000062A5" w:rsidP="000062A5">
            <w:pPr>
              <w:pStyle w:val="ListBullet2"/>
            </w:pPr>
            <w:r w:rsidRPr="000062A5">
              <w:t>ants</w:t>
            </w:r>
          </w:p>
          <w:p w:rsidR="00000000" w:rsidRPr="000062A5" w:rsidP="000062A5">
            <w:pPr>
              <w:pStyle w:val="ListBullet2"/>
            </w:pPr>
            <w:r w:rsidRPr="000062A5">
              <w:t>bed bugs</w:t>
            </w:r>
          </w:p>
          <w:p w:rsidR="00000000" w:rsidRPr="000062A5" w:rsidP="000062A5">
            <w:pPr>
              <w:pStyle w:val="ListBullet2"/>
            </w:pPr>
            <w:r w:rsidRPr="000062A5">
              <w:t>flying insects</w:t>
            </w:r>
          </w:p>
          <w:p w:rsidR="00000000" w:rsidRPr="000062A5" w:rsidP="000062A5">
            <w:pPr>
              <w:pStyle w:val="ListBullet2"/>
            </w:pPr>
            <w:r w:rsidRPr="000062A5">
              <w:t>spiders.</w:t>
            </w:r>
          </w:p>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rPr>
                <w:rStyle w:val="BoldandItalics"/>
              </w:rPr>
              <w:t>Work sites</w:t>
            </w:r>
            <w:r w:rsidRPr="000062A5">
              <w:t xml:space="preserve"> must include two or more of the following:</w:t>
            </w:r>
          </w:p>
        </w:tc>
        <w:tc>
          <w:tcPr>
            <w:tcW w:w="6712"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aged care facility</w:t>
            </w:r>
          </w:p>
          <w:p w:rsidR="00000000" w:rsidRPr="000062A5" w:rsidP="000062A5">
            <w:pPr>
              <w:pStyle w:val="ListBullet"/>
            </w:pPr>
            <w:r w:rsidRPr="000062A5">
              <w:t>childcare facility</w:t>
            </w:r>
          </w:p>
          <w:p w:rsidR="00000000" w:rsidRPr="000062A5" w:rsidP="000062A5">
            <w:pPr>
              <w:pStyle w:val="ListBullet"/>
            </w:pPr>
            <w:r w:rsidRPr="000062A5">
              <w:t xml:space="preserve">construction project </w:t>
            </w:r>
          </w:p>
          <w:p w:rsidR="00000000" w:rsidRPr="000062A5" w:rsidP="000062A5">
            <w:pPr>
              <w:pStyle w:val="ListBullet"/>
            </w:pPr>
            <w:r w:rsidRPr="000062A5">
              <w:t xml:space="preserve">education facility </w:t>
            </w:r>
          </w:p>
          <w:p w:rsidR="00000000" w:rsidRPr="000062A5" w:rsidP="000062A5">
            <w:pPr>
              <w:pStyle w:val="ListBullet"/>
            </w:pPr>
            <w:r w:rsidRPr="000062A5">
              <w:t>food manufacturing premises</w:t>
            </w:r>
          </w:p>
          <w:p w:rsidR="00000000" w:rsidRPr="000062A5" w:rsidP="000062A5">
            <w:pPr>
              <w:pStyle w:val="ListBullet"/>
            </w:pPr>
            <w:r w:rsidRPr="000062A5">
              <w:t>general manufacturing premises</w:t>
            </w:r>
          </w:p>
          <w:p w:rsidR="00000000" w:rsidRPr="000062A5" w:rsidP="000062A5">
            <w:pPr>
              <w:pStyle w:val="ListBullet"/>
            </w:pPr>
            <w:r w:rsidRPr="000062A5">
              <w:t>health care facility</w:t>
            </w:r>
          </w:p>
          <w:p w:rsidR="00000000" w:rsidRPr="000062A5" w:rsidP="000062A5">
            <w:pPr>
              <w:pStyle w:val="ListBullet"/>
            </w:pPr>
            <w:r w:rsidRPr="000062A5">
              <w:t>hospital</w:t>
            </w:r>
          </w:p>
          <w:p w:rsidR="00000000" w:rsidRPr="000062A5" w:rsidP="000062A5">
            <w:pPr>
              <w:pStyle w:val="ListBullet"/>
            </w:pPr>
            <w:r w:rsidRPr="000062A5">
              <w:t>motel</w:t>
            </w:r>
          </w:p>
          <w:p w:rsidR="00000000" w:rsidRPr="000062A5" w:rsidP="000062A5">
            <w:pPr>
              <w:pStyle w:val="ListBullet"/>
            </w:pPr>
            <w:r w:rsidRPr="000062A5">
              <w:t>recreational club</w:t>
            </w:r>
          </w:p>
          <w:p w:rsidR="00000000" w:rsidRPr="000062A5" w:rsidP="000062A5">
            <w:pPr>
              <w:pStyle w:val="ListBullet"/>
            </w:pPr>
            <w:r w:rsidRPr="000062A5">
              <w:t>residential hotel.</w:t>
            </w:r>
          </w:p>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rPr>
                <w:rStyle w:val="BoldandItalics"/>
              </w:rPr>
              <w:t>Inspection method:</w:t>
            </w:r>
          </w:p>
        </w:tc>
        <w:tc>
          <w:tcPr>
            <w:tcW w:w="6712"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 xml:space="preserve">must involve: </w:t>
            </w:r>
          </w:p>
          <w:p w:rsidR="00000000" w:rsidRPr="000062A5" w:rsidP="000062A5">
            <w:pPr>
              <w:pStyle w:val="ListBullet2"/>
            </w:pPr>
            <w:r w:rsidRPr="000062A5">
              <w:t>discussion with client</w:t>
            </w:r>
          </w:p>
          <w:p w:rsidR="00000000" w:rsidRPr="000062A5" w:rsidP="000062A5">
            <w:pPr>
              <w:pStyle w:val="ListBullet2"/>
            </w:pPr>
            <w:r w:rsidRPr="000062A5">
              <w:t>review of past pest management records, if available</w:t>
            </w:r>
          </w:p>
          <w:p w:rsidR="00000000" w:rsidRPr="000062A5" w:rsidP="000062A5">
            <w:pPr>
              <w:pStyle w:val="ListBullet2"/>
            </w:pPr>
            <w:r w:rsidRPr="000062A5">
              <w:t>visual inspection</w:t>
            </w:r>
          </w:p>
          <w:p w:rsidR="00000000" w:rsidRPr="000062A5" w:rsidP="000062A5">
            <w:pPr>
              <w:pStyle w:val="ListBullet"/>
            </w:pPr>
            <w:r w:rsidRPr="000062A5">
              <w:t>must be selected on the basis of:</w:t>
            </w:r>
          </w:p>
          <w:p w:rsidR="00000000" w:rsidRPr="000062A5" w:rsidP="000062A5">
            <w:pPr>
              <w:pStyle w:val="ListBullet2"/>
            </w:pPr>
            <w:r w:rsidRPr="000062A5">
              <w:t>company and compliance requirements</w:t>
            </w:r>
          </w:p>
          <w:p w:rsidR="00000000" w:rsidRPr="000062A5" w:rsidP="000062A5">
            <w:pPr>
              <w:pStyle w:val="ListBullet2"/>
            </w:pPr>
            <w:r w:rsidRPr="000062A5">
              <w:t>existing condition of premises</w:t>
            </w:r>
          </w:p>
          <w:p w:rsidR="00000000" w:rsidRPr="000062A5" w:rsidP="000062A5">
            <w:pPr>
              <w:pStyle w:val="ListBullet2"/>
            </w:pPr>
            <w:r w:rsidRPr="000062A5">
              <w:t>m</w:t>
            </w:r>
            <w:r w:rsidRPr="000062A5">
              <w:t>anufacturer specifications</w:t>
            </w:r>
          </w:p>
          <w:p w:rsidR="00000000" w:rsidRPr="000062A5" w:rsidP="000062A5">
            <w:pPr>
              <w:pStyle w:val="ListBullet2"/>
            </w:pPr>
            <w:r w:rsidRPr="000062A5">
              <w:t>work order instructions</w:t>
            </w:r>
          </w:p>
          <w:p w:rsidR="00000000" w:rsidRPr="000062A5" w:rsidP="000062A5">
            <w:pPr>
              <w:pStyle w:val="ListBullet2"/>
            </w:pPr>
            <w:r w:rsidRPr="000062A5">
              <w:t>work site activities.</w:t>
            </w:r>
          </w:p>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rPr>
                <w:rStyle w:val="BoldandItalics"/>
              </w:rPr>
              <w:t xml:space="preserve">Hazards </w:t>
            </w:r>
            <w:r w:rsidRPr="000062A5">
              <w:t>to be checked for</w:t>
            </w:r>
            <w:r w:rsidRPr="000062A5">
              <w:rPr>
                <w:rStyle w:val="BoldandItalics"/>
              </w:rPr>
              <w:t xml:space="preserve"> </w:t>
            </w:r>
            <w:r w:rsidRPr="000062A5">
              <w:t>must include:</w:t>
            </w:r>
          </w:p>
        </w:tc>
        <w:tc>
          <w:tcPr>
            <w:tcW w:w="6712"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animal bites and stings</w:t>
            </w:r>
          </w:p>
          <w:p w:rsidR="00000000" w:rsidRPr="000062A5" w:rsidP="000062A5">
            <w:pPr>
              <w:pStyle w:val="ListBullet"/>
            </w:pPr>
            <w:r w:rsidRPr="000062A5">
              <w:t>confined or restricted spaces</w:t>
            </w:r>
          </w:p>
          <w:p w:rsidR="00000000" w:rsidRPr="000062A5" w:rsidP="000062A5">
            <w:pPr>
              <w:pStyle w:val="ListBullet"/>
            </w:pPr>
            <w:r w:rsidRPr="000062A5">
              <w:t xml:space="preserve">electrical </w:t>
            </w:r>
          </w:p>
          <w:p w:rsidR="00000000" w:rsidRPr="000062A5" w:rsidP="000062A5">
            <w:pPr>
              <w:pStyle w:val="ListBullet"/>
            </w:pPr>
            <w:r w:rsidRPr="000062A5">
              <w:t>environmental contamination</w:t>
            </w:r>
          </w:p>
          <w:p w:rsidR="00000000" w:rsidRPr="000062A5" w:rsidP="000062A5">
            <w:pPr>
              <w:pStyle w:val="ListBullet"/>
            </w:pPr>
            <w:r w:rsidRPr="000062A5">
              <w:t>fire</w:t>
            </w:r>
          </w:p>
          <w:p w:rsidR="00000000" w:rsidRPr="000062A5" w:rsidP="000062A5">
            <w:pPr>
              <w:pStyle w:val="ListBullet"/>
            </w:pPr>
            <w:r w:rsidRPr="000062A5">
              <w:t>lighting</w:t>
            </w:r>
          </w:p>
          <w:p w:rsidR="00000000" w:rsidRPr="000062A5" w:rsidP="000062A5">
            <w:pPr>
              <w:pStyle w:val="ListBullet"/>
            </w:pPr>
            <w:r w:rsidRPr="000062A5">
              <w:t>manual handling</w:t>
            </w:r>
          </w:p>
          <w:p w:rsidR="00000000" w:rsidRPr="000062A5" w:rsidP="000062A5">
            <w:pPr>
              <w:pStyle w:val="ListBullet"/>
            </w:pPr>
            <w:r w:rsidRPr="000062A5">
              <w:t>moving vehicles and machinery</w:t>
            </w:r>
          </w:p>
          <w:p w:rsidR="00000000" w:rsidRPr="000062A5" w:rsidP="000062A5">
            <w:pPr>
              <w:pStyle w:val="ListBullet"/>
            </w:pPr>
            <w:r w:rsidRPr="000062A5">
              <w:t>noise</w:t>
            </w:r>
          </w:p>
          <w:p w:rsidR="00000000" w:rsidRPr="000062A5" w:rsidP="000062A5">
            <w:pPr>
              <w:pStyle w:val="ListBullet"/>
            </w:pPr>
            <w:r w:rsidRPr="000062A5">
              <w:t xml:space="preserve">pesticides and other chemicals </w:t>
            </w:r>
          </w:p>
          <w:p w:rsidR="00000000" w:rsidRPr="000062A5" w:rsidP="000062A5">
            <w:pPr>
              <w:pStyle w:val="ListBullet"/>
            </w:pPr>
            <w:r w:rsidRPr="000062A5">
              <w:t>remote locations</w:t>
            </w:r>
          </w:p>
          <w:p w:rsidR="00000000" w:rsidRPr="000062A5" w:rsidP="000062A5">
            <w:pPr>
              <w:pStyle w:val="ListBullet"/>
            </w:pPr>
            <w:r w:rsidRPr="000062A5">
              <w:t>respiratory</w:t>
            </w:r>
          </w:p>
          <w:p w:rsidR="00000000" w:rsidRPr="000062A5" w:rsidP="000062A5">
            <w:pPr>
              <w:pStyle w:val="ListBullet"/>
            </w:pPr>
            <w:r w:rsidRPr="000062A5">
              <w:t>slips and trips</w:t>
            </w:r>
          </w:p>
          <w:p w:rsidR="00000000" w:rsidRPr="000062A5" w:rsidP="000062A5">
            <w:pPr>
              <w:pStyle w:val="ListBullet"/>
            </w:pPr>
            <w:r w:rsidRPr="000062A5">
              <w:t>temperature</w:t>
            </w:r>
          </w:p>
          <w:p w:rsidR="00000000" w:rsidRPr="000062A5" w:rsidP="000062A5">
            <w:pPr>
              <w:pStyle w:val="ListBullet"/>
            </w:pPr>
            <w:r w:rsidRPr="000062A5">
              <w:t>ultraviolet (UV) radiation</w:t>
            </w:r>
          </w:p>
          <w:p w:rsidR="00000000" w:rsidRPr="000062A5" w:rsidP="000062A5">
            <w:pPr>
              <w:pStyle w:val="ListBullet"/>
            </w:pPr>
            <w:r w:rsidRPr="000062A5">
              <w:t>working at heights.</w:t>
            </w:r>
          </w:p>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rPr>
                <w:rStyle w:val="BoldandItalics"/>
              </w:rPr>
              <w:t xml:space="preserve">Inspection equipment </w:t>
            </w:r>
            <w:r w:rsidRPr="000062A5">
              <w:t>must include:</w:t>
            </w:r>
          </w:p>
        </w:tc>
        <w:tc>
          <w:tcPr>
            <w:tcW w:w="6712"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camera</w:t>
            </w:r>
          </w:p>
          <w:p w:rsidR="00000000" w:rsidRPr="000062A5" w:rsidP="000062A5">
            <w:pPr>
              <w:pStyle w:val="ListBullet"/>
            </w:pPr>
            <w:r w:rsidRPr="000062A5">
              <w:t>ladder</w:t>
            </w:r>
          </w:p>
          <w:p w:rsidR="00000000" w:rsidRPr="000062A5" w:rsidP="000062A5">
            <w:pPr>
              <w:pStyle w:val="ListBullet"/>
            </w:pPr>
            <w:r w:rsidRPr="000062A5">
              <w:t>magnifying glass</w:t>
            </w:r>
          </w:p>
          <w:p w:rsidR="00000000" w:rsidRPr="000062A5" w:rsidP="000062A5">
            <w:pPr>
              <w:pStyle w:val="ListBullet"/>
            </w:pPr>
            <w:r w:rsidRPr="000062A5">
              <w:t>mirror</w:t>
            </w:r>
          </w:p>
          <w:p w:rsidR="00000000" w:rsidRPr="000062A5" w:rsidP="000062A5">
            <w:pPr>
              <w:pStyle w:val="ListBullet"/>
            </w:pPr>
            <w:r w:rsidRPr="000062A5">
              <w:t>portable lighting or torch</w:t>
            </w:r>
          </w:p>
          <w:p w:rsidR="00000000" w:rsidRPr="000062A5" w:rsidP="000062A5">
            <w:pPr>
              <w:pStyle w:val="ListBullet"/>
            </w:pPr>
            <w:r w:rsidRPr="000062A5">
              <w:t>probe</w:t>
            </w:r>
          </w:p>
          <w:p w:rsidR="00000000" w:rsidRPr="000062A5" w:rsidP="000062A5">
            <w:pPr>
              <w:pStyle w:val="ListBullet"/>
            </w:pPr>
            <w:r w:rsidRPr="000062A5">
              <w:t>specimen bottles.</w:t>
            </w:r>
          </w:p>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rPr>
                <w:rStyle w:val="BoldandItalics"/>
              </w:rPr>
              <w:t xml:space="preserve">Personal protective equipment </w:t>
            </w:r>
            <w:r w:rsidRPr="000062A5">
              <w:t>must include:</w:t>
            </w:r>
          </w:p>
        </w:tc>
        <w:tc>
          <w:tcPr>
            <w:tcW w:w="6712"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appropriate eye, ear and respiratory protection</w:t>
            </w:r>
          </w:p>
          <w:p w:rsidR="00000000" w:rsidRPr="000062A5" w:rsidP="000062A5">
            <w:pPr>
              <w:pStyle w:val="ListBullet"/>
            </w:pPr>
            <w:r w:rsidRPr="000062A5">
              <w:t>first aid kit appropriate to the task and location</w:t>
            </w:r>
          </w:p>
          <w:p w:rsidR="00000000" w:rsidRPr="000062A5" w:rsidP="000062A5">
            <w:pPr>
              <w:pStyle w:val="ListBullet"/>
            </w:pPr>
            <w:r w:rsidRPr="000062A5">
              <w:t>site-specific PPE and clothing requirements</w:t>
            </w:r>
          </w:p>
          <w:p w:rsidR="00000000" w:rsidRPr="000062A5" w:rsidP="000062A5">
            <w:pPr>
              <w:pStyle w:val="ListBullet"/>
            </w:pPr>
            <w:r w:rsidRPr="000062A5">
              <w:t>soap and towel</w:t>
            </w:r>
          </w:p>
          <w:p w:rsidR="00000000" w:rsidRPr="000062A5" w:rsidP="000062A5">
            <w:pPr>
              <w:pStyle w:val="ListBullet"/>
            </w:pPr>
            <w:r w:rsidRPr="000062A5">
              <w:t>sun protection.</w:t>
            </w:r>
          </w:p>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rPr>
                <w:rStyle w:val="BoldandItalics"/>
              </w:rPr>
              <w:t xml:space="preserve">Evidence </w:t>
            </w:r>
            <w:r w:rsidRPr="000062A5">
              <w:t xml:space="preserve">must include </w:t>
            </w:r>
            <w:r w:rsidRPr="000062A5">
              <w:t>one or more of the following:</w:t>
            </w:r>
          </w:p>
        </w:tc>
        <w:tc>
          <w:tcPr>
            <w:tcW w:w="6712"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droppings</w:t>
            </w:r>
          </w:p>
          <w:p w:rsidR="00000000" w:rsidRPr="000062A5" w:rsidP="000062A5">
            <w:pPr>
              <w:pStyle w:val="ListBullet"/>
            </w:pPr>
            <w:r w:rsidRPr="000062A5">
              <w:t>evidence of feeding</w:t>
            </w:r>
          </w:p>
          <w:p w:rsidR="00000000" w:rsidRPr="000062A5" w:rsidP="000062A5">
            <w:pPr>
              <w:pStyle w:val="ListBullet"/>
            </w:pPr>
            <w:r w:rsidRPr="000062A5">
              <w:t>harbourage</w:t>
            </w:r>
          </w:p>
          <w:p w:rsidR="00000000" w:rsidRPr="000062A5" w:rsidP="000062A5">
            <w:pPr>
              <w:pStyle w:val="ListBullet"/>
            </w:pPr>
            <w:r w:rsidRPr="000062A5">
              <w:t>pest damage</w:t>
            </w:r>
          </w:p>
          <w:p w:rsidR="00000000" w:rsidRPr="000062A5" w:rsidP="000062A5">
            <w:pPr>
              <w:pStyle w:val="ListBullet"/>
            </w:pPr>
            <w:r w:rsidRPr="000062A5">
              <w:t>specimens</w:t>
            </w:r>
          </w:p>
          <w:p w:rsidR="00000000" w:rsidRPr="000062A5" w:rsidP="000062A5">
            <w:pPr>
              <w:pStyle w:val="ListBullet"/>
            </w:pPr>
            <w:r w:rsidRPr="000062A5">
              <w:t>tracks.</w:t>
            </w:r>
          </w:p>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rPr>
                <w:rStyle w:val="BoldandItalics"/>
              </w:rPr>
              <w:t xml:space="preserve">Pest management methods </w:t>
            </w:r>
            <w:r w:rsidRPr="000062A5">
              <w:t>must include two or more of the following:</w:t>
            </w:r>
          </w:p>
        </w:tc>
        <w:tc>
          <w:tcPr>
            <w:tcW w:w="6712"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biological controls</w:t>
            </w:r>
          </w:p>
          <w:p w:rsidR="00000000" w:rsidRPr="000062A5" w:rsidP="000062A5">
            <w:pPr>
              <w:pStyle w:val="ListBullet"/>
            </w:pPr>
            <w:r w:rsidRPr="000062A5">
              <w:t>chemical controls</w:t>
            </w:r>
          </w:p>
          <w:p w:rsidR="00000000" w:rsidRPr="000062A5" w:rsidP="000062A5">
            <w:pPr>
              <w:pStyle w:val="ListBullet"/>
            </w:pPr>
            <w:r w:rsidRPr="000062A5">
              <w:t>cultural controls</w:t>
            </w:r>
          </w:p>
          <w:p w:rsidR="00000000" w:rsidRPr="000062A5" w:rsidP="000062A5">
            <w:pPr>
              <w:pStyle w:val="ListBullet"/>
            </w:pPr>
            <w:r w:rsidRPr="000062A5">
              <w:t>physical controls.</w:t>
            </w:r>
          </w:p>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rPr>
                <w:rStyle w:val="BoldandItalics"/>
              </w:rPr>
              <w:t xml:space="preserve">Information </w:t>
            </w:r>
            <w:r w:rsidRPr="000062A5">
              <w:t>must include:</w:t>
            </w:r>
          </w:p>
        </w:tc>
        <w:tc>
          <w:tcPr>
            <w:tcW w:w="6712"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assessment of pest types and pest activity</w:t>
            </w:r>
          </w:p>
          <w:p w:rsidR="00000000" w:rsidRPr="000062A5" w:rsidP="000062A5">
            <w:pPr>
              <w:pStyle w:val="ListBullet"/>
            </w:pPr>
            <w:r w:rsidRPr="000062A5">
              <w:t>conditions for, and sources of, pest infestation</w:t>
            </w:r>
          </w:p>
          <w:p w:rsidR="00000000" w:rsidRPr="000062A5" w:rsidP="000062A5">
            <w:pPr>
              <w:pStyle w:val="ListBullet"/>
            </w:pPr>
            <w:r w:rsidRPr="000062A5">
              <w:t>impacts on the environment and buildings of different pest management methods</w:t>
            </w:r>
          </w:p>
          <w:p w:rsidR="00000000" w:rsidRPr="000062A5" w:rsidP="000062A5">
            <w:pPr>
              <w:pStyle w:val="ListBullet"/>
            </w:pPr>
            <w:r w:rsidRPr="000062A5">
              <w:t>legislation, codes o</w:t>
            </w:r>
            <w:r w:rsidRPr="000062A5">
              <w:t>f practice, Australian standards and advisory standards relevant to pest management methods</w:t>
            </w:r>
          </w:p>
          <w:p w:rsidR="00000000" w:rsidRPr="000062A5" w:rsidP="000062A5">
            <w:pPr>
              <w:pStyle w:val="ListBullet"/>
            </w:pPr>
            <w:r w:rsidRPr="000062A5">
              <w:t>pest management treatment and maintenance methods.</w:t>
            </w:r>
          </w:p>
          <w:p w:rsidR="00000000" w:rsidP="000062A5">
            <w:pPr>
              <w:pStyle w:val="BodyText"/>
              <w:rPr>
                <w:lang w:val="en-NZ"/>
              </w:rPr>
            </w:pPr>
          </w:p>
        </w:tc>
      </w:tr>
      <w:tr w:rsidTr="000062A5">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0062A5">
            <w:pPr>
              <w:pStyle w:val="BodyText"/>
              <w:rPr>
                <w:lang w:val="en-NZ"/>
              </w:rPr>
            </w:pPr>
            <w:r w:rsidRPr="000062A5">
              <w:rPr>
                <w:rStyle w:val="BoldandItalics"/>
              </w:rPr>
              <w:t xml:space="preserve">Pest management plan </w:t>
            </w:r>
            <w:r w:rsidRPr="000062A5">
              <w:t>must include:</w:t>
            </w:r>
          </w:p>
        </w:tc>
        <w:tc>
          <w:tcPr>
            <w:tcW w:w="6712" w:type="dxa"/>
            <w:tcBorders>
              <w:top w:val="nil"/>
              <w:left w:val="nil"/>
              <w:bottom w:val="nil"/>
              <w:right w:val="nil"/>
            </w:tcBorders>
            <w:tcMar>
              <w:top w:w="0" w:type="dxa"/>
              <w:left w:w="62" w:type="dxa"/>
              <w:bottom w:w="0" w:type="dxa"/>
              <w:right w:w="62" w:type="dxa"/>
            </w:tcMar>
          </w:tcPr>
          <w:p w:rsidR="00000000" w:rsidRPr="000062A5" w:rsidP="000062A5">
            <w:pPr>
              <w:pStyle w:val="ListBullet"/>
            </w:pPr>
            <w:r w:rsidRPr="000062A5">
              <w:t>advice on health, safety, environmental and other legislative matters</w:t>
            </w:r>
          </w:p>
          <w:p w:rsidR="00000000" w:rsidRPr="000062A5" w:rsidP="000062A5">
            <w:pPr>
              <w:pStyle w:val="ListBullet"/>
            </w:pPr>
            <w:r w:rsidRPr="000062A5">
              <w:t>advic</w:t>
            </w:r>
            <w:r w:rsidRPr="000062A5">
              <w:t>e on pest prevention strategies</w:t>
            </w:r>
          </w:p>
          <w:p w:rsidR="00000000" w:rsidRPr="000062A5" w:rsidP="000062A5">
            <w:pPr>
              <w:pStyle w:val="ListBullet"/>
            </w:pPr>
            <w:r w:rsidRPr="000062A5">
              <w:t>details of pest and pest activity</w:t>
            </w:r>
          </w:p>
          <w:p w:rsidR="00000000" w:rsidRPr="000062A5" w:rsidP="000062A5">
            <w:pPr>
              <w:pStyle w:val="ListBullet"/>
            </w:pPr>
            <w:r w:rsidRPr="000062A5">
              <w:t>follow-up pest management advice, monitoring and call-back schedule</w:t>
            </w:r>
          </w:p>
          <w:p w:rsidR="00000000" w:rsidRPr="000062A5" w:rsidP="000062A5">
            <w:pPr>
              <w:pStyle w:val="ListBullet"/>
            </w:pPr>
            <w:r w:rsidRPr="000062A5">
              <w:t>mandatory notification requirements</w:t>
            </w:r>
          </w:p>
          <w:p w:rsidR="00000000" w:rsidRPr="000062A5" w:rsidP="000062A5">
            <w:pPr>
              <w:pStyle w:val="ListBullet"/>
            </w:pPr>
            <w:r w:rsidRPr="000062A5">
              <w:t>pest management options</w:t>
            </w:r>
          </w:p>
          <w:p w:rsidR="00000000" w:rsidRPr="000062A5" w:rsidP="000062A5">
            <w:pPr>
              <w:pStyle w:val="ListBullet"/>
            </w:pPr>
            <w:r w:rsidRPr="000062A5">
              <w:t xml:space="preserve">pesticide application methods, if applicable </w:t>
            </w:r>
          </w:p>
          <w:p w:rsidR="00000000" w:rsidRPr="000062A5" w:rsidP="000062A5">
            <w:pPr>
              <w:pStyle w:val="ListBullet"/>
            </w:pPr>
            <w:r w:rsidRPr="000062A5">
              <w:t>record keeping mandated by licensing or regulatory requirements</w:t>
            </w:r>
          </w:p>
          <w:p w:rsidR="00000000" w:rsidRPr="000062A5" w:rsidP="000062A5">
            <w:pPr>
              <w:pStyle w:val="ListBullet"/>
            </w:pPr>
            <w:r w:rsidRPr="000062A5">
              <w:t>types and quantities of chemicals to be used, if applicable.</w:t>
            </w:r>
          </w:p>
          <w:p w:rsidR="00000000" w:rsidRPr="000062A5" w:rsidP="000062A5">
            <w:pPr>
              <w:pStyle w:val="BodyText"/>
            </w:pPr>
          </w:p>
        </w:tc>
      </w:tr>
    </w:tbl>
    <w:p w:rsidR="00000000" w:rsidRPr="000062A5" w:rsidP="000062A5">
      <w:pPr>
        <w:pStyle w:val="BodyText"/>
      </w:pPr>
    </w:p>
    <w:p w:rsidR="00000000" w:rsidRPr="000062A5" w:rsidP="000062A5">
      <w:pPr>
        <w:pStyle w:val="AllowPageBreak"/>
      </w:pPr>
    </w:p>
    <w:p w:rsidR="00000000" w:rsidRPr="000062A5" w:rsidP="000062A5">
      <w:pPr>
        <w:pStyle w:val="Heading1"/>
      </w:pPr>
      <w:bookmarkStart w:id="8" w:name="O_748795"/>
      <w:bookmarkEnd w:id="8"/>
      <w:r w:rsidRPr="000062A5">
        <w:t>Unit Mapping Information</w:t>
      </w:r>
    </w:p>
    <w:p w:rsidR="00000000" w:rsidRPr="000062A5" w:rsidP="00775099">
      <w:pPr>
        <w:pStyle w:val="BodyText"/>
      </w:pPr>
      <w:r w:rsidRPr="000062A5">
        <w:t>CPPPMT3002A Assess and advise on pest management options</w:t>
      </w:r>
    </w:p>
    <w:p w:rsidR="00000000" w:rsidRPr="000062A5" w:rsidP="000062A5">
      <w:pPr>
        <w:pStyle w:val="Heading1"/>
      </w:pPr>
      <w:bookmarkStart w:id="9" w:name="O_748788"/>
      <w:bookmarkEnd w:id="9"/>
      <w:r w:rsidRPr="000062A5">
        <w:t>Links</w:t>
      </w:r>
    </w:p>
    <w:p w:rsidR="00000000" w:rsidRPr="000062A5" w:rsidP="00775099">
      <w:pPr>
        <w:pStyle w:val="BodyText"/>
      </w:pPr>
      <w:r w:rsidRPr="000062A5">
        <w:t xml:space="preserve">Companion Volume implementation guides are found in VETNet - </w:t>
      </w:r>
      <w:r>
        <w:fldChar w:fldCharType="begin"/>
      </w:r>
      <w:r>
        <w:instrText xml:space="preserve"> HYPERLINK "https://vetnet.education.gov.au/Pages/TrainingDocs.aspx?q=6f3f9672-30e8-4835-b348-205dfcf13d9b" </w:instrText>
      </w:r>
      <w:r>
        <w:fldChar w:fldCharType="separate"/>
      </w:r>
      <w:r w:rsidRPr="00FD0037">
        <w:rPr>
          <w:rStyle w:val="Hyperlink"/>
        </w:rPr>
        <w:t>https://vetnet.education.gov.au/Pages/TrainingDocs.aspx?q=6f3f9672-30e8-4835-b348-205dfcf13d9b</w:t>
      </w:r>
      <w:r>
        <w:fldChar w:fldCharType="end"/>
      </w:r>
    </w:p>
    <w:p w:rsidR="00000000" w:rsidRPr="000062A5" w:rsidP="000062A5"/>
    <w:sectPr w:rsidSect="000062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A5" w:rsidRPr="00775099" w:rsidP="007750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99" w:rsidP="000062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75099" w:rsidP="000062A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775099" w:rsidP="000062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2A5" w:rsidRPr="00775099" w:rsidP="007750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2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99" w:rsidRPr="002D2AF8" w:rsidP="000062A5">
    <w:pPr>
      <w:pStyle w:val="Header"/>
      <w:framePr w:wrap="around"/>
    </w:pPr>
    <w:r>
      <w:fldChar w:fldCharType="begin"/>
    </w:r>
    <w:r>
      <w:instrText xml:space="preserve"> TITLE   \* MERGEFORMAT </w:instrText>
    </w:r>
    <w:r>
      <w:fldChar w:fldCharType="separate"/>
    </w:r>
    <w:r>
      <w:t>CPPPMT3002 Assess, advise on options, and develop pest management plans for complex or high risk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March 2019</w:t>
    </w:r>
    <w:r>
      <w:fldChar w:fldCharType="end"/>
    </w:r>
  </w:p>
  <w:p w:rsidR="00775099" w:rsidP="000062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CA21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C60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847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2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2A5"/>
    <w:pPr>
      <w:spacing w:before="360" w:after="60"/>
      <w:outlineLvl w:val="0"/>
    </w:pPr>
    <w:rPr>
      <w:sz w:val="32"/>
    </w:rPr>
  </w:style>
  <w:style w:type="paragraph" w:styleId="Heading2">
    <w:name w:val="heading 2"/>
    <w:basedOn w:val="HeadingBase"/>
    <w:next w:val="BodyText"/>
    <w:link w:val="Heading2Char"/>
    <w:qFormat/>
    <w:rsid w:val="000062A5"/>
    <w:pPr>
      <w:keepLines/>
      <w:spacing w:before="240" w:after="120"/>
      <w:outlineLvl w:val="1"/>
    </w:pPr>
    <w:rPr>
      <w:sz w:val="28"/>
      <w:szCs w:val="40"/>
    </w:rPr>
  </w:style>
  <w:style w:type="paragraph" w:styleId="Heading3">
    <w:name w:val="heading 3"/>
    <w:basedOn w:val="HeadingBase"/>
    <w:next w:val="BodyText"/>
    <w:link w:val="Heading3Char"/>
    <w:qFormat/>
    <w:rsid w:val="000062A5"/>
    <w:pPr>
      <w:spacing w:before="180" w:after="120"/>
      <w:outlineLvl w:val="2"/>
    </w:pPr>
    <w:rPr>
      <w:spacing w:val="-10"/>
      <w:kern w:val="32"/>
    </w:rPr>
  </w:style>
  <w:style w:type="paragraph" w:styleId="Heading4">
    <w:name w:val="heading 4"/>
    <w:basedOn w:val="HeadingBase"/>
    <w:next w:val="BodyText"/>
    <w:link w:val="Heading4Char"/>
    <w:qFormat/>
    <w:rsid w:val="000062A5"/>
    <w:pPr>
      <w:spacing w:before="160" w:after="120"/>
      <w:outlineLvl w:val="3"/>
    </w:pPr>
    <w:rPr>
      <w:sz w:val="22"/>
    </w:rPr>
  </w:style>
  <w:style w:type="paragraph" w:styleId="Heading5">
    <w:name w:val="heading 5"/>
    <w:basedOn w:val="HeadingBase"/>
    <w:next w:val="Normal"/>
    <w:link w:val="Heading5Char"/>
    <w:qFormat/>
    <w:rsid w:val="000062A5"/>
    <w:pPr>
      <w:spacing w:before="80"/>
      <w:outlineLvl w:val="4"/>
    </w:pPr>
    <w:rPr>
      <w:color w:val="918585"/>
      <w:sz w:val="20"/>
    </w:rPr>
  </w:style>
  <w:style w:type="paragraph" w:styleId="Heading6">
    <w:name w:val="heading 6"/>
    <w:basedOn w:val="HeadingBase"/>
    <w:next w:val="Normal"/>
    <w:link w:val="Heading6Char"/>
    <w:qFormat/>
    <w:rsid w:val="000062A5"/>
    <w:pPr>
      <w:spacing w:before="60"/>
      <w:outlineLvl w:val="5"/>
    </w:pPr>
    <w:rPr>
      <w:color w:val="918585"/>
      <w:sz w:val="20"/>
    </w:rPr>
  </w:style>
  <w:style w:type="paragraph" w:styleId="Heading7">
    <w:name w:val="heading 7"/>
    <w:basedOn w:val="Normal"/>
    <w:next w:val="Normal"/>
    <w:link w:val="Heading7Char"/>
    <w:qFormat/>
    <w:rsid w:val="000062A5"/>
    <w:pPr>
      <w:ind w:left="720"/>
      <w:outlineLvl w:val="6"/>
    </w:pPr>
    <w:rPr>
      <w:i/>
    </w:rPr>
  </w:style>
  <w:style w:type="paragraph" w:styleId="Heading8">
    <w:name w:val="heading 8"/>
    <w:basedOn w:val="Normal"/>
    <w:next w:val="Normal"/>
    <w:link w:val="Heading8Char"/>
    <w:qFormat/>
    <w:rsid w:val="000062A5"/>
    <w:pPr>
      <w:ind w:left="720"/>
      <w:outlineLvl w:val="7"/>
    </w:pPr>
    <w:rPr>
      <w:i/>
    </w:rPr>
  </w:style>
  <w:style w:type="paragraph" w:styleId="Heading9">
    <w:name w:val="heading 9"/>
    <w:basedOn w:val="Normal"/>
    <w:next w:val="Normal"/>
    <w:link w:val="Heading9Char"/>
    <w:qFormat/>
    <w:rsid w:val="000062A5"/>
    <w:pPr>
      <w:ind w:left="720"/>
      <w:outlineLvl w:val="8"/>
    </w:pPr>
    <w:rPr>
      <w:i/>
    </w:rPr>
  </w:style>
  <w:style w:type="character" w:default="1" w:styleId="DefaultParagraphFont">
    <w:name w:val="Default Paragraph Font"/>
    <w:uiPriority w:val="1"/>
    <w:unhideWhenUsed/>
    <w:rsid w:val="000062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2A5"/>
  </w:style>
  <w:style w:type="character" w:customStyle="1" w:styleId="Heading1Char">
    <w:name w:val="Heading 1 Char"/>
    <w:basedOn w:val="DefaultParagraphFont"/>
    <w:link w:val="Heading1"/>
    <w:rsid w:val="000062A5"/>
    <w:rPr>
      <w:rFonts w:ascii="Times New Roman" w:eastAsia="Times New Roman" w:hAnsi="Times New Roman" w:cs="Times New Roman"/>
      <w:b/>
      <w:sz w:val="32"/>
      <w:szCs w:val="20"/>
      <w:lang w:eastAsia="en-US"/>
    </w:rPr>
  </w:style>
  <w:style w:type="paragraph" w:styleId="BodyText">
    <w:name w:val="Body Text"/>
    <w:basedOn w:val="Normal"/>
    <w:link w:val="BodyTextChar"/>
    <w:rsid w:val="000062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2A5"/>
    <w:rPr>
      <w:rFonts w:ascii="Times New Roman" w:eastAsia="Times New Roman" w:hAnsi="Times New Roman" w:cs="Times New Roman"/>
      <w:sz w:val="24"/>
      <w:lang w:eastAsia="en-US"/>
    </w:rPr>
  </w:style>
  <w:style w:type="paragraph" w:styleId="ListBullet">
    <w:name w:val="List Bullet"/>
    <w:basedOn w:val="List"/>
    <w:rsid w:val="000062A5"/>
    <w:pPr>
      <w:numPr>
        <w:numId w:val="12"/>
      </w:numPr>
      <w:tabs>
        <w:tab w:val="clear" w:pos="340"/>
      </w:tabs>
      <w:spacing w:before="40" w:after="40"/>
    </w:pPr>
  </w:style>
  <w:style w:type="character" w:customStyle="1" w:styleId="SpecialBold">
    <w:name w:val="Special Bold"/>
    <w:basedOn w:val="DefaultParagraphFont"/>
    <w:rsid w:val="000062A5"/>
    <w:rPr>
      <w:b/>
      <w:spacing w:val="0"/>
    </w:rPr>
  </w:style>
  <w:style w:type="paragraph" w:styleId="ListBullet2">
    <w:name w:val="List Bullet 2"/>
    <w:basedOn w:val="List2"/>
    <w:rsid w:val="000062A5"/>
    <w:pPr>
      <w:numPr>
        <w:numId w:val="13"/>
      </w:numPr>
      <w:tabs>
        <w:tab w:val="clear" w:pos="680"/>
      </w:tabs>
    </w:pPr>
  </w:style>
  <w:style w:type="paragraph" w:customStyle="1" w:styleId="SuperHeading">
    <w:name w:val="SuperHeading"/>
    <w:basedOn w:val="Normal"/>
    <w:rsid w:val="000062A5"/>
    <w:pPr>
      <w:spacing w:before="240" w:after="120"/>
      <w:outlineLvl w:val="0"/>
    </w:pPr>
    <w:rPr>
      <w:rFonts w:ascii="Times New Roman" w:hAnsi="Times New Roman"/>
      <w:b/>
      <w:sz w:val="32"/>
    </w:rPr>
  </w:style>
  <w:style w:type="paragraph" w:customStyle="1" w:styleId="AllowPageBreak">
    <w:name w:val="AllowPageBreak"/>
    <w:rsid w:val="000062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62A5"/>
    <w:rPr>
      <w:b/>
      <w:i/>
      <w:u w:val="none"/>
    </w:rPr>
  </w:style>
  <w:style w:type="character" w:customStyle="1" w:styleId="Heading2Char">
    <w:name w:val="Heading 2 Char"/>
    <w:basedOn w:val="DefaultParagraphFont"/>
    <w:link w:val="Heading2"/>
    <w:rsid w:val="000062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2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2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2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2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2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2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2A5"/>
    <w:rPr>
      <w:rFonts w:ascii="Courier New" w:eastAsia="Times New Roman" w:hAnsi="Courier New" w:cs="Times New Roman"/>
      <w:i/>
      <w:szCs w:val="20"/>
      <w:lang w:eastAsia="en-US"/>
    </w:rPr>
  </w:style>
  <w:style w:type="paragraph" w:customStyle="1" w:styleId="HeadingBase">
    <w:name w:val="Heading Base"/>
    <w:rsid w:val="000062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2A5"/>
    <w:pPr>
      <w:tabs>
        <w:tab w:val="right" w:leader="dot" w:pos="9072"/>
      </w:tabs>
      <w:ind w:left="567"/>
    </w:pPr>
    <w:rPr>
      <w:szCs w:val="22"/>
    </w:rPr>
  </w:style>
  <w:style w:type="paragraph" w:customStyle="1" w:styleId="TOCBase">
    <w:name w:val="TOC Base"/>
    <w:rsid w:val="000062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2A5"/>
    <w:pPr>
      <w:tabs>
        <w:tab w:val="right" w:leader="dot" w:pos="9072"/>
      </w:tabs>
      <w:spacing w:before="40" w:after="40"/>
      <w:ind w:left="284"/>
    </w:pPr>
    <w:rPr>
      <w:rFonts w:ascii="Times New Roman" w:hAnsi="Times New Roman"/>
    </w:rPr>
  </w:style>
  <w:style w:type="paragraph" w:styleId="TOC1">
    <w:name w:val="toc 1"/>
    <w:basedOn w:val="TOCBase"/>
    <w:next w:val="Normal"/>
    <w:rsid w:val="000062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2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2A5"/>
    <w:rPr>
      <w:rFonts w:ascii="Times New Roman" w:eastAsia="Times New Roman" w:hAnsi="Times New Roman" w:cs="Times New Roman"/>
      <w:sz w:val="16"/>
      <w:lang w:eastAsia="en-US"/>
    </w:rPr>
  </w:style>
  <w:style w:type="paragraph" w:styleId="Title">
    <w:name w:val="Title"/>
    <w:basedOn w:val="HeadingBase"/>
    <w:link w:val="TitleChar"/>
    <w:qFormat/>
    <w:rsid w:val="000062A5"/>
    <w:pPr>
      <w:spacing w:before="5040"/>
      <w:jc w:val="center"/>
    </w:pPr>
    <w:rPr>
      <w:sz w:val="48"/>
      <w:szCs w:val="72"/>
      <w:lang w:val="en-US"/>
    </w:rPr>
  </w:style>
  <w:style w:type="character" w:customStyle="1" w:styleId="TitleChar">
    <w:name w:val="Title Char"/>
    <w:basedOn w:val="DefaultParagraphFont"/>
    <w:link w:val="Title"/>
    <w:rsid w:val="000062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2A5"/>
    <w:pPr>
      <w:tabs>
        <w:tab w:val="left" w:pos="3600"/>
        <w:tab w:val="left" w:pos="3958"/>
      </w:tabs>
    </w:pPr>
  </w:style>
  <w:style w:type="paragraph" w:styleId="List">
    <w:name w:val="List"/>
    <w:basedOn w:val="BodyText"/>
    <w:next w:val="BodyText"/>
    <w:rsid w:val="000062A5"/>
    <w:pPr>
      <w:tabs>
        <w:tab w:val="left" w:pos="340"/>
      </w:tabs>
      <w:spacing w:before="60" w:after="60"/>
      <w:ind w:left="340" w:hanging="340"/>
    </w:pPr>
  </w:style>
  <w:style w:type="paragraph" w:customStyle="1" w:styleId="Note">
    <w:name w:val="Note"/>
    <w:basedOn w:val="BodyText"/>
    <w:rsid w:val="000062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2A5"/>
    <w:pPr>
      <w:framePr w:wrap="auto" w:hAnchor="text" w:y="6049"/>
    </w:pPr>
    <w:rPr>
      <w:color w:val="000000"/>
      <w:sz w:val="40"/>
    </w:rPr>
  </w:style>
  <w:style w:type="paragraph" w:customStyle="1" w:styleId="TOCTitle">
    <w:name w:val="TOCTitle"/>
    <w:basedOn w:val="Heading1"/>
    <w:rsid w:val="000062A5"/>
    <w:pPr>
      <w:spacing w:after="240"/>
      <w:jc w:val="center"/>
      <w:outlineLvl w:val="9"/>
    </w:pPr>
    <w:rPr>
      <w:caps/>
    </w:rPr>
  </w:style>
  <w:style w:type="paragraph" w:customStyle="1" w:styleId="Version">
    <w:name w:val="Version"/>
    <w:rsid w:val="000062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2A5"/>
    <w:pPr>
      <w:keepNext w:val="0"/>
      <w:tabs>
        <w:tab w:val="right" w:pos="4176"/>
      </w:tabs>
      <w:ind w:left="198" w:hanging="198"/>
    </w:pPr>
    <w:rPr>
      <w:rFonts w:ascii="Garamond" w:hAnsi="Garamond"/>
    </w:rPr>
  </w:style>
  <w:style w:type="paragraph" w:styleId="IndexHeading">
    <w:name w:val="index heading"/>
    <w:basedOn w:val="Normal"/>
    <w:next w:val="Index1"/>
    <w:semiHidden/>
    <w:rsid w:val="000062A5"/>
    <w:pPr>
      <w:spacing w:before="120" w:after="120"/>
    </w:pPr>
    <w:rPr>
      <w:rFonts w:ascii="Arial" w:hAnsi="Arial"/>
      <w:b/>
      <w:color w:val="918585"/>
      <w:sz w:val="24"/>
    </w:rPr>
  </w:style>
  <w:style w:type="paragraph" w:styleId="Header">
    <w:name w:val="header"/>
    <w:basedOn w:val="Normal"/>
    <w:link w:val="HeaderChar"/>
    <w:rsid w:val="000062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2A5"/>
    <w:rPr>
      <w:rFonts w:ascii="Times New Roman" w:eastAsia="Times New Roman" w:hAnsi="Times New Roman" w:cs="Times New Roman"/>
      <w:sz w:val="16"/>
      <w:szCs w:val="20"/>
      <w:lang w:val="en-GB" w:eastAsia="en-US"/>
    </w:rPr>
  </w:style>
  <w:style w:type="paragraph" w:customStyle="1" w:styleId="Chapter">
    <w:name w:val="Chapter"/>
    <w:basedOn w:val="Normal"/>
    <w:rsid w:val="000062A5"/>
    <w:pPr>
      <w:spacing w:before="240"/>
    </w:pPr>
    <w:rPr>
      <w:rFonts w:ascii="Times New Roman" w:hAnsi="Times New Roman"/>
      <w:smallCaps/>
      <w:spacing w:val="80"/>
      <w:sz w:val="28"/>
    </w:rPr>
  </w:style>
  <w:style w:type="paragraph" w:customStyle="1" w:styleId="InChapter">
    <w:name w:val="InChapter"/>
    <w:basedOn w:val="Heading3"/>
    <w:rsid w:val="000062A5"/>
    <w:pPr>
      <w:spacing w:after="240"/>
      <w:outlineLvl w:val="9"/>
    </w:pPr>
    <w:rPr>
      <w:noProof/>
    </w:rPr>
  </w:style>
  <w:style w:type="paragraph" w:styleId="Index2">
    <w:name w:val="index 2"/>
    <w:basedOn w:val="Normal"/>
    <w:next w:val="Normal"/>
    <w:semiHidden/>
    <w:rsid w:val="000062A5"/>
    <w:pPr>
      <w:tabs>
        <w:tab w:val="right" w:pos="4176"/>
      </w:tabs>
      <w:ind w:left="568" w:hanging="284"/>
    </w:pPr>
    <w:rPr>
      <w:rFonts w:ascii="Garamond" w:hAnsi="Garamond"/>
    </w:rPr>
  </w:style>
  <w:style w:type="paragraph" w:customStyle="1" w:styleId="Byline">
    <w:name w:val="Byline"/>
    <w:rsid w:val="000062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2A5"/>
    <w:pPr>
      <w:tabs>
        <w:tab w:val="clear" w:pos="3600"/>
        <w:tab w:val="clear" w:pos="3958"/>
      </w:tabs>
      <w:jc w:val="right"/>
    </w:pPr>
  </w:style>
  <w:style w:type="character" w:styleId="Emphasis">
    <w:name w:val="Emphasis"/>
    <w:basedOn w:val="DefaultParagraphFont"/>
    <w:qFormat/>
    <w:rsid w:val="000062A5"/>
    <w:rPr>
      <w:i/>
    </w:rPr>
  </w:style>
  <w:style w:type="paragraph" w:styleId="Caption">
    <w:name w:val="caption"/>
    <w:basedOn w:val="BodyText"/>
    <w:next w:val="Normal"/>
    <w:qFormat/>
    <w:rsid w:val="000062A5"/>
    <w:pPr>
      <w:framePr w:w="2268" w:hSpace="181" w:vSpace="181" w:wrap="around" w:vAnchor="text" w:hAnchor="page" w:x="1135" w:y="285" w:anchorLock="1"/>
    </w:pPr>
    <w:rPr>
      <w:i/>
    </w:rPr>
  </w:style>
  <w:style w:type="paragraph" w:customStyle="1" w:styleId="MiniTOCTitle">
    <w:name w:val="MiniTOCTitle"/>
    <w:basedOn w:val="Heading4"/>
    <w:rsid w:val="000062A5"/>
    <w:pPr>
      <w:spacing w:before="240"/>
      <w:outlineLvl w:val="9"/>
    </w:pPr>
    <w:rPr>
      <w:noProof/>
      <w:sz w:val="24"/>
    </w:rPr>
  </w:style>
  <w:style w:type="paragraph" w:customStyle="1" w:styleId="MiniTOCItem">
    <w:name w:val="MiniTOCItem"/>
    <w:basedOn w:val="ListBullet"/>
    <w:rsid w:val="000062A5"/>
    <w:pPr>
      <w:numPr>
        <w:numId w:val="0"/>
      </w:numPr>
      <w:tabs>
        <w:tab w:val="right" w:leader="dot" w:pos="6521"/>
      </w:tabs>
      <w:spacing w:before="0" w:after="0"/>
    </w:pPr>
  </w:style>
  <w:style w:type="paragraph" w:customStyle="1" w:styleId="TOFTitle">
    <w:name w:val="TOFTitle"/>
    <w:basedOn w:val="TOCTitle"/>
    <w:rsid w:val="000062A5"/>
  </w:style>
  <w:style w:type="paragraph" w:styleId="TableofFigures">
    <w:name w:val="table of figures"/>
    <w:basedOn w:val="Normal"/>
    <w:next w:val="Normal"/>
    <w:semiHidden/>
    <w:rsid w:val="000062A5"/>
    <w:pPr>
      <w:tabs>
        <w:tab w:val="right" w:leader="dot" w:pos="9072"/>
      </w:tabs>
      <w:ind w:left="970" w:hanging="403"/>
    </w:pPr>
    <w:rPr>
      <w:rFonts w:ascii="Times New Roman" w:hAnsi="Times New Roman"/>
      <w:b/>
    </w:rPr>
  </w:style>
  <w:style w:type="paragraph" w:styleId="ListNumber">
    <w:name w:val="List Number"/>
    <w:basedOn w:val="List"/>
    <w:rsid w:val="000062A5"/>
    <w:pPr>
      <w:numPr>
        <w:numId w:val="15"/>
      </w:numPr>
      <w:tabs>
        <w:tab w:val="clear" w:pos="340"/>
      </w:tabs>
    </w:pPr>
  </w:style>
  <w:style w:type="character" w:customStyle="1" w:styleId="WingdingSymbols">
    <w:name w:val="Wingding Symbols"/>
    <w:rsid w:val="000062A5"/>
    <w:rPr>
      <w:rFonts w:ascii="Wingdings" w:hAnsi="Wingdings"/>
    </w:rPr>
  </w:style>
  <w:style w:type="paragraph" w:customStyle="1" w:styleId="TableHeading">
    <w:name w:val="Table Heading"/>
    <w:basedOn w:val="HeadingBase"/>
    <w:rsid w:val="000062A5"/>
    <w:pPr>
      <w:keepLines/>
      <w:pBdr>
        <w:bottom w:val="single" w:sz="6" w:space="1" w:color="918585"/>
      </w:pBdr>
      <w:spacing w:before="240"/>
    </w:pPr>
  </w:style>
  <w:style w:type="character" w:customStyle="1" w:styleId="HotSpot">
    <w:name w:val="HotSpot"/>
    <w:rsid w:val="000062A5"/>
    <w:rPr>
      <w:color w:val="0033CC"/>
      <w:u w:val="none"/>
    </w:rPr>
  </w:style>
  <w:style w:type="paragraph" w:customStyle="1" w:styleId="BodyTextRight">
    <w:name w:val="Body Text Right"/>
    <w:basedOn w:val="BodyText"/>
    <w:rsid w:val="000062A5"/>
    <w:pPr>
      <w:spacing w:before="0" w:after="0"/>
      <w:jc w:val="right"/>
    </w:pPr>
  </w:style>
  <w:style w:type="paragraph" w:styleId="Index3">
    <w:name w:val="index 3"/>
    <w:basedOn w:val="ListNumber2"/>
    <w:next w:val="Normal"/>
    <w:semiHidden/>
    <w:rsid w:val="000062A5"/>
    <w:pPr>
      <w:numPr>
        <w:numId w:val="0"/>
      </w:numPr>
      <w:tabs>
        <w:tab w:val="right" w:leader="dot" w:pos="4176"/>
      </w:tabs>
    </w:pPr>
  </w:style>
  <w:style w:type="paragraph" w:styleId="ListNumber2">
    <w:name w:val="List Number 2"/>
    <w:basedOn w:val="List2"/>
    <w:rsid w:val="000062A5"/>
    <w:pPr>
      <w:numPr>
        <w:numId w:val="10"/>
      </w:numPr>
      <w:tabs>
        <w:tab w:val="clear" w:pos="1060"/>
      </w:tabs>
    </w:pPr>
  </w:style>
  <w:style w:type="paragraph" w:customStyle="1" w:styleId="MarginNote">
    <w:name w:val="Margin Note"/>
    <w:basedOn w:val="BodyText"/>
    <w:rsid w:val="000062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2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2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2A5"/>
    <w:rPr>
      <w:sz w:val="32"/>
    </w:rPr>
  </w:style>
  <w:style w:type="paragraph" w:customStyle="1" w:styleId="HeadingProcedure">
    <w:name w:val="Heading Procedure"/>
    <w:basedOn w:val="HeadingBase"/>
    <w:next w:val="Normal"/>
    <w:rsid w:val="000062A5"/>
    <w:pPr>
      <w:tabs>
        <w:tab w:val="left" w:pos="0"/>
      </w:tabs>
      <w:spacing w:before="120" w:after="60"/>
    </w:pPr>
    <w:rPr>
      <w:i/>
      <w:color w:val="918585"/>
      <w:sz w:val="22"/>
    </w:rPr>
  </w:style>
  <w:style w:type="paragraph" w:customStyle="1" w:styleId="TableBodyText">
    <w:name w:val="Table Body Text"/>
    <w:basedOn w:val="BodyText"/>
    <w:rsid w:val="000062A5"/>
    <w:pPr>
      <w:spacing w:before="60" w:after="60"/>
    </w:pPr>
  </w:style>
  <w:style w:type="paragraph" w:styleId="ListContinue">
    <w:name w:val="List Continue"/>
    <w:basedOn w:val="List"/>
    <w:rsid w:val="000062A5"/>
    <w:pPr>
      <w:ind w:firstLine="0"/>
    </w:pPr>
  </w:style>
  <w:style w:type="paragraph" w:customStyle="1" w:styleId="ListNote">
    <w:name w:val="List Note"/>
    <w:basedOn w:val="List"/>
    <w:rsid w:val="000062A5"/>
    <w:pPr>
      <w:pBdr>
        <w:top w:val="single" w:sz="6" w:space="2" w:color="918585"/>
        <w:bottom w:val="single" w:sz="6" w:space="2" w:color="918585"/>
      </w:pBdr>
      <w:tabs>
        <w:tab w:val="left" w:pos="1021"/>
      </w:tabs>
      <w:ind w:firstLine="0"/>
    </w:pPr>
  </w:style>
  <w:style w:type="paragraph" w:customStyle="1" w:styleId="Warning">
    <w:name w:val="Warning"/>
    <w:basedOn w:val="BodyText"/>
    <w:rsid w:val="000062A5"/>
    <w:pPr>
      <w:shd w:val="clear" w:color="auto" w:fill="D9D9D9"/>
      <w:tabs>
        <w:tab w:val="left" w:pos="992"/>
      </w:tabs>
      <w:ind w:left="119" w:right="119"/>
    </w:pPr>
    <w:rPr>
      <w:sz w:val="20"/>
    </w:rPr>
  </w:style>
  <w:style w:type="paragraph" w:customStyle="1" w:styleId="MarginIcons">
    <w:name w:val="Margin Icons"/>
    <w:basedOn w:val="BodyText"/>
    <w:rsid w:val="000062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2A5"/>
    <w:rPr>
      <w:rFonts w:ascii="Courier New" w:hAnsi="Courier New"/>
    </w:rPr>
  </w:style>
  <w:style w:type="paragraph" w:customStyle="1" w:styleId="NoteBullet">
    <w:name w:val="Note Bullet"/>
    <w:basedOn w:val="Note"/>
    <w:rsid w:val="000062A5"/>
    <w:pPr>
      <w:tabs>
        <w:tab w:val="clear" w:pos="680"/>
      </w:tabs>
      <w:spacing w:before="60" w:after="60"/>
    </w:pPr>
  </w:style>
  <w:style w:type="paragraph" w:customStyle="1" w:styleId="SubHeading2">
    <w:name w:val="SubHeading2"/>
    <w:basedOn w:val="HeadingBase"/>
    <w:rsid w:val="000062A5"/>
    <w:pPr>
      <w:spacing w:before="240" w:after="60"/>
    </w:pPr>
    <w:rPr>
      <w:sz w:val="20"/>
    </w:rPr>
  </w:style>
  <w:style w:type="paragraph" w:customStyle="1" w:styleId="SubHeading1">
    <w:name w:val="SubHeading1"/>
    <w:basedOn w:val="HeadingBase"/>
    <w:rsid w:val="000062A5"/>
    <w:pPr>
      <w:spacing w:before="240" w:after="60"/>
    </w:pPr>
    <w:rPr>
      <w:color w:val="918585"/>
      <w:sz w:val="22"/>
    </w:rPr>
  </w:style>
  <w:style w:type="paragraph" w:customStyle="1" w:styleId="SideHeading">
    <w:name w:val="Side Heading"/>
    <w:basedOn w:val="HeadingBase"/>
    <w:rsid w:val="000062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2A5"/>
    <w:pPr>
      <w:tabs>
        <w:tab w:val="num" w:pos="360"/>
      </w:tabs>
    </w:pPr>
  </w:style>
  <w:style w:type="paragraph" w:styleId="PlainText">
    <w:name w:val="Plain Text"/>
    <w:basedOn w:val="Normal"/>
    <w:link w:val="PlainTextChar"/>
    <w:rsid w:val="000062A5"/>
    <w:rPr>
      <w:sz w:val="20"/>
    </w:rPr>
  </w:style>
  <w:style w:type="character" w:customStyle="1" w:styleId="PlainTextChar">
    <w:name w:val="Plain Text Char"/>
    <w:basedOn w:val="DefaultParagraphFont"/>
    <w:link w:val="PlainText"/>
    <w:rsid w:val="000062A5"/>
    <w:rPr>
      <w:rFonts w:ascii="Courier New" w:eastAsia="Times New Roman" w:hAnsi="Courier New" w:cs="Times New Roman"/>
      <w:sz w:val="20"/>
      <w:szCs w:val="20"/>
      <w:lang w:eastAsia="en-US"/>
    </w:rPr>
  </w:style>
  <w:style w:type="character" w:customStyle="1" w:styleId="MenuOption">
    <w:name w:val="Menu Option"/>
    <w:basedOn w:val="DefaultParagraphFont"/>
    <w:rsid w:val="000062A5"/>
    <w:rPr>
      <w:b/>
      <w:smallCaps/>
    </w:rPr>
  </w:style>
  <w:style w:type="paragraph" w:customStyle="1" w:styleId="TableListNumber">
    <w:name w:val="Table List Number"/>
    <w:basedOn w:val="ListNumber"/>
    <w:rsid w:val="000062A5"/>
    <w:pPr>
      <w:numPr>
        <w:numId w:val="0"/>
      </w:numPr>
    </w:pPr>
  </w:style>
  <w:style w:type="paragraph" w:styleId="TOC4">
    <w:name w:val="toc 4"/>
    <w:basedOn w:val="TOCBase"/>
    <w:next w:val="Normal"/>
    <w:semiHidden/>
    <w:rsid w:val="000062A5"/>
    <w:pPr>
      <w:tabs>
        <w:tab w:val="right" w:leader="dot" w:pos="9071"/>
      </w:tabs>
      <w:ind w:left="1701"/>
    </w:pPr>
  </w:style>
  <w:style w:type="paragraph" w:customStyle="1" w:styleId="ListAlpha">
    <w:name w:val="List Alpha"/>
    <w:basedOn w:val="List"/>
    <w:rsid w:val="000062A5"/>
    <w:pPr>
      <w:numPr>
        <w:numId w:val="9"/>
      </w:numPr>
    </w:pPr>
  </w:style>
  <w:style w:type="paragraph" w:customStyle="1" w:styleId="ListAlpha2">
    <w:name w:val="List Alpha 2"/>
    <w:basedOn w:val="List2"/>
    <w:rsid w:val="000062A5"/>
    <w:pPr>
      <w:numPr>
        <w:numId w:val="8"/>
      </w:numPr>
    </w:pPr>
  </w:style>
  <w:style w:type="paragraph" w:styleId="List2">
    <w:name w:val="List 2"/>
    <w:basedOn w:val="BodyText"/>
    <w:rsid w:val="000062A5"/>
    <w:pPr>
      <w:tabs>
        <w:tab w:val="left" w:pos="680"/>
      </w:tabs>
      <w:spacing w:before="60" w:after="60"/>
      <w:ind w:left="680" w:hanging="340"/>
    </w:pPr>
  </w:style>
  <w:style w:type="paragraph" w:styleId="List3">
    <w:name w:val="List 3"/>
    <w:basedOn w:val="BodyText"/>
    <w:rsid w:val="000062A5"/>
    <w:pPr>
      <w:tabs>
        <w:tab w:val="left" w:pos="1021"/>
      </w:tabs>
      <w:spacing w:before="60" w:after="60"/>
      <w:ind w:left="1020" w:hanging="340"/>
    </w:pPr>
  </w:style>
  <w:style w:type="paragraph" w:styleId="List4">
    <w:name w:val="List 4"/>
    <w:basedOn w:val="BodyText"/>
    <w:rsid w:val="000062A5"/>
    <w:pPr>
      <w:tabs>
        <w:tab w:val="left" w:pos="1361"/>
      </w:tabs>
      <w:spacing w:before="60" w:after="60"/>
      <w:ind w:left="1361" w:hanging="340"/>
    </w:pPr>
  </w:style>
  <w:style w:type="paragraph" w:styleId="List5">
    <w:name w:val="List 5"/>
    <w:basedOn w:val="BodyText"/>
    <w:rsid w:val="000062A5"/>
    <w:pPr>
      <w:tabs>
        <w:tab w:val="left" w:pos="1701"/>
      </w:tabs>
      <w:spacing w:before="60" w:after="60"/>
      <w:ind w:left="1701" w:hanging="340"/>
    </w:pPr>
  </w:style>
  <w:style w:type="paragraph" w:styleId="ListBullet3">
    <w:name w:val="List Bullet 3"/>
    <w:basedOn w:val="List3"/>
    <w:rsid w:val="000062A5"/>
    <w:pPr>
      <w:numPr>
        <w:numId w:val="14"/>
      </w:numPr>
      <w:tabs>
        <w:tab w:val="clear" w:pos="1021"/>
      </w:tabs>
      <w:ind w:left="1037" w:hanging="357"/>
    </w:pPr>
  </w:style>
  <w:style w:type="paragraph" w:styleId="ListBullet4">
    <w:name w:val="List Bullet 4"/>
    <w:basedOn w:val="List4"/>
    <w:rsid w:val="000062A5"/>
    <w:pPr>
      <w:numPr>
        <w:numId w:val="3"/>
      </w:numPr>
      <w:tabs>
        <w:tab w:val="clear" w:pos="1361"/>
      </w:tabs>
    </w:pPr>
  </w:style>
  <w:style w:type="paragraph" w:styleId="ListBullet5">
    <w:name w:val="List Bullet 5"/>
    <w:basedOn w:val="List5"/>
    <w:rsid w:val="000062A5"/>
    <w:pPr>
      <w:numPr>
        <w:numId w:val="4"/>
      </w:numPr>
    </w:pPr>
  </w:style>
  <w:style w:type="paragraph" w:styleId="ListContinue2">
    <w:name w:val="List Continue 2"/>
    <w:basedOn w:val="List2"/>
    <w:rsid w:val="000062A5"/>
    <w:pPr>
      <w:ind w:firstLine="0"/>
    </w:pPr>
  </w:style>
  <w:style w:type="paragraph" w:styleId="ListContinue3">
    <w:name w:val="List Continue 3"/>
    <w:basedOn w:val="List3"/>
    <w:rsid w:val="000062A5"/>
    <w:pPr>
      <w:ind w:left="1021" w:firstLine="0"/>
    </w:pPr>
  </w:style>
  <w:style w:type="paragraph" w:styleId="ListContinue4">
    <w:name w:val="List Continue 4"/>
    <w:basedOn w:val="List4"/>
    <w:rsid w:val="000062A5"/>
    <w:pPr>
      <w:ind w:firstLine="0"/>
    </w:pPr>
  </w:style>
  <w:style w:type="paragraph" w:styleId="ListContinue5">
    <w:name w:val="List Continue 5"/>
    <w:basedOn w:val="List5"/>
    <w:rsid w:val="000062A5"/>
    <w:pPr>
      <w:ind w:firstLine="0"/>
    </w:pPr>
  </w:style>
  <w:style w:type="paragraph" w:styleId="ListNumber3">
    <w:name w:val="List Number 3"/>
    <w:basedOn w:val="List3"/>
    <w:rsid w:val="000062A5"/>
    <w:pPr>
      <w:numPr>
        <w:numId w:val="5"/>
      </w:numPr>
    </w:pPr>
  </w:style>
  <w:style w:type="paragraph" w:styleId="ListNumber4">
    <w:name w:val="List Number 4"/>
    <w:basedOn w:val="List4"/>
    <w:rsid w:val="000062A5"/>
    <w:pPr>
      <w:numPr>
        <w:numId w:val="6"/>
      </w:numPr>
    </w:pPr>
  </w:style>
  <w:style w:type="paragraph" w:styleId="ListNumber5">
    <w:name w:val="List Number 5"/>
    <w:basedOn w:val="List5"/>
    <w:rsid w:val="000062A5"/>
    <w:pPr>
      <w:numPr>
        <w:numId w:val="7"/>
      </w:numPr>
    </w:pPr>
  </w:style>
  <w:style w:type="paragraph" w:styleId="BlockText">
    <w:name w:val="Block Text"/>
    <w:basedOn w:val="Normal"/>
    <w:rsid w:val="000062A5"/>
    <w:pPr>
      <w:spacing w:after="120"/>
      <w:ind w:left="1440" w:right="1440"/>
    </w:pPr>
  </w:style>
  <w:style w:type="character" w:customStyle="1" w:styleId="Subscript">
    <w:name w:val="Subscript"/>
    <w:basedOn w:val="DefaultParagraphFont"/>
    <w:rsid w:val="000062A5"/>
    <w:rPr>
      <w:sz w:val="16"/>
      <w:vertAlign w:val="subscript"/>
    </w:rPr>
  </w:style>
  <w:style w:type="character" w:customStyle="1" w:styleId="Superscript">
    <w:name w:val="Superscript"/>
    <w:basedOn w:val="DefaultParagraphFont"/>
    <w:rsid w:val="000062A5"/>
    <w:rPr>
      <w:sz w:val="16"/>
      <w:vertAlign w:val="superscript"/>
    </w:rPr>
  </w:style>
  <w:style w:type="character" w:customStyle="1" w:styleId="Symbols">
    <w:name w:val="Symbols"/>
    <w:basedOn w:val="DefaultParagraphFont"/>
    <w:rsid w:val="000062A5"/>
    <w:rPr>
      <w:rFonts w:ascii="Symbol" w:hAnsi="Symbol"/>
    </w:rPr>
  </w:style>
  <w:style w:type="character" w:customStyle="1" w:styleId="MenuOptions">
    <w:name w:val="Menu Options"/>
    <w:basedOn w:val="DefaultParagraphFont"/>
    <w:rsid w:val="000062A5"/>
    <w:rPr>
      <w:rFonts w:ascii="Arial Narrow" w:hAnsi="Arial Narrow"/>
      <w:smallCaps/>
    </w:rPr>
  </w:style>
  <w:style w:type="character" w:customStyle="1" w:styleId="Buttons">
    <w:name w:val="Buttons"/>
    <w:basedOn w:val="DefaultParagraphFont"/>
    <w:rsid w:val="000062A5"/>
    <w:rPr>
      <w:b/>
    </w:rPr>
  </w:style>
  <w:style w:type="character" w:customStyle="1" w:styleId="Underlined">
    <w:name w:val="Underlined"/>
    <w:basedOn w:val="DefaultParagraphFont"/>
    <w:rsid w:val="000062A5"/>
    <w:rPr>
      <w:u w:val="single"/>
    </w:rPr>
  </w:style>
  <w:style w:type="paragraph" w:customStyle="1" w:styleId="TableBodyTextRight">
    <w:name w:val="Table Body Text Right"/>
    <w:basedOn w:val="TableBodyText"/>
    <w:rsid w:val="000062A5"/>
    <w:pPr>
      <w:widowControl w:val="0"/>
      <w:autoSpaceDE w:val="0"/>
      <w:autoSpaceDN w:val="0"/>
      <w:adjustRightInd w:val="0"/>
      <w:jc w:val="right"/>
    </w:pPr>
    <w:rPr>
      <w:rFonts w:cs="Arial"/>
      <w:szCs w:val="18"/>
    </w:rPr>
  </w:style>
  <w:style w:type="paragraph" w:customStyle="1" w:styleId="CopyrightText">
    <w:name w:val="Copyright Text"/>
    <w:basedOn w:val="BodyText"/>
    <w:rsid w:val="000062A5"/>
    <w:rPr>
      <w:sz w:val="18"/>
    </w:rPr>
  </w:style>
  <w:style w:type="paragraph" w:customStyle="1" w:styleId="BodySmallRight">
    <w:name w:val="Body Small Right"/>
    <w:basedOn w:val="BodyTextRight"/>
    <w:rsid w:val="000062A5"/>
    <w:rPr>
      <w:sz w:val="18"/>
      <w:szCs w:val="18"/>
    </w:rPr>
  </w:style>
  <w:style w:type="paragraph" w:customStyle="1" w:styleId="MarginEdition">
    <w:name w:val="Margin Edition"/>
    <w:basedOn w:val="MarginNote"/>
    <w:rsid w:val="000062A5"/>
    <w:pPr>
      <w:spacing w:before="0" w:after="0"/>
    </w:pPr>
    <w:rPr>
      <w:rFonts w:ascii="Times New Roman" w:hAnsi="Times New Roman"/>
      <w:color w:val="999999"/>
    </w:rPr>
  </w:style>
  <w:style w:type="paragraph" w:customStyle="1" w:styleId="Spacer">
    <w:name w:val="Spacer"/>
    <w:basedOn w:val="Normal"/>
    <w:rsid w:val="000062A5"/>
    <w:rPr>
      <w:sz w:val="2"/>
      <w:szCs w:val="2"/>
    </w:rPr>
  </w:style>
  <w:style w:type="character" w:customStyle="1" w:styleId="Small">
    <w:name w:val="Small"/>
    <w:basedOn w:val="DefaultParagraphFont"/>
    <w:rsid w:val="000062A5"/>
    <w:rPr>
      <w:sz w:val="16"/>
    </w:rPr>
  </w:style>
  <w:style w:type="paragraph" w:customStyle="1" w:styleId="WideTable">
    <w:name w:val="Wide Table"/>
    <w:basedOn w:val="Normal"/>
    <w:rsid w:val="000062A5"/>
    <w:pPr>
      <w:ind w:left="-1418"/>
    </w:pPr>
    <w:rPr>
      <w:sz w:val="2"/>
      <w:szCs w:val="2"/>
    </w:rPr>
  </w:style>
  <w:style w:type="character" w:styleId="PageNumber">
    <w:name w:val="page number"/>
    <w:basedOn w:val="DefaultParagraphFont"/>
    <w:rsid w:val="000062A5"/>
  </w:style>
  <w:style w:type="paragraph" w:styleId="Quote">
    <w:name w:val="Quote"/>
    <w:basedOn w:val="Heading1"/>
    <w:link w:val="QuoteChar"/>
    <w:qFormat/>
    <w:rsid w:val="000062A5"/>
    <w:rPr>
      <w:b w:val="0"/>
      <w:sz w:val="72"/>
      <w:szCs w:val="72"/>
      <w:lang w:val="en-NZ"/>
    </w:rPr>
  </w:style>
  <w:style w:type="character" w:customStyle="1" w:styleId="QuoteChar">
    <w:name w:val="Quote Char"/>
    <w:basedOn w:val="DefaultParagraphFont"/>
    <w:link w:val="Quote"/>
    <w:rsid w:val="000062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2A5"/>
    <w:pPr>
      <w:pageBreakBefore/>
    </w:pPr>
  </w:style>
  <w:style w:type="paragraph" w:customStyle="1" w:styleId="Border">
    <w:name w:val="Border"/>
    <w:basedOn w:val="Normal"/>
    <w:qFormat/>
    <w:rsid w:val="000062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2A5"/>
    <w:rPr>
      <w:b/>
      <w:bCs/>
      <w:i/>
      <w:iCs/>
      <w:color w:val="auto"/>
    </w:rPr>
  </w:style>
  <w:style w:type="paragraph" w:styleId="IntenseQuote">
    <w:name w:val="Intense Quote"/>
    <w:basedOn w:val="Normal"/>
    <w:next w:val="Normal"/>
    <w:link w:val="IntenseQuoteChar"/>
    <w:uiPriority w:val="30"/>
    <w:qFormat/>
    <w:rsid w:val="000062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2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2A5"/>
    <w:rPr>
      <w:smallCaps/>
      <w:color w:val="auto"/>
      <w:u w:val="single"/>
    </w:rPr>
  </w:style>
  <w:style w:type="character" w:styleId="IntenseReference">
    <w:name w:val="Intense Reference"/>
    <w:basedOn w:val="DefaultParagraphFont"/>
    <w:uiPriority w:val="32"/>
    <w:qFormat/>
    <w:rsid w:val="000062A5"/>
    <w:rPr>
      <w:b/>
      <w:bCs/>
      <w:smallCaps/>
      <w:color w:val="auto"/>
      <w:spacing w:val="5"/>
      <w:u w:val="single"/>
    </w:rPr>
  </w:style>
  <w:style w:type="paragraph" w:customStyle="1" w:styleId="2ColumnHeading">
    <w:name w:val="2Column Heading"/>
    <w:basedOn w:val="BodyText"/>
    <w:qFormat/>
    <w:rsid w:val="000062A5"/>
    <w:pPr>
      <w:spacing w:after="60"/>
      <w:ind w:left="-2268"/>
    </w:pPr>
    <w:rPr>
      <w:b/>
    </w:rPr>
  </w:style>
  <w:style w:type="paragraph" w:customStyle="1" w:styleId="Heading1TOC">
    <w:name w:val="Heading1 TOC"/>
    <w:basedOn w:val="Normal"/>
    <w:qFormat/>
    <w:rsid w:val="000062A5"/>
    <w:pPr>
      <w:spacing w:before="240" w:after="120"/>
    </w:pPr>
    <w:rPr>
      <w:rFonts w:ascii="Times New Roman" w:hAnsi="Times New Roman"/>
      <w:b/>
      <w:sz w:val="32"/>
    </w:rPr>
  </w:style>
  <w:style w:type="paragraph" w:customStyle="1" w:styleId="Heading2TOC">
    <w:name w:val="Heading2 TOC"/>
    <w:basedOn w:val="Normal"/>
    <w:qFormat/>
    <w:rsid w:val="000062A5"/>
    <w:pPr>
      <w:spacing w:before="240" w:after="60"/>
    </w:pPr>
    <w:rPr>
      <w:rFonts w:ascii="Times New Roman" w:hAnsi="Times New Roman"/>
      <w:b/>
      <w:sz w:val="28"/>
    </w:rPr>
  </w:style>
  <w:style w:type="character" w:customStyle="1" w:styleId="Underline">
    <w:name w:val="Underline"/>
    <w:basedOn w:val="DefaultParagraphFont"/>
    <w:qFormat/>
    <w:rsid w:val="000062A5"/>
    <w:rPr>
      <w:u w:val="single"/>
    </w:rPr>
  </w:style>
  <w:style w:type="paragraph" w:styleId="BalloonText">
    <w:name w:val="Balloon Text"/>
    <w:basedOn w:val="Normal"/>
    <w:link w:val="BalloonTextChar"/>
    <w:rsid w:val="000062A5"/>
    <w:rPr>
      <w:rFonts w:ascii="Tahoma" w:hAnsi="Tahoma" w:cs="Tahoma"/>
      <w:sz w:val="16"/>
      <w:szCs w:val="16"/>
    </w:rPr>
  </w:style>
  <w:style w:type="character" w:customStyle="1" w:styleId="BalloonTextChar">
    <w:name w:val="Balloon Text Char"/>
    <w:basedOn w:val="DefaultParagraphFont"/>
    <w:link w:val="BalloonText"/>
    <w:rsid w:val="000062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2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2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2A5"/>
    <w:rPr>
      <w:b/>
      <w:color w:val="660033"/>
      <w:spacing w:val="0"/>
    </w:rPr>
  </w:style>
  <w:style w:type="paragraph" w:customStyle="1" w:styleId="Nameditemlist">
    <w:name w:val="Named item list"/>
    <w:basedOn w:val="BodyText"/>
    <w:qFormat/>
    <w:rsid w:val="000062A5"/>
    <w:pPr>
      <w:tabs>
        <w:tab w:val="left" w:pos="2835"/>
      </w:tabs>
      <w:ind w:left="2835" w:hanging="2835"/>
    </w:pPr>
  </w:style>
  <w:style w:type="paragraph" w:customStyle="1" w:styleId="BodyTextnopadding">
    <w:name w:val="Body Text no padding"/>
    <w:basedOn w:val="BodyText"/>
    <w:qFormat/>
    <w:rsid w:val="000062A5"/>
    <w:pPr>
      <w:spacing w:before="0" w:after="0"/>
    </w:pPr>
  </w:style>
  <w:style w:type="paragraph" w:customStyle="1" w:styleId="BodyTextBold">
    <w:name w:val="Body Text Bold"/>
    <w:basedOn w:val="BodyText"/>
    <w:qFormat/>
    <w:rsid w:val="000062A5"/>
    <w:rPr>
      <w:b/>
    </w:rPr>
  </w:style>
  <w:style w:type="character" w:styleId="Hyperlink">
    <w:name w:val="Hyperlink"/>
    <w:basedOn w:val="DefaultParagraphFont"/>
    <w:uiPriority w:val="99"/>
    <w:unhideWhenUsed/>
    <w:rsid w:val="007750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1703</Words>
  <Characters>10904</Characters>
  <Application>Microsoft Office Word</Application>
  <DocSecurity>0</DocSecurity>
  <Lines>474</Lines>
  <Paragraphs>274</Paragraphs>
  <ScaleCrop>false</ScaleCrop>
  <Company>Author-it Software Corporation Ltd.</Company>
  <LinksUpToDate>false</LinksUpToDate>
  <CharactersWithSpaces>12333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CPPPMT3002 Assess, advise on options, and develop pest management plans for complex or high risk operations</dc:title>
  <dc:subject>Approved</dc:subject>
  <dc:creator>Artibus Innovation</dc:creator>
  <cp:keywords>Release: 1</cp:keywords>
  <dc:description>Review Date: 12 April 2008</dc:description>
  <cp:lastModifiedBy>HSD_TPCMSd.prod</cp:lastModifiedBy>
  <cp:revision>3</cp:revision>
  <dcterms:created xsi:type="dcterms:W3CDTF">2019-03-21T00:42:00Z</dcterms:created>
  <dcterms:modified xsi:type="dcterms:W3CDTF">2019-03-21T00:42:00Z</dcterms:modified>
</cp:coreProperties>
</file>