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78E" w:rsidP="008B77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CPPINV4013 Undertake case management of investigations</w:t>
      </w:r>
      <w:r>
        <w:fldChar w:fldCharType="end"/>
      </w:r>
    </w:p>
    <w:p w:rsidR="008B778E" w:rsidP="008B778E">
      <w:pPr>
        <w:pStyle w:val="Version"/>
        <w:sectPr w:rsidSect="00F24A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4AB4" w:rsidP="00F24AB4">
      <w:pPr>
        <w:pStyle w:val="SuperHeading"/>
      </w:pPr>
      <w:r w:rsidRPr="00F24AB4">
        <w:t>CPPINV4013 Undertake case management of investigations</w:t>
      </w:r>
    </w:p>
    <w:p w:rsidR="00000000" w:rsidRPr="00F24AB4" w:rsidP="00F24AB4">
      <w:pPr>
        <w:pStyle w:val="Heading1"/>
      </w:pPr>
      <w:bookmarkStart w:id="1" w:name="O_1052888"/>
      <w:bookmarkEnd w:id="1"/>
      <w:r w:rsidRPr="00F24A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24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AB4" w:rsidP="00F24AB4">
            <w:pPr>
              <w:pStyle w:val="BodyText"/>
            </w:pPr>
            <w:r w:rsidRPr="00F24AB4">
              <w:t>This version first released with CPP Property Services Training Package Release 9.0.</w:t>
            </w:r>
          </w:p>
          <w:p w:rsidR="00000000" w:rsidRPr="00F24AB4" w:rsidP="00F24AB4">
            <w:pPr>
              <w:pStyle w:val="BodyText"/>
            </w:pPr>
            <w:r w:rsidRPr="00F24AB4">
              <w:t>Supersedes and is equivalent to CPPSEC4013A Undertake case management of investigations.  Updated to meet the Standards fo</w:t>
            </w:r>
            <w:r w:rsidRPr="00F24AB4">
              <w:t>r Training Packages.</w:t>
            </w:r>
          </w:p>
        </w:tc>
      </w:tr>
    </w:tbl>
    <w:p w:rsidR="00000000" w:rsidRPr="00F24AB4" w:rsidP="00F24AB4">
      <w:pPr>
        <w:pStyle w:val="BodyText"/>
      </w:pPr>
    </w:p>
    <w:p w:rsidR="00000000" w:rsidRPr="00F24AB4" w:rsidP="00F24AB4">
      <w:pPr>
        <w:pStyle w:val="AllowPageBreak"/>
      </w:pPr>
    </w:p>
    <w:p w:rsidR="00000000" w:rsidRPr="00F24AB4" w:rsidP="00F24AB4">
      <w:pPr>
        <w:pStyle w:val="Heading1"/>
      </w:pPr>
      <w:bookmarkStart w:id="2" w:name="O_1052894"/>
      <w:bookmarkEnd w:id="2"/>
      <w:r w:rsidRPr="00F24AB4">
        <w:t>Application</w:t>
      </w:r>
    </w:p>
    <w:p w:rsidR="00000000" w:rsidRPr="00F24AB4" w:rsidP="008B778E">
      <w:pPr>
        <w:pStyle w:val="BodyText"/>
      </w:pPr>
      <w:r w:rsidRPr="00F24AB4">
        <w:t xml:space="preserve">This unit specifies the skills and knowledge required to case manage investigations.  It includes developing case management plans, assessing and controlling anticipated investigation risks, monitoring </w:t>
      </w:r>
      <w:r w:rsidRPr="00F24AB4">
        <w:t>investigations and implementing required contingencies.  It also includes evaluating investigation outcomes and client satisfaction to identify and recommend improvements to future investigations and service delivery.</w:t>
      </w:r>
    </w:p>
    <w:p w:rsidR="00000000" w:rsidRPr="00F24AB4" w:rsidP="008B778E">
      <w:pPr>
        <w:pStyle w:val="BodyText"/>
      </w:pPr>
      <w:r w:rsidRPr="00F24AB4">
        <w:t xml:space="preserve">This unit is suitable for those using </w:t>
      </w:r>
      <w:r w:rsidRPr="00F24AB4">
        <w:t>specialised knowledge to complete routine and non-routine tasks and using their own judgement to deal with predictable and sometimes unpredictable problems.</w:t>
      </w:r>
    </w:p>
    <w:p w:rsidR="00000000" w:rsidRPr="00F24AB4" w:rsidP="008B778E">
      <w:pPr>
        <w:pStyle w:val="BodyText"/>
      </w:pPr>
      <w:r w:rsidRPr="00F24AB4">
        <w:t xml:space="preserve">This unit forms part of the licensing requirements for people engaged in investigative services in </w:t>
      </w:r>
      <w:r w:rsidRPr="00F24AB4">
        <w:t>some states and territories. For further information, check with the relevant regulatory authority.</w:t>
      </w:r>
    </w:p>
    <w:p w:rsidR="00000000" w:rsidRPr="00F24AB4" w:rsidP="00F24AB4">
      <w:pPr>
        <w:pStyle w:val="Heading1"/>
      </w:pPr>
      <w:bookmarkStart w:id="3" w:name="O_1052893"/>
      <w:bookmarkEnd w:id="3"/>
      <w:r w:rsidRPr="00F24AB4">
        <w:t>Pre-requisite Unit</w:t>
      </w:r>
    </w:p>
    <w:p w:rsidR="00000000" w:rsidRPr="00F24AB4" w:rsidP="008B778E">
      <w:pPr>
        <w:pStyle w:val="BodyText"/>
      </w:pPr>
      <w:r w:rsidRPr="00F24AB4">
        <w:t>None.</w:t>
      </w:r>
    </w:p>
    <w:p w:rsidR="00000000" w:rsidRPr="00F24AB4" w:rsidP="00F24AB4">
      <w:pPr>
        <w:pStyle w:val="Heading1"/>
      </w:pPr>
      <w:bookmarkStart w:id="4" w:name="O_1052892"/>
      <w:bookmarkEnd w:id="4"/>
      <w:r w:rsidRPr="00F24AB4">
        <w:t>Unit Sector</w:t>
      </w:r>
    </w:p>
    <w:p w:rsidR="00000000" w:rsidRPr="00F24AB4" w:rsidP="008B778E">
      <w:pPr>
        <w:pStyle w:val="BodyText"/>
      </w:pPr>
      <w:r w:rsidRPr="00F24AB4">
        <w:t>Investigative services</w:t>
      </w:r>
    </w:p>
    <w:p w:rsidR="00000000" w:rsidRPr="00F24AB4" w:rsidP="00F24AB4">
      <w:pPr>
        <w:pStyle w:val="Heading1"/>
      </w:pPr>
      <w:bookmarkStart w:id="5" w:name="O_1052891"/>
      <w:bookmarkEnd w:id="5"/>
      <w:r w:rsidRPr="00F24AB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24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Eleme</w:t>
            </w:r>
            <w:r w:rsidRPr="00F24AB4">
              <w:t>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Performance criteria describe what needs to be done to demonstrate achievement of the element.</w:t>
            </w:r>
          </w:p>
        </w:tc>
      </w:tr>
      <w:tr w:rsidTr="00F24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Develop case management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Access and interpret key requirements of legislation, regulations and workplace policies and procedures, including work health and safety, and apply to case management to ensure compliance.</w:t>
            </w:r>
          </w:p>
        </w:tc>
      </w:tr>
      <w:tr w:rsidTr="00F24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Obtain and review work instructions and consult with releva</w:t>
            </w:r>
            <w:r w:rsidRPr="00F24AB4">
              <w:t>nt persons to clarify investigation purpose, timeframes and budget.</w:t>
            </w:r>
          </w:p>
        </w:tc>
      </w:tr>
      <w:tr w:rsidTr="00F24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Source and analyse intelligence to support investigation and define investigation scope and resource requirements.</w:t>
            </w:r>
          </w:p>
        </w:tc>
      </w:tr>
      <w:tr w:rsidTr="00F24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Develop case management pl</w:t>
            </w:r>
            <w:r w:rsidRPr="00F24AB4">
              <w:t>an and schedule activities and resources to effectively conduct investigation to meet work instructions.</w:t>
            </w:r>
          </w:p>
        </w:tc>
      </w:tr>
      <w:tr w:rsidTr="00F24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Identify and assess anticipated risks associated with investigation and implement required risk control measures.</w:t>
            </w:r>
          </w:p>
        </w:tc>
      </w:tr>
      <w:tr w:rsidTr="00F24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Organise required inves</w:t>
            </w:r>
            <w:r w:rsidRPr="00F24AB4">
              <w:t>tigation equipment, resources and technologies according to workplace requirements.</w:t>
            </w:r>
          </w:p>
        </w:tc>
      </w:tr>
      <w:tr w:rsidTr="00F24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Plan contingency measures to respond to changing circumstances during investigation.</w:t>
            </w:r>
          </w:p>
        </w:tc>
      </w:tr>
      <w:tr w:rsidTr="00F24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Brief relevant persons to explain investigation information and instructions and use questioning and active listening to respond to issues and concerns.</w:t>
            </w:r>
          </w:p>
        </w:tc>
      </w:tr>
      <w:tr w:rsidTr="00F24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</w:p>
        </w:tc>
      </w:tr>
      <w:tr w:rsidTr="00F24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Monitor investigation progress.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Systematically monitor investigation progress against case management plan to ensure service delivery meets client requirements.</w:t>
            </w:r>
          </w:p>
        </w:tc>
      </w:tr>
      <w:tr w:rsidTr="00F24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Maintain communication with relevant persons to monitor investigation progress against agreed objectives and discuss and</w:t>
            </w:r>
            <w:r w:rsidRPr="00F24AB4">
              <w:t xml:space="preserve"> address issues as they arise.</w:t>
            </w:r>
          </w:p>
        </w:tc>
      </w:tr>
      <w:tr w:rsidTr="00F24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 xml:space="preserve">Monitor expenditure and resource use to ensure investigation objectives are achieved within budget parameters. </w:t>
            </w:r>
          </w:p>
        </w:tc>
      </w:tr>
      <w:tr w:rsidTr="00F24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 xml:space="preserve">Monitor evidence </w:t>
            </w:r>
            <w:r w:rsidRPr="00F24AB4">
              <w:t>collection processes to ensure compliance with evidence management principles and requirements for admissible evidence.</w:t>
            </w:r>
          </w:p>
        </w:tc>
      </w:tr>
      <w:tr w:rsidTr="00F24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Identify contingencies affecting the investigation and vary the case management plan as required in consultation with relevant pe</w:t>
            </w:r>
            <w:r w:rsidRPr="00F24AB4">
              <w:t>rsons.</w:t>
            </w:r>
          </w:p>
        </w:tc>
      </w:tr>
      <w:tr w:rsidTr="00F24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 xml:space="preserve">Compile operational documentation chronologically to </w:t>
            </w:r>
            <w:r w:rsidRPr="00F24AB4">
              <w:t>provide an ongoing reference for operatives.</w:t>
            </w:r>
          </w:p>
        </w:tc>
      </w:tr>
      <w:tr w:rsidTr="00F24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</w:p>
        </w:tc>
      </w:tr>
      <w:tr w:rsidTr="00F24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Review and report investigation outcomes.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Document and report investigation outcomes to relevant persons within agreed timeframes.</w:t>
            </w:r>
          </w:p>
        </w:tc>
      </w:tr>
      <w:tr w:rsidTr="00F24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Seek client feedback on service delivery and review investigation outcomes against case management plan.</w:t>
            </w:r>
          </w:p>
        </w:tc>
      </w:tr>
      <w:tr w:rsidTr="00F24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Identify areas for improving future client service and operational outcomes and present recommendations to relevant persons.</w:t>
            </w:r>
          </w:p>
        </w:tc>
      </w:tr>
      <w:tr w:rsidTr="00F24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B4">
            <w:pPr>
              <w:pStyle w:val="BodyText"/>
              <w:rPr>
                <w:lang w:val="en-NZ"/>
              </w:rPr>
            </w:pPr>
            <w:r w:rsidRPr="00F24AB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AB4" w:rsidP="00F24AB4">
            <w:pPr>
              <w:pStyle w:val="BodyText"/>
            </w:pPr>
            <w:r w:rsidRPr="00F24AB4">
              <w:t>Collate and secure all investigation documentation in a manner that facilitates future retrieval, maintains client confidentiality and meets evidence management requirements.</w:t>
            </w:r>
          </w:p>
        </w:tc>
      </w:tr>
    </w:tbl>
    <w:p w:rsidR="00000000" w:rsidRPr="00F24AB4" w:rsidP="00F24AB4">
      <w:pPr>
        <w:pStyle w:val="BodyText"/>
      </w:pPr>
    </w:p>
    <w:p w:rsidR="00000000" w:rsidRPr="00F24AB4" w:rsidP="00F24AB4">
      <w:pPr>
        <w:pStyle w:val="AllowPageBreak"/>
      </w:pPr>
    </w:p>
    <w:p w:rsidR="00000000" w:rsidRPr="00F24AB4" w:rsidP="00F24AB4">
      <w:pPr>
        <w:pStyle w:val="Heading1"/>
      </w:pPr>
      <w:bookmarkStart w:id="6" w:name="O_1052890"/>
      <w:bookmarkEnd w:id="6"/>
      <w:r w:rsidRPr="00F24AB4">
        <w:t>Foundation Skills</w:t>
      </w:r>
    </w:p>
    <w:p w:rsidR="00000000" w:rsidRPr="00F24AB4" w:rsidP="008B778E">
      <w:pPr>
        <w:pStyle w:val="BodyText"/>
      </w:pPr>
      <w:r w:rsidRPr="00F24AB4">
        <w:t xml:space="preserve">As well as the foundation skills explicit </w:t>
      </w:r>
      <w:r w:rsidRPr="00F24AB4">
        <w:t>in the performance criteria of this unit, candidates require:</w:t>
      </w:r>
    </w:p>
    <w:p w:rsidR="00000000" w:rsidRPr="00F24AB4" w:rsidP="00F24AB4">
      <w:pPr>
        <w:pStyle w:val="ListBullet"/>
      </w:pPr>
      <w:r w:rsidRPr="00F24AB4">
        <w:t>oral communication skills to use clear explanations, active listening and questioning skills to convey and clarify investigations information</w:t>
      </w:r>
    </w:p>
    <w:p w:rsidR="00000000" w:rsidRPr="00F24AB4" w:rsidP="00F24AB4">
      <w:pPr>
        <w:pStyle w:val="ListBullet"/>
      </w:pPr>
      <w:r w:rsidRPr="00F24AB4">
        <w:t>writing skills to document succinct and logically structured case management plans and investigation outcomes using plain English and factual information.</w:t>
      </w:r>
    </w:p>
    <w:p w:rsidR="00000000" w:rsidRPr="00F24AB4" w:rsidP="00F24AB4">
      <w:pPr>
        <w:pStyle w:val="AllowPageBreak"/>
      </w:pPr>
    </w:p>
    <w:p w:rsidR="00000000" w:rsidRPr="00F24AB4" w:rsidP="00F24AB4">
      <w:pPr>
        <w:pStyle w:val="Heading1"/>
      </w:pPr>
      <w:bookmarkStart w:id="7" w:name="O_1052889"/>
      <w:bookmarkEnd w:id="7"/>
      <w:r w:rsidRPr="00F24AB4">
        <w:t>Unit Mapping Information</w:t>
      </w:r>
    </w:p>
    <w:p w:rsidR="00000000" w:rsidRPr="00F24AB4" w:rsidP="008B778E">
      <w:pPr>
        <w:pStyle w:val="BodyText"/>
      </w:pPr>
      <w:r w:rsidRPr="00F24AB4">
        <w:t>Supersedes and equivalent to CPPSEC4013A Undertake case m</w:t>
      </w:r>
      <w:r w:rsidRPr="00F24AB4">
        <w:t>anagement of investigations.</w:t>
      </w:r>
    </w:p>
    <w:p w:rsidR="00000000" w:rsidRPr="00F24AB4" w:rsidP="00F24AB4">
      <w:pPr>
        <w:pStyle w:val="Heading1"/>
      </w:pPr>
      <w:bookmarkStart w:id="8" w:name="O_1052882"/>
      <w:bookmarkEnd w:id="8"/>
      <w:r w:rsidRPr="00F24AB4">
        <w:t>Links</w:t>
      </w:r>
    </w:p>
    <w:p w:rsidR="00000000" w:rsidRPr="00F24AB4" w:rsidP="008B778E">
      <w:pPr>
        <w:pStyle w:val="BodyText"/>
      </w:pPr>
      <w:r w:rsidRPr="00F24AB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0614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24AB4" w:rsidP="00F24AB4"/>
    <w:sectPr w:rsidSect="00F24A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A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AB4" w:rsidRPr="008B778E" w:rsidP="008B77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A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78E" w:rsidP="00F24A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778E" w:rsidP="00F24A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B778E" w:rsidP="00F24A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A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7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4AB4" w:rsidRPr="008B778E" w:rsidP="008B77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A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78E" w:rsidRPr="002D2AF8" w:rsidP="00F24A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CPPINV4013 Undertake case management of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B778E" w:rsidP="00F24A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7C5A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EA2E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A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4A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4A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4A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4A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4A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4A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4A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4A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4A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4A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4AB4"/>
  </w:style>
  <w:style w:type="character" w:customStyle="1" w:styleId="Heading1Char">
    <w:name w:val="Heading 1 Char"/>
    <w:basedOn w:val="DefaultParagraphFont"/>
    <w:link w:val="Heading1"/>
    <w:rsid w:val="00F24A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4A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4A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4AB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24A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4A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4A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4A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4A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4A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4A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4A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4A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4A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4A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4A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4A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4A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4A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4A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4A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4A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4A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4A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4A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4A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4AB4"/>
    <w:rPr>
      <w:b/>
      <w:spacing w:val="0"/>
    </w:rPr>
  </w:style>
  <w:style w:type="paragraph" w:customStyle="1" w:styleId="SuperTitle">
    <w:name w:val="SuperTitle"/>
    <w:basedOn w:val="Title"/>
    <w:rsid w:val="00F24A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4A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4A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4A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4A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4A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4A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4A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4A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4A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4A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4A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4A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4AB4"/>
    <w:rPr>
      <w:i/>
    </w:rPr>
  </w:style>
  <w:style w:type="paragraph" w:styleId="Caption">
    <w:name w:val="caption"/>
    <w:basedOn w:val="BodyText"/>
    <w:next w:val="Normal"/>
    <w:qFormat/>
    <w:rsid w:val="00F24A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4A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4A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4AB4"/>
  </w:style>
  <w:style w:type="paragraph" w:styleId="TableofFigures">
    <w:name w:val="table of figures"/>
    <w:basedOn w:val="Normal"/>
    <w:next w:val="Normal"/>
    <w:semiHidden/>
    <w:rsid w:val="00F24A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4A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4AB4"/>
    <w:rPr>
      <w:rFonts w:ascii="Wingdings" w:hAnsi="Wingdings"/>
    </w:rPr>
  </w:style>
  <w:style w:type="paragraph" w:customStyle="1" w:styleId="TableHeading">
    <w:name w:val="Table Heading"/>
    <w:basedOn w:val="HeadingBase"/>
    <w:rsid w:val="00F24A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4AB4"/>
    <w:rPr>
      <w:color w:val="0033CC"/>
      <w:u w:val="none"/>
    </w:rPr>
  </w:style>
  <w:style w:type="paragraph" w:customStyle="1" w:styleId="BodyTextRight">
    <w:name w:val="Body Text Right"/>
    <w:basedOn w:val="BodyText"/>
    <w:rsid w:val="00F24A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4A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4A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4A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4A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4A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4AB4"/>
    <w:rPr>
      <w:sz w:val="32"/>
    </w:rPr>
  </w:style>
  <w:style w:type="paragraph" w:customStyle="1" w:styleId="HeadingProcedure">
    <w:name w:val="Heading Procedure"/>
    <w:basedOn w:val="HeadingBase"/>
    <w:next w:val="Normal"/>
    <w:rsid w:val="00F24A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4AB4"/>
    <w:pPr>
      <w:spacing w:before="60" w:after="60"/>
    </w:pPr>
  </w:style>
  <w:style w:type="paragraph" w:styleId="ListContinue">
    <w:name w:val="List Continue"/>
    <w:basedOn w:val="List"/>
    <w:rsid w:val="00F24AB4"/>
    <w:pPr>
      <w:ind w:firstLine="0"/>
    </w:pPr>
  </w:style>
  <w:style w:type="paragraph" w:customStyle="1" w:styleId="ListNote">
    <w:name w:val="List Note"/>
    <w:basedOn w:val="List"/>
    <w:rsid w:val="00F24A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4A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4A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4AB4"/>
    <w:rPr>
      <w:rFonts w:ascii="Courier New" w:hAnsi="Courier New"/>
    </w:rPr>
  </w:style>
  <w:style w:type="paragraph" w:customStyle="1" w:styleId="NoteBullet">
    <w:name w:val="Note Bullet"/>
    <w:basedOn w:val="Note"/>
    <w:rsid w:val="00F24A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4A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4A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4A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4A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4A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4A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4AB4"/>
    <w:rPr>
      <w:b/>
      <w:smallCaps/>
    </w:rPr>
  </w:style>
  <w:style w:type="paragraph" w:customStyle="1" w:styleId="TableListNumber">
    <w:name w:val="Table List Number"/>
    <w:basedOn w:val="ListNumber"/>
    <w:rsid w:val="00F24A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4A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4AB4"/>
    <w:pPr>
      <w:numPr>
        <w:numId w:val="8"/>
      </w:numPr>
    </w:pPr>
  </w:style>
  <w:style w:type="paragraph" w:customStyle="1" w:styleId="ListAlpha2">
    <w:name w:val="List Alpha 2"/>
    <w:basedOn w:val="List2"/>
    <w:rsid w:val="00F24AB4"/>
    <w:pPr>
      <w:numPr>
        <w:numId w:val="7"/>
      </w:numPr>
    </w:pPr>
  </w:style>
  <w:style w:type="paragraph" w:styleId="List2">
    <w:name w:val="List 2"/>
    <w:basedOn w:val="BodyText"/>
    <w:rsid w:val="00F24A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4A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4A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4A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4A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4A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4AB4"/>
    <w:pPr>
      <w:numPr>
        <w:numId w:val="3"/>
      </w:numPr>
    </w:pPr>
  </w:style>
  <w:style w:type="paragraph" w:styleId="ListContinue2">
    <w:name w:val="List Continue 2"/>
    <w:basedOn w:val="List2"/>
    <w:rsid w:val="00F24AB4"/>
    <w:pPr>
      <w:ind w:firstLine="0"/>
    </w:pPr>
  </w:style>
  <w:style w:type="paragraph" w:styleId="ListContinue3">
    <w:name w:val="List Continue 3"/>
    <w:basedOn w:val="List3"/>
    <w:rsid w:val="00F24AB4"/>
    <w:pPr>
      <w:ind w:left="1021" w:firstLine="0"/>
    </w:pPr>
  </w:style>
  <w:style w:type="paragraph" w:styleId="ListContinue4">
    <w:name w:val="List Continue 4"/>
    <w:basedOn w:val="List4"/>
    <w:rsid w:val="00F24AB4"/>
    <w:pPr>
      <w:ind w:firstLine="0"/>
    </w:pPr>
  </w:style>
  <w:style w:type="paragraph" w:styleId="ListContinue5">
    <w:name w:val="List Continue 5"/>
    <w:basedOn w:val="List5"/>
    <w:rsid w:val="00F24AB4"/>
    <w:pPr>
      <w:ind w:firstLine="0"/>
    </w:pPr>
  </w:style>
  <w:style w:type="paragraph" w:styleId="ListNumber3">
    <w:name w:val="List Number 3"/>
    <w:basedOn w:val="List3"/>
    <w:rsid w:val="00F24AB4"/>
    <w:pPr>
      <w:numPr>
        <w:numId w:val="4"/>
      </w:numPr>
    </w:pPr>
  </w:style>
  <w:style w:type="paragraph" w:styleId="ListNumber4">
    <w:name w:val="List Number 4"/>
    <w:basedOn w:val="List4"/>
    <w:rsid w:val="00F24AB4"/>
    <w:pPr>
      <w:numPr>
        <w:numId w:val="5"/>
      </w:numPr>
    </w:pPr>
  </w:style>
  <w:style w:type="paragraph" w:styleId="ListNumber5">
    <w:name w:val="List Number 5"/>
    <w:basedOn w:val="List5"/>
    <w:rsid w:val="00F24AB4"/>
    <w:pPr>
      <w:numPr>
        <w:numId w:val="6"/>
      </w:numPr>
    </w:pPr>
  </w:style>
  <w:style w:type="paragraph" w:styleId="BlockText">
    <w:name w:val="Block Text"/>
    <w:basedOn w:val="Normal"/>
    <w:rsid w:val="00F24A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4A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4AB4"/>
    <w:rPr>
      <w:sz w:val="16"/>
      <w:vertAlign w:val="superscript"/>
    </w:rPr>
  </w:style>
  <w:style w:type="character" w:customStyle="1" w:styleId="Symbols">
    <w:name w:val="Symbols"/>
    <w:basedOn w:val="DefaultParagraphFont"/>
    <w:rsid w:val="00F24AB4"/>
    <w:rPr>
      <w:rFonts w:ascii="Symbol" w:hAnsi="Symbol"/>
    </w:rPr>
  </w:style>
  <w:style w:type="character" w:customStyle="1" w:styleId="MenuOptions">
    <w:name w:val="Menu Options"/>
    <w:basedOn w:val="DefaultParagraphFont"/>
    <w:rsid w:val="00F24A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4AB4"/>
    <w:rPr>
      <w:b/>
    </w:rPr>
  </w:style>
  <w:style w:type="character" w:customStyle="1" w:styleId="Underlined">
    <w:name w:val="Underlined"/>
    <w:basedOn w:val="DefaultParagraphFont"/>
    <w:rsid w:val="00F24AB4"/>
    <w:rPr>
      <w:u w:val="single"/>
    </w:rPr>
  </w:style>
  <w:style w:type="paragraph" w:customStyle="1" w:styleId="TableBodyTextRight">
    <w:name w:val="Table Body Text Right"/>
    <w:basedOn w:val="TableBodyText"/>
    <w:rsid w:val="00F24A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4AB4"/>
    <w:rPr>
      <w:sz w:val="18"/>
    </w:rPr>
  </w:style>
  <w:style w:type="paragraph" w:customStyle="1" w:styleId="BodySmallRight">
    <w:name w:val="Body Small Right"/>
    <w:basedOn w:val="BodyTextRight"/>
    <w:rsid w:val="00F24AB4"/>
    <w:rPr>
      <w:sz w:val="18"/>
      <w:szCs w:val="18"/>
    </w:rPr>
  </w:style>
  <w:style w:type="paragraph" w:customStyle="1" w:styleId="MarginEdition">
    <w:name w:val="Margin Edition"/>
    <w:basedOn w:val="MarginNote"/>
    <w:rsid w:val="00F24A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4AB4"/>
    <w:rPr>
      <w:sz w:val="2"/>
      <w:szCs w:val="2"/>
    </w:rPr>
  </w:style>
  <w:style w:type="character" w:customStyle="1" w:styleId="Small">
    <w:name w:val="Small"/>
    <w:basedOn w:val="DefaultParagraphFont"/>
    <w:rsid w:val="00F24AB4"/>
    <w:rPr>
      <w:sz w:val="16"/>
    </w:rPr>
  </w:style>
  <w:style w:type="paragraph" w:customStyle="1" w:styleId="WideTable">
    <w:name w:val="Wide Table"/>
    <w:basedOn w:val="Normal"/>
    <w:rsid w:val="00F24A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4AB4"/>
  </w:style>
  <w:style w:type="paragraph" w:styleId="Quote">
    <w:name w:val="Quote"/>
    <w:basedOn w:val="Heading1"/>
    <w:link w:val="QuoteChar"/>
    <w:qFormat/>
    <w:rsid w:val="00F24A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4A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4AB4"/>
    <w:pPr>
      <w:pageBreakBefore/>
    </w:pPr>
  </w:style>
  <w:style w:type="paragraph" w:customStyle="1" w:styleId="Border">
    <w:name w:val="Border"/>
    <w:basedOn w:val="Normal"/>
    <w:qFormat/>
    <w:rsid w:val="00F24A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4A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A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A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4A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4A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4A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4A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4A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4AB4"/>
    <w:rPr>
      <w:u w:val="single"/>
    </w:rPr>
  </w:style>
  <w:style w:type="character" w:customStyle="1" w:styleId="BoldandItalics">
    <w:name w:val="Bold and Italics"/>
    <w:qFormat/>
    <w:rsid w:val="00F24AB4"/>
    <w:rPr>
      <w:b/>
      <w:i/>
      <w:u w:val="none"/>
    </w:rPr>
  </w:style>
  <w:style w:type="paragraph" w:styleId="BalloonText">
    <w:name w:val="Balloon Text"/>
    <w:basedOn w:val="Normal"/>
    <w:link w:val="BalloonTextChar"/>
    <w:rsid w:val="00F24A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4A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4A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4A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4A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4A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4AB4"/>
    <w:pPr>
      <w:spacing w:before="0" w:after="0"/>
    </w:pPr>
  </w:style>
  <w:style w:type="paragraph" w:customStyle="1" w:styleId="BodyTextBold">
    <w:name w:val="Body Text Bold"/>
    <w:basedOn w:val="BodyText"/>
    <w:qFormat/>
    <w:rsid w:val="00F24AB4"/>
    <w:rPr>
      <w:b/>
    </w:rPr>
  </w:style>
  <w:style w:type="character" w:styleId="Hyperlink">
    <w:name w:val="Hyperlink"/>
    <w:basedOn w:val="DefaultParagraphFont"/>
    <w:uiPriority w:val="99"/>
    <w:unhideWhenUsed/>
    <w:rsid w:val="008B77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4211</Characters>
  <Application>Microsoft Office Word</Application>
  <DocSecurity>0</DocSecurity>
  <Lines>175</Lines>
  <Paragraphs>81</Paragraphs>
  <ScaleCrop>false</ScaleCrop>
  <Company>Author-it Software Corporation Ltd.</Company>
  <LinksUpToDate>false</LinksUpToDate>
  <CharactersWithSpaces>4749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CPPINV4013 Undertake case management of investigations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2022-12-19T06:00:00Z</dcterms:created>
  <dcterms:modified xsi:type="dcterms:W3CDTF">2022-12-19T06:00:00Z</dcterms:modified>
</cp:coreProperties>
</file>