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C9B" w:rsidP="00C95C9B">
      <w:pPr>
        <w:pStyle w:val="Title"/>
      </w:pPr>
      <w:r>
        <w:fldChar w:fldCharType="begin"/>
      </w:r>
      <w:r>
        <w:instrText xml:space="preserve"> TITLE   \* MERGEFORMAT </w:instrText>
      </w:r>
      <w:r>
        <w:fldChar w:fldCharType="separate"/>
      </w:r>
      <w:r>
        <w:t>CPPINV3034 Organise and operate surveillance vehicles</w:t>
      </w:r>
      <w:r>
        <w:fldChar w:fldCharType="end"/>
      </w:r>
    </w:p>
    <w:p w:rsidR="00C95C9B" w:rsidP="00C95C9B">
      <w:pPr>
        <w:pStyle w:val="Version"/>
        <w:sectPr w:rsidSect="005161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1E7" w:rsidP="005161E7">
      <w:pPr>
        <w:pStyle w:val="SuperHeading"/>
      </w:pPr>
      <w:r w:rsidRPr="005161E7">
        <w:t>CPPINV3034 Organise and operate surveillance vehicles</w:t>
      </w:r>
    </w:p>
    <w:p w:rsidR="00000000" w:rsidRPr="005161E7" w:rsidP="005161E7">
      <w:pPr>
        <w:pStyle w:val="Heading1"/>
      </w:pPr>
      <w:bookmarkStart w:id="1" w:name="O_1052854"/>
      <w:bookmarkEnd w:id="1"/>
      <w:r w:rsidRPr="005161E7">
        <w:t>Modification History</w:t>
      </w:r>
    </w:p>
    <w:tbl>
      <w:tblPr>
        <w:tblW w:w="0" w:type="auto"/>
        <w:tblLayout w:type="fixed"/>
        <w:tblCellMar>
          <w:left w:w="62" w:type="dxa"/>
          <w:right w:w="62" w:type="dxa"/>
        </w:tblCellMar>
        <w:tblLook w:val="0000"/>
      </w:tblPr>
      <w:tblGrid>
        <w:gridCol w:w="1128"/>
        <w:gridCol w:w="7944"/>
      </w:tblGrid>
      <w:tr w:rsidTr="005161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Release 1</w:t>
            </w:r>
          </w:p>
        </w:tc>
        <w:tc>
          <w:tcPr>
            <w:tcW w:w="7944" w:type="dxa"/>
            <w:tcBorders>
              <w:top w:val="nil"/>
              <w:left w:val="nil"/>
              <w:bottom w:val="nil"/>
              <w:right w:val="nil"/>
            </w:tcBorders>
            <w:tcMar>
              <w:top w:w="0" w:type="dxa"/>
              <w:left w:w="62" w:type="dxa"/>
              <w:bottom w:w="0" w:type="dxa"/>
              <w:right w:w="62" w:type="dxa"/>
            </w:tcMar>
          </w:tcPr>
          <w:p w:rsidR="00000000" w:rsidRPr="005161E7" w:rsidP="005161E7">
            <w:pPr>
              <w:pStyle w:val="BodyText"/>
            </w:pPr>
            <w:r w:rsidRPr="005161E7">
              <w:t>This version first released with CPP Property Services Training Package Release 9.0.</w:t>
            </w:r>
          </w:p>
          <w:p w:rsidR="00000000" w:rsidRPr="005161E7" w:rsidP="005161E7">
            <w:pPr>
              <w:pStyle w:val="BodyText"/>
            </w:pPr>
            <w:r w:rsidRPr="005161E7">
              <w:t>Supersedes and is equivalent to CPPSEC3031A Organise and operate a surveillance vehicle. Updated to meet the Standards for</w:t>
            </w:r>
            <w:r w:rsidRPr="005161E7">
              <w:t xml:space="preserve"> Training Packages</w:t>
            </w:r>
          </w:p>
        </w:tc>
      </w:tr>
    </w:tbl>
    <w:p w:rsidR="00000000" w:rsidRPr="005161E7" w:rsidP="005161E7">
      <w:pPr>
        <w:pStyle w:val="BodyText"/>
      </w:pPr>
    </w:p>
    <w:p w:rsidR="00000000" w:rsidRPr="005161E7" w:rsidP="005161E7">
      <w:pPr>
        <w:pStyle w:val="AllowPageBreak"/>
      </w:pPr>
    </w:p>
    <w:p w:rsidR="00000000" w:rsidRPr="005161E7" w:rsidP="005161E7">
      <w:pPr>
        <w:pStyle w:val="Heading1"/>
      </w:pPr>
      <w:bookmarkStart w:id="2" w:name="O_1052860"/>
      <w:bookmarkEnd w:id="2"/>
      <w:r w:rsidRPr="005161E7">
        <w:t>Application</w:t>
      </w:r>
    </w:p>
    <w:p w:rsidR="00000000" w:rsidRPr="005161E7" w:rsidP="00C95C9B">
      <w:pPr>
        <w:pStyle w:val="BodyText"/>
      </w:pPr>
      <w:r w:rsidRPr="005161E7">
        <w:t>This unit specifies the skills and knowledge required to conduct covert surveillance operations using mobile or static surveillance techniques that may include operating a surveillance vehicle. It include</w:t>
      </w:r>
      <w:r w:rsidRPr="005161E7">
        <w:t>s selecting surveillance methods, equipment, sites and routes, and applying contingency options where surveillance integrity is compromised.  The unit requires collection of evidence and compliance with admissibility rules.</w:t>
      </w:r>
    </w:p>
    <w:p w:rsidR="00000000" w:rsidRPr="005161E7" w:rsidP="00C95C9B">
      <w:pPr>
        <w:pStyle w:val="BodyText"/>
      </w:pPr>
      <w:r w:rsidRPr="005161E7">
        <w:t>A person working at this level w</w:t>
      </w:r>
      <w:r w:rsidRPr="005161E7">
        <w:t>ould be expected to take responsibility for organising and completing tasks assigned to them without close supervision.</w:t>
      </w:r>
    </w:p>
    <w:p w:rsidR="00000000" w:rsidRPr="005161E7" w:rsidP="00C95C9B">
      <w:pPr>
        <w:pStyle w:val="BodyText"/>
      </w:pPr>
      <w:r w:rsidRPr="005161E7">
        <w:t>This unit forms part of the licensing requirements for people engaged in investigative services in some states and territories. For furt</w:t>
      </w:r>
      <w:r w:rsidRPr="005161E7">
        <w:t>her information, check with the relevant regulatory authority.</w:t>
      </w:r>
    </w:p>
    <w:p w:rsidR="00000000" w:rsidRPr="005161E7" w:rsidP="005161E7">
      <w:pPr>
        <w:pStyle w:val="Heading1"/>
      </w:pPr>
      <w:bookmarkStart w:id="3" w:name="O_1052859"/>
      <w:bookmarkEnd w:id="3"/>
      <w:r w:rsidRPr="005161E7">
        <w:t>Pre-requisite Unit</w:t>
      </w:r>
    </w:p>
    <w:p w:rsidR="00000000" w:rsidRPr="005161E7" w:rsidP="00C95C9B">
      <w:pPr>
        <w:pStyle w:val="BodyText"/>
      </w:pPr>
      <w:r w:rsidRPr="005161E7">
        <w:t>None.</w:t>
      </w:r>
    </w:p>
    <w:p w:rsidR="00000000" w:rsidRPr="005161E7" w:rsidP="005161E7">
      <w:pPr>
        <w:pStyle w:val="Heading1"/>
      </w:pPr>
      <w:bookmarkStart w:id="4" w:name="O_1052858"/>
      <w:bookmarkEnd w:id="4"/>
      <w:r w:rsidRPr="005161E7">
        <w:t>Unit Sector</w:t>
      </w:r>
    </w:p>
    <w:p w:rsidR="00000000" w:rsidRPr="005161E7" w:rsidP="00C95C9B">
      <w:pPr>
        <w:pStyle w:val="BodyText"/>
      </w:pPr>
      <w:r w:rsidRPr="005161E7">
        <w:t>Investigative services</w:t>
      </w:r>
    </w:p>
    <w:p w:rsidR="00000000" w:rsidRPr="005161E7" w:rsidP="005161E7">
      <w:pPr>
        <w:pStyle w:val="Heading1"/>
      </w:pPr>
      <w:bookmarkStart w:id="5" w:name="O_1052857"/>
      <w:bookmarkEnd w:id="5"/>
      <w:r w:rsidRPr="005161E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161E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Performance criteria describe what needs to be done to demonstrate achievement of the element.</w:t>
            </w:r>
          </w:p>
        </w:tc>
      </w:tr>
      <w:tr w:rsidTr="005161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w:t>
            </w:r>
          </w:p>
        </w:tc>
        <w:tc>
          <w:tcPr>
            <w:tcW w:w="2357"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Organise and maintain surveillance vehicle.</w:t>
            </w: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1.1</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Review work instructions, procedures and workplace policies and obtain required authorisations to organise a</w:t>
            </w:r>
            <w:r w:rsidRPr="005161E7">
              <w:t>nd operate a surveillance vehicle.</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1.2</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 xml:space="preserve">Confirm legal rights and responsibilities and comply with regulatory requirements for organising and </w:t>
            </w:r>
            <w:r w:rsidRPr="005161E7">
              <w:t>operating a surveillance vehicle.</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1.3</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Assess surveillance requirements, area and distance of operation and select suitable vehicle.</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1.4</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Inspect vehicle and maintenance records and conduct pre-operational checks to verify correct and safe operation.</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1.5</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Take required actions to rectify fa</w:t>
            </w:r>
            <w:r w:rsidRPr="005161E7">
              <w:t>ults or malfunctions or seek replacement parts to ensure vehicle is operational in accordance with manufacturers’ instructions.</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1.6</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Obtain required vehicle consumables, spare parts and personal protective equipment to allow for contingencies during surv</w:t>
            </w:r>
            <w:r w:rsidRPr="005161E7">
              <w:t>eillance vehicle operation.</w:t>
            </w:r>
          </w:p>
        </w:tc>
      </w:tr>
      <w:tr w:rsidTr="005161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61E7">
            <w:pPr>
              <w:pStyle w:val="BodyText"/>
              <w:rPr>
                <w:lang w:val="en-NZ"/>
              </w:rPr>
            </w:pPr>
          </w:p>
        </w:tc>
      </w:tr>
      <w:tr w:rsidTr="005161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2</w:t>
            </w:r>
          </w:p>
        </w:tc>
        <w:tc>
          <w:tcPr>
            <w:tcW w:w="2357"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Equip surveillance vehicle.</w:t>
            </w: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2.1</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Obtain surveillance equipment and stores to equip vehicle according to work instructions.</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2.2</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Arrange internal layout of vehicle to support full use of surveillance equipment and stores.</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2.3</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 xml:space="preserve">Safely secure surveillance equipment and stores to maximise accessibility and personal comfort and minimise risk in accordance with work health and safety </w:t>
            </w:r>
            <w:r w:rsidRPr="005161E7">
              <w:t>requirements.</w:t>
            </w:r>
          </w:p>
        </w:tc>
      </w:tr>
      <w:tr w:rsidTr="005161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61E7">
            <w:pPr>
              <w:pStyle w:val="BodyText"/>
              <w:rPr>
                <w:lang w:val="en-NZ"/>
              </w:rPr>
            </w:pPr>
          </w:p>
        </w:tc>
      </w:tr>
      <w:tr w:rsidTr="005161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3</w:t>
            </w:r>
          </w:p>
        </w:tc>
        <w:tc>
          <w:tcPr>
            <w:tcW w:w="2357" w:type="dxa"/>
            <w:vMerge w:val="restart"/>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Safely operate vehicle for surveillance activities.</w:t>
            </w: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3.1</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Follow road and traffic laws to navigate vehicle in front of, or behind another vehicle and anticipating its movement.</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3.2</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Anticipate, identify and control driving hazards by applying safe and defensive driving techniques.</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3.3</w:t>
            </w:r>
          </w:p>
        </w:tc>
        <w:tc>
          <w:tcPr>
            <w:tcW w:w="5659"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Drive vehicle in a safe and controlled manner to avoid damage to persons, property and the environment.</w:t>
            </w:r>
          </w:p>
        </w:tc>
      </w:tr>
      <w:tr w:rsidTr="005161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3.4</w:t>
            </w:r>
          </w:p>
        </w:tc>
        <w:tc>
          <w:tcPr>
            <w:tcW w:w="5659" w:type="dxa"/>
            <w:tcBorders>
              <w:top w:val="nil"/>
              <w:left w:val="nil"/>
              <w:bottom w:val="nil"/>
              <w:right w:val="nil"/>
            </w:tcBorders>
            <w:tcMar>
              <w:top w:w="0" w:type="dxa"/>
              <w:left w:w="62" w:type="dxa"/>
              <w:bottom w:w="0" w:type="dxa"/>
              <w:right w:w="62" w:type="dxa"/>
            </w:tcMar>
          </w:tcPr>
          <w:p w:rsidR="00000000" w:rsidRPr="005161E7" w:rsidP="005161E7">
            <w:pPr>
              <w:pStyle w:val="BodyText"/>
            </w:pPr>
            <w:r w:rsidRPr="005161E7">
              <w:t>Position vehicle to enable surveillanc</w:t>
            </w:r>
            <w:r w:rsidRPr="005161E7">
              <w:t>e of subject and evidence collection in accordance with work instructions.</w:t>
            </w:r>
          </w:p>
        </w:tc>
      </w:tr>
    </w:tbl>
    <w:p w:rsidR="00000000" w:rsidRPr="005161E7" w:rsidP="005161E7">
      <w:pPr>
        <w:pStyle w:val="BodyText"/>
      </w:pPr>
    </w:p>
    <w:p w:rsidR="00000000" w:rsidRPr="005161E7" w:rsidP="005161E7">
      <w:pPr>
        <w:pStyle w:val="AllowPageBreak"/>
      </w:pPr>
    </w:p>
    <w:p w:rsidR="00000000" w:rsidRPr="005161E7" w:rsidP="005161E7">
      <w:pPr>
        <w:pStyle w:val="Heading1"/>
      </w:pPr>
      <w:bookmarkStart w:id="6" w:name="O_1052856"/>
      <w:bookmarkEnd w:id="6"/>
      <w:r w:rsidRPr="005161E7">
        <w:t>Foundation Skills</w:t>
      </w:r>
    </w:p>
    <w:p w:rsidR="00000000" w:rsidRPr="005161E7" w:rsidP="00C95C9B">
      <w:pPr>
        <w:pStyle w:val="BodyText"/>
      </w:pPr>
      <w:r w:rsidRPr="005161E7">
        <w:t>As well as the foundation skills explicit in the performance criteria of this unit, candidates require:</w:t>
      </w:r>
    </w:p>
    <w:p w:rsidR="00000000" w:rsidRPr="005161E7" w:rsidP="005161E7">
      <w:pPr>
        <w:pStyle w:val="ListBullet"/>
      </w:pPr>
      <w:r w:rsidRPr="005161E7">
        <w:t>reading skills to interpret:</w:t>
      </w:r>
    </w:p>
    <w:p w:rsidR="00000000" w:rsidRPr="005161E7" w:rsidP="005161E7">
      <w:pPr>
        <w:pStyle w:val="ListBullet2"/>
      </w:pPr>
      <w:r w:rsidRPr="005161E7">
        <w:t>information in diagrammatic formats such as maps when operating global positioning systems</w:t>
      </w:r>
    </w:p>
    <w:p w:rsidR="00000000" w:rsidRPr="005161E7" w:rsidP="005161E7">
      <w:pPr>
        <w:pStyle w:val="ListBullet2"/>
      </w:pPr>
      <w:r w:rsidRPr="005161E7">
        <w:t>key requirements of manufacturers’ instructions.</w:t>
      </w:r>
    </w:p>
    <w:p w:rsidR="00000000" w:rsidRPr="005161E7" w:rsidP="005161E7">
      <w:pPr>
        <w:pStyle w:val="AllowPageBreak"/>
      </w:pPr>
    </w:p>
    <w:p w:rsidR="00000000" w:rsidRPr="005161E7" w:rsidP="005161E7">
      <w:pPr>
        <w:pStyle w:val="Heading1"/>
      </w:pPr>
      <w:bookmarkStart w:id="7" w:name="O_1052855"/>
      <w:bookmarkEnd w:id="7"/>
      <w:r w:rsidRPr="005161E7">
        <w:t>Unit Mapping Information</w:t>
      </w:r>
    </w:p>
    <w:p w:rsidR="00000000" w:rsidRPr="005161E7" w:rsidP="00C95C9B">
      <w:pPr>
        <w:pStyle w:val="BodyText"/>
      </w:pPr>
      <w:r w:rsidRPr="005161E7">
        <w:t>Supersedes and equivalent to CPPSEC3031A Organise and oper</w:t>
      </w:r>
      <w:r w:rsidRPr="005161E7">
        <w:t>ate a surveillance vehicle.</w:t>
      </w:r>
    </w:p>
    <w:p w:rsidR="00000000" w:rsidRPr="005161E7" w:rsidP="005161E7">
      <w:pPr>
        <w:pStyle w:val="Heading1"/>
      </w:pPr>
      <w:bookmarkStart w:id="8" w:name="O_1052848"/>
      <w:bookmarkEnd w:id="8"/>
      <w:r w:rsidRPr="005161E7">
        <w:t>Links</w:t>
      </w:r>
    </w:p>
    <w:p w:rsidR="00000000" w:rsidRPr="005161E7" w:rsidP="00C95C9B">
      <w:pPr>
        <w:pStyle w:val="BodyText"/>
      </w:pPr>
      <w:r w:rsidRPr="005161E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A2563">
        <w:rPr>
          <w:rStyle w:val="Hyperlink"/>
        </w:rPr>
        <w:t>https://vetnet.gov.au/Pages/TrainingDocs.aspx?q=6f3f9672-30e8-4835-b348-205dfcf13d9b</w:t>
      </w:r>
      <w:r>
        <w:fldChar w:fldCharType="end"/>
      </w:r>
    </w:p>
    <w:p w:rsidR="00000000" w:rsidRPr="005161E7" w:rsidP="00C95C9B">
      <w:pPr>
        <w:pStyle w:val="BodyText"/>
        <w:sectPr w:rsidSect="005161E7">
          <w:headerReference w:type="default" r:id="rId10"/>
          <w:footerReference w:type="default" r:id="rId11"/>
          <w:pgSz w:w="11908" w:h="16833"/>
          <w:pgMar w:top="1702" w:right="1418" w:bottom="1702" w:left="1418" w:header="992" w:footer="992" w:gutter="0"/>
          <w:cols w:space="720"/>
          <w:noEndnote/>
          <w:docGrid w:linePitch="299"/>
        </w:sectPr>
      </w:pPr>
    </w:p>
    <w:p w:rsidR="00000000" w:rsidRPr="005161E7" w:rsidP="005161E7">
      <w:pPr>
        <w:pStyle w:val="SuperHeading"/>
      </w:pPr>
      <w:r w:rsidRPr="005161E7">
        <w:t>Assessment Requirements for CPPINV3034 Organise and operate surveillance vehicles</w:t>
      </w:r>
    </w:p>
    <w:p w:rsidR="00000000" w:rsidRPr="005161E7" w:rsidP="005161E7">
      <w:pPr>
        <w:pStyle w:val="Heading1"/>
      </w:pPr>
      <w:bookmarkStart w:id="9" w:name="O_1052850"/>
      <w:bookmarkEnd w:id="9"/>
      <w:r w:rsidRPr="005161E7">
        <w:t>Modification History</w:t>
      </w:r>
    </w:p>
    <w:tbl>
      <w:tblPr>
        <w:tblW w:w="0" w:type="auto"/>
        <w:tblLayout w:type="fixed"/>
        <w:tblCellMar>
          <w:left w:w="62" w:type="dxa"/>
          <w:right w:w="62" w:type="dxa"/>
        </w:tblCellMar>
        <w:tblLook w:val="0000"/>
      </w:tblPr>
      <w:tblGrid>
        <w:gridCol w:w="1128"/>
        <w:gridCol w:w="7944"/>
      </w:tblGrid>
      <w:tr w:rsidTr="005161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61E7">
            <w:pPr>
              <w:pStyle w:val="BodyText"/>
              <w:rPr>
                <w:lang w:val="en-NZ"/>
              </w:rPr>
            </w:pPr>
            <w:r w:rsidRPr="005161E7">
              <w:t>Release 1</w:t>
            </w:r>
          </w:p>
        </w:tc>
        <w:tc>
          <w:tcPr>
            <w:tcW w:w="7944" w:type="dxa"/>
            <w:tcBorders>
              <w:top w:val="nil"/>
              <w:left w:val="nil"/>
              <w:bottom w:val="nil"/>
              <w:right w:val="nil"/>
            </w:tcBorders>
            <w:tcMar>
              <w:top w:w="0" w:type="dxa"/>
              <w:left w:w="62" w:type="dxa"/>
              <w:bottom w:w="0" w:type="dxa"/>
              <w:right w:w="62" w:type="dxa"/>
            </w:tcMar>
          </w:tcPr>
          <w:p w:rsidR="00000000" w:rsidRPr="005161E7" w:rsidP="005161E7">
            <w:pPr>
              <w:pStyle w:val="BodyText"/>
            </w:pPr>
            <w:r w:rsidRPr="005161E7">
              <w:t>This version first released with CPP Property Services Training Package Release 9.0.</w:t>
            </w:r>
          </w:p>
          <w:p w:rsidR="00000000" w:rsidRPr="005161E7" w:rsidP="005161E7">
            <w:pPr>
              <w:pStyle w:val="BodyText"/>
            </w:pPr>
            <w:r w:rsidRPr="005161E7">
              <w:t>Supersedes and is equivalent t</w:t>
            </w:r>
            <w:r w:rsidRPr="005161E7">
              <w:t>o CPPSEC3031A Organise and operate a surveillance vehicle. Updated to meet the Standards for Training Packages</w:t>
            </w:r>
          </w:p>
        </w:tc>
      </w:tr>
    </w:tbl>
    <w:p w:rsidR="00000000" w:rsidRPr="005161E7" w:rsidP="005161E7">
      <w:pPr>
        <w:pStyle w:val="BodyText"/>
      </w:pPr>
    </w:p>
    <w:p w:rsidR="00000000" w:rsidRPr="005161E7" w:rsidP="005161E7">
      <w:pPr>
        <w:pStyle w:val="AllowPageBreak"/>
      </w:pPr>
    </w:p>
    <w:p w:rsidR="00000000" w:rsidRPr="005161E7" w:rsidP="005161E7">
      <w:pPr>
        <w:pStyle w:val="Heading1"/>
      </w:pPr>
      <w:bookmarkStart w:id="10" w:name="O_1052853"/>
      <w:bookmarkEnd w:id="10"/>
      <w:r w:rsidRPr="005161E7">
        <w:t>Performance Evidence</w:t>
      </w:r>
    </w:p>
    <w:p w:rsidR="00000000" w:rsidRPr="005161E7" w:rsidP="00C95C9B">
      <w:pPr>
        <w:pStyle w:val="BodyText"/>
      </w:pPr>
      <w:r w:rsidRPr="005161E7">
        <w:t>To demonstrate competency, a candidate must meet the performance criteria of this unit by organising and operating a surveillance vehicle that is fit-for-purpose, to conduct three different surveillance operations.</w:t>
      </w:r>
    </w:p>
    <w:p w:rsidR="00000000" w:rsidRPr="005161E7" w:rsidP="005161E7">
      <w:pPr>
        <w:pStyle w:val="Heading1"/>
      </w:pPr>
      <w:bookmarkStart w:id="11" w:name="O_1052852"/>
      <w:bookmarkEnd w:id="11"/>
      <w:r w:rsidRPr="005161E7">
        <w:t>Knowledge Evidence</w:t>
      </w:r>
    </w:p>
    <w:p w:rsidR="00000000" w:rsidRPr="005161E7" w:rsidP="00C95C9B">
      <w:pPr>
        <w:pStyle w:val="BodyText"/>
      </w:pPr>
      <w:r w:rsidRPr="005161E7">
        <w:t xml:space="preserve">To </w:t>
      </w:r>
      <w:r w:rsidRPr="005161E7">
        <w:t>be competent in this unit, a candidate must demonstrate knowledge of:</w:t>
      </w:r>
    </w:p>
    <w:p w:rsidR="00000000" w:rsidRPr="005161E7" w:rsidP="005161E7">
      <w:pPr>
        <w:pStyle w:val="ListBullet"/>
      </w:pPr>
      <w:r w:rsidRPr="005161E7">
        <w:t>workplace policies and procedures that ensure compliance with legislative and regulatory requirements when operating surveillance vehicles:</w:t>
      </w:r>
    </w:p>
    <w:p w:rsidR="00000000" w:rsidRPr="005161E7" w:rsidP="005161E7">
      <w:pPr>
        <w:pStyle w:val="ListBullet2"/>
      </w:pPr>
      <w:r w:rsidRPr="005161E7">
        <w:t xml:space="preserve">legislative requirements and authorisations </w:t>
      </w:r>
      <w:r w:rsidRPr="005161E7">
        <w:t>required for organising and operating surveillance vehicles</w:t>
      </w:r>
    </w:p>
    <w:p w:rsidR="00000000" w:rsidRPr="005161E7" w:rsidP="005161E7">
      <w:pPr>
        <w:pStyle w:val="ListBullet2"/>
      </w:pPr>
      <w:r w:rsidRPr="005161E7">
        <w:t>legislative restrictions on the use of recording devices</w:t>
      </w:r>
    </w:p>
    <w:p w:rsidR="00000000" w:rsidRPr="005161E7" w:rsidP="005161E7">
      <w:pPr>
        <w:pStyle w:val="ListBullet2"/>
      </w:pPr>
      <w:r w:rsidRPr="005161E7">
        <w:t>road and traffic laws in jurisdiction of operation</w:t>
      </w:r>
    </w:p>
    <w:p w:rsidR="00000000" w:rsidRPr="005161E7" w:rsidP="005161E7">
      <w:pPr>
        <w:pStyle w:val="ListBullet2"/>
      </w:pPr>
      <w:r w:rsidRPr="005161E7">
        <w:t>work health and safety requirements</w:t>
      </w:r>
    </w:p>
    <w:p w:rsidR="00000000" w:rsidRPr="005161E7" w:rsidP="005161E7">
      <w:pPr>
        <w:pStyle w:val="ListBullet"/>
      </w:pPr>
      <w:r w:rsidRPr="005161E7">
        <w:t>codes of conduct and types of investigative behaviours that are unethical, illegal or represent misconduct</w:t>
      </w:r>
    </w:p>
    <w:p w:rsidR="00000000" w:rsidRPr="005161E7" w:rsidP="005161E7">
      <w:pPr>
        <w:pStyle w:val="ListBullet"/>
      </w:pPr>
      <w:r w:rsidRPr="005161E7">
        <w:t>factors impacting the selection and suitability of surveillance vehicles:</w:t>
      </w:r>
    </w:p>
    <w:p w:rsidR="00000000" w:rsidRPr="005161E7" w:rsidP="005161E7">
      <w:pPr>
        <w:pStyle w:val="ListBullet2"/>
      </w:pPr>
      <w:r w:rsidRPr="005161E7">
        <w:t>curtains</w:t>
      </w:r>
    </w:p>
    <w:p w:rsidR="00000000" w:rsidRPr="005161E7" w:rsidP="005161E7">
      <w:pPr>
        <w:pStyle w:val="ListBullet2"/>
      </w:pPr>
      <w:r w:rsidRPr="005161E7">
        <w:t>number plates</w:t>
      </w:r>
    </w:p>
    <w:p w:rsidR="00000000" w:rsidRPr="005161E7" w:rsidP="005161E7">
      <w:pPr>
        <w:pStyle w:val="ListBullet2"/>
      </w:pPr>
      <w:r w:rsidRPr="005161E7">
        <w:t>paint style and colour</w:t>
      </w:r>
    </w:p>
    <w:p w:rsidR="00000000" w:rsidRPr="005161E7" w:rsidP="005161E7">
      <w:pPr>
        <w:pStyle w:val="ListBullet2"/>
      </w:pPr>
      <w:r w:rsidRPr="005161E7">
        <w:t>radio antennas</w:t>
      </w:r>
    </w:p>
    <w:p w:rsidR="00000000" w:rsidRPr="005161E7" w:rsidP="005161E7">
      <w:pPr>
        <w:pStyle w:val="ListBullet2"/>
      </w:pPr>
      <w:r w:rsidRPr="005161E7">
        <w:t>roof racks</w:t>
      </w:r>
    </w:p>
    <w:p w:rsidR="00000000" w:rsidRPr="005161E7" w:rsidP="005161E7">
      <w:pPr>
        <w:pStyle w:val="ListBullet2"/>
      </w:pPr>
      <w:r w:rsidRPr="005161E7">
        <w:t>sp</w:t>
      </w:r>
      <w:r w:rsidRPr="005161E7">
        <w:t>orting and trades accessories</w:t>
      </w:r>
    </w:p>
    <w:p w:rsidR="00000000" w:rsidRPr="005161E7" w:rsidP="005161E7">
      <w:pPr>
        <w:pStyle w:val="ListBullet2"/>
      </w:pPr>
      <w:r w:rsidRPr="005161E7">
        <w:t>wheel covers</w:t>
      </w:r>
    </w:p>
    <w:p w:rsidR="00000000" w:rsidRPr="005161E7" w:rsidP="005161E7">
      <w:pPr>
        <w:pStyle w:val="ListBullet2"/>
      </w:pPr>
      <w:r w:rsidRPr="005161E7">
        <w:t>window tinting</w:t>
      </w:r>
    </w:p>
    <w:p w:rsidR="00000000" w:rsidRPr="005161E7" w:rsidP="005161E7">
      <w:pPr>
        <w:pStyle w:val="ListBullet"/>
      </w:pPr>
      <w:r w:rsidRPr="005161E7">
        <w:t>methods for conducting pre-operational checks to ensure surveillance vehicles are safe and roadworthy</w:t>
      </w:r>
    </w:p>
    <w:p w:rsidR="00000000" w:rsidRPr="005161E7" w:rsidP="005161E7">
      <w:pPr>
        <w:pStyle w:val="ListBullet"/>
      </w:pPr>
      <w:r w:rsidRPr="005161E7">
        <w:t>surveillance techniques using a vehicle:</w:t>
      </w:r>
    </w:p>
    <w:p w:rsidR="00000000" w:rsidRPr="005161E7" w:rsidP="005161E7">
      <w:pPr>
        <w:pStyle w:val="ListBullet2"/>
      </w:pPr>
      <w:r w:rsidRPr="005161E7">
        <w:t>in front of another vehicle</w:t>
      </w:r>
    </w:p>
    <w:p w:rsidR="00000000" w:rsidRPr="005161E7" w:rsidP="005161E7">
      <w:pPr>
        <w:pStyle w:val="ListBullet2"/>
      </w:pPr>
      <w:r w:rsidRPr="005161E7">
        <w:t>following from behind another vehicle</w:t>
      </w:r>
    </w:p>
    <w:p w:rsidR="00000000" w:rsidRPr="005161E7" w:rsidP="005161E7">
      <w:pPr>
        <w:pStyle w:val="ListBullet"/>
      </w:pPr>
      <w:r w:rsidRPr="005161E7">
        <w:t>vehicle consumables and spares and surveillance equipment and stores used when operating surveillance vehicles:</w:t>
      </w:r>
    </w:p>
    <w:p w:rsidR="00000000" w:rsidRPr="005161E7" w:rsidP="005161E7">
      <w:pPr>
        <w:pStyle w:val="ListBullet2"/>
      </w:pPr>
      <w:r w:rsidRPr="005161E7">
        <w:t>consumables and spares:</w:t>
      </w:r>
    </w:p>
    <w:p w:rsidR="00000000" w:rsidRPr="005161E7" w:rsidP="005161E7">
      <w:pPr>
        <w:pStyle w:val="ListBullet3"/>
      </w:pPr>
      <w:r w:rsidRPr="005161E7">
        <w:t>brake fluid</w:t>
      </w:r>
    </w:p>
    <w:p w:rsidR="00000000" w:rsidRPr="005161E7" w:rsidP="005161E7">
      <w:pPr>
        <w:pStyle w:val="ListBullet3"/>
      </w:pPr>
      <w:r w:rsidRPr="005161E7">
        <w:t>fuel</w:t>
      </w:r>
    </w:p>
    <w:p w:rsidR="00000000" w:rsidRPr="005161E7" w:rsidP="005161E7">
      <w:pPr>
        <w:pStyle w:val="ListBullet3"/>
      </w:pPr>
      <w:r w:rsidRPr="005161E7">
        <w:t>tyres</w:t>
      </w:r>
    </w:p>
    <w:p w:rsidR="00000000" w:rsidRPr="005161E7" w:rsidP="005161E7">
      <w:pPr>
        <w:pStyle w:val="ListBullet3"/>
      </w:pPr>
      <w:r w:rsidRPr="005161E7">
        <w:t>water</w:t>
      </w:r>
    </w:p>
    <w:p w:rsidR="00000000" w:rsidRPr="005161E7" w:rsidP="005161E7">
      <w:pPr>
        <w:pStyle w:val="ListBullet2"/>
      </w:pPr>
      <w:r w:rsidRPr="005161E7">
        <w:t>equipment:</w:t>
      </w:r>
    </w:p>
    <w:p w:rsidR="00000000" w:rsidRPr="005161E7" w:rsidP="005161E7">
      <w:pPr>
        <w:pStyle w:val="ListBullet3"/>
      </w:pPr>
      <w:r w:rsidRPr="005161E7">
        <w:t>binoculars</w:t>
      </w:r>
    </w:p>
    <w:p w:rsidR="00000000" w:rsidRPr="005161E7" w:rsidP="005161E7">
      <w:pPr>
        <w:pStyle w:val="ListBullet3"/>
      </w:pPr>
      <w:r w:rsidRPr="005161E7">
        <w:t>camera</w:t>
      </w:r>
    </w:p>
    <w:p w:rsidR="00000000" w:rsidRPr="005161E7" w:rsidP="005161E7">
      <w:pPr>
        <w:pStyle w:val="ListBullet3"/>
      </w:pPr>
      <w:r w:rsidRPr="005161E7">
        <w:t>communications equipment</w:t>
      </w:r>
    </w:p>
    <w:p w:rsidR="00000000" w:rsidRPr="005161E7" w:rsidP="005161E7">
      <w:pPr>
        <w:pStyle w:val="ListBullet3"/>
      </w:pPr>
      <w:r w:rsidRPr="005161E7">
        <w:t>global positioning system</w:t>
      </w:r>
    </w:p>
    <w:p w:rsidR="00000000" w:rsidRPr="005161E7" w:rsidP="005161E7">
      <w:pPr>
        <w:pStyle w:val="ListBullet3"/>
      </w:pPr>
      <w:r w:rsidRPr="005161E7">
        <w:t>infrared</w:t>
      </w:r>
    </w:p>
    <w:p w:rsidR="00000000" w:rsidRPr="005161E7" w:rsidP="005161E7">
      <w:pPr>
        <w:pStyle w:val="ListBullet3"/>
      </w:pPr>
      <w:r w:rsidRPr="005161E7">
        <w:t>laptop computer</w:t>
      </w:r>
    </w:p>
    <w:p w:rsidR="00000000" w:rsidRPr="005161E7" w:rsidP="005161E7">
      <w:pPr>
        <w:pStyle w:val="ListBullet3"/>
      </w:pPr>
      <w:r w:rsidRPr="005161E7">
        <w:t>mirrors</w:t>
      </w:r>
    </w:p>
    <w:p w:rsidR="00000000" w:rsidRPr="005161E7" w:rsidP="005161E7">
      <w:pPr>
        <w:pStyle w:val="ListBullet3"/>
      </w:pPr>
      <w:r w:rsidRPr="005161E7">
        <w:t>monopod or tripod</w:t>
      </w:r>
    </w:p>
    <w:p w:rsidR="00000000" w:rsidRPr="005161E7" w:rsidP="005161E7">
      <w:pPr>
        <w:pStyle w:val="ListBullet3"/>
      </w:pPr>
      <w:r w:rsidRPr="005161E7">
        <w:t>personal protective equipment</w:t>
      </w:r>
    </w:p>
    <w:p w:rsidR="00000000" w:rsidRPr="005161E7" w:rsidP="005161E7">
      <w:pPr>
        <w:pStyle w:val="ListBullet3"/>
      </w:pPr>
      <w:r w:rsidRPr="005161E7">
        <w:t>power inverter</w:t>
      </w:r>
    </w:p>
    <w:p w:rsidR="00000000" w:rsidRPr="005161E7" w:rsidP="005161E7">
      <w:pPr>
        <w:pStyle w:val="ListBullet3"/>
      </w:pPr>
      <w:r w:rsidRPr="005161E7">
        <w:t>recording devices</w:t>
      </w:r>
    </w:p>
    <w:p w:rsidR="00000000" w:rsidRPr="005161E7" w:rsidP="005161E7">
      <w:pPr>
        <w:pStyle w:val="ListBullet3"/>
      </w:pPr>
      <w:r w:rsidRPr="005161E7">
        <w:t>telephoto lens</w:t>
      </w:r>
    </w:p>
    <w:p w:rsidR="00000000" w:rsidRPr="005161E7" w:rsidP="005161E7">
      <w:pPr>
        <w:pStyle w:val="ListBullet3"/>
      </w:pPr>
      <w:r w:rsidRPr="005161E7">
        <w:t>vehicle</w:t>
      </w:r>
    </w:p>
    <w:p w:rsidR="00000000" w:rsidRPr="005161E7" w:rsidP="005161E7">
      <w:pPr>
        <w:pStyle w:val="ListBullet3"/>
      </w:pPr>
      <w:r w:rsidRPr="005161E7">
        <w:t>video camera</w:t>
      </w:r>
    </w:p>
    <w:p w:rsidR="00000000" w:rsidRPr="005161E7" w:rsidP="005161E7">
      <w:pPr>
        <w:pStyle w:val="ListBullet2"/>
      </w:pPr>
      <w:r w:rsidRPr="005161E7">
        <w:t>stores:</w:t>
      </w:r>
    </w:p>
    <w:p w:rsidR="00000000" w:rsidRPr="005161E7" w:rsidP="005161E7">
      <w:pPr>
        <w:pStyle w:val="ListBullet3"/>
      </w:pPr>
      <w:r w:rsidRPr="005161E7">
        <w:t>changes of clothing</w:t>
      </w:r>
    </w:p>
    <w:p w:rsidR="00000000" w:rsidRPr="005161E7" w:rsidP="005161E7">
      <w:pPr>
        <w:pStyle w:val="ListBullet3"/>
      </w:pPr>
      <w:r w:rsidRPr="005161E7">
        <w:t>disguises</w:t>
      </w:r>
    </w:p>
    <w:p w:rsidR="00000000" w:rsidRPr="005161E7" w:rsidP="005161E7">
      <w:pPr>
        <w:pStyle w:val="ListBullet3"/>
      </w:pPr>
      <w:r w:rsidRPr="005161E7">
        <w:t>food, water and toilet fittings</w:t>
      </w:r>
    </w:p>
    <w:p w:rsidR="00000000" w:rsidRPr="005161E7" w:rsidP="005161E7">
      <w:pPr>
        <w:pStyle w:val="ListBullet3"/>
      </w:pPr>
      <w:r w:rsidRPr="005161E7">
        <w:t>props.</w:t>
      </w:r>
    </w:p>
    <w:p w:rsidR="00000000" w:rsidRPr="005161E7" w:rsidP="005161E7">
      <w:pPr>
        <w:pStyle w:val="AllowPageBreak"/>
      </w:pPr>
    </w:p>
    <w:p w:rsidR="00000000" w:rsidRPr="005161E7" w:rsidP="005161E7">
      <w:pPr>
        <w:pStyle w:val="Heading1"/>
      </w:pPr>
      <w:bookmarkStart w:id="12" w:name="O_1052851"/>
      <w:bookmarkEnd w:id="12"/>
      <w:r w:rsidRPr="005161E7">
        <w:t>Assessment Conditions</w:t>
      </w:r>
    </w:p>
    <w:p w:rsidR="00000000" w:rsidRPr="005161E7" w:rsidP="00C95C9B">
      <w:pPr>
        <w:pStyle w:val="BodyText"/>
      </w:pPr>
      <w:r w:rsidRPr="005161E7">
        <w:t>Assessors must meet the requirements for assessors contained in the Standards for Registered Training Organisations.</w:t>
      </w:r>
    </w:p>
    <w:p w:rsidR="00000000" w:rsidRPr="005161E7" w:rsidP="00C95C9B">
      <w:pPr>
        <w:pStyle w:val="BodyText"/>
      </w:pPr>
      <w:r w:rsidRPr="005161E7">
        <w:t>All individuals engaged by an RTO for investigations licensing purposes must hold the licence for performing the investigations activities for which the individual is providing training or assessment.  Regulators may impose other assessor conditions to mee</w:t>
      </w:r>
      <w:r w:rsidRPr="005161E7">
        <w:t>t jurisdictional assessment requirements.</w:t>
      </w:r>
    </w:p>
    <w:p w:rsidR="00000000" w:rsidRPr="005161E7" w:rsidP="00C95C9B">
      <w:pPr>
        <w:pStyle w:val="BodyText"/>
      </w:pPr>
      <w:r w:rsidRPr="005161E7">
        <w:t>Assessment must be conducted in the workplace or in a simulated workplace environment. Candidates must have access to:</w:t>
      </w:r>
    </w:p>
    <w:p w:rsidR="00000000" w:rsidRPr="005161E7" w:rsidP="005161E7">
      <w:pPr>
        <w:pStyle w:val="ListBullet"/>
      </w:pPr>
      <w:r w:rsidRPr="005161E7">
        <w:t>work instructions and associated documentation, surveillance vehicle and equipment, stores, pa</w:t>
      </w:r>
      <w:r w:rsidRPr="005161E7">
        <w:t>rts and consumables required to achieve the performance evidence.</w:t>
      </w:r>
    </w:p>
    <w:p w:rsidR="00000000" w:rsidRPr="005161E7" w:rsidP="005161E7">
      <w:pPr>
        <w:pStyle w:val="AllowPageBreak"/>
      </w:pPr>
    </w:p>
    <w:p w:rsidR="00000000" w:rsidRPr="005161E7" w:rsidP="005161E7">
      <w:pPr>
        <w:pStyle w:val="Heading1"/>
      </w:pPr>
      <w:bookmarkStart w:id="13" w:name="O_1052849"/>
      <w:bookmarkEnd w:id="13"/>
      <w:r w:rsidRPr="005161E7">
        <w:t>Links</w:t>
      </w:r>
    </w:p>
    <w:p w:rsidR="00000000" w:rsidRPr="005161E7" w:rsidP="00C95C9B">
      <w:pPr>
        <w:pStyle w:val="BodyText"/>
      </w:pPr>
      <w:r w:rsidRPr="005161E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A2563">
        <w:rPr>
          <w:rStyle w:val="Hyperlink"/>
        </w:rPr>
        <w:t>https://vetnet.gov.au/Pages/TrainingDocs.aspx?q=6f3f9672-30e8-4835-b348-205dfcf13d9b</w:t>
      </w:r>
      <w:r>
        <w:fldChar w:fldCharType="end"/>
      </w:r>
    </w:p>
    <w:p w:rsidR="00000000" w:rsidRPr="005161E7" w:rsidP="005161E7"/>
    <w:sectPr w:rsidSect="005161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rsidRPr="00C95C9B" w:rsidP="00C95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9B" w:rsidP="00516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C9B" w:rsidP="005161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95C9B" w:rsidP="005161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rsidP="005161E7">
    <w:pPr>
      <w:pStyle w:val="Footer"/>
      <w:framePr w:wrap="around"/>
    </w:pPr>
    <w:r>
      <w:fldChar w:fldCharType="begin"/>
    </w:r>
    <w:r>
      <w:instrText xml:space="preserve"> DOCPROPERTY  Subject  \* MERGEFORMAT </w:instrText>
    </w:r>
    <w:r>
      <w:fldChar w:fldCharType="separate"/>
    </w:r>
    <w:r w:rsidR="00C95C9B">
      <w:t>Approved</w:t>
    </w:r>
    <w:r w:rsidR="00C95C9B">
      <w:fldChar w:fldCharType="end"/>
    </w:r>
    <w:r>
      <w:tab/>
      <w:t xml:space="preserve">Page </w:t>
    </w:r>
    <w:r>
      <w:fldChar w:fldCharType="begin"/>
    </w:r>
    <w:r>
      <w:instrText xml:space="preserve"> PAGE  \* Arabic  \* MERGEFORMAT </w:instrText>
    </w:r>
    <w:r>
      <w:fldChar w:fldCharType="separate"/>
    </w:r>
    <w:r w:rsidR="00C95C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C9B">
      <w:rPr>
        <w:noProof/>
      </w:rPr>
      <w:t>4</w:t>
    </w:r>
    <w:r>
      <w:rPr>
        <w:noProof/>
      </w:rPr>
      <w:fldChar w:fldCharType="end"/>
    </w:r>
  </w:p>
  <w:p w:rsidR="005161E7" w:rsidP="005161E7">
    <w:pPr>
      <w:pStyle w:val="Footer"/>
      <w:framePr w:wrap="around"/>
    </w:pPr>
    <w:r>
      <w:t xml:space="preserve">© Commonwealth of Australia, </w:t>
    </w:r>
    <w:r>
      <w:fldChar w:fldCharType="begin"/>
    </w:r>
    <w:r>
      <w:instrText xml:space="preserve"> DATE  \@ "yyyy"  \* MERGEFORMAT </w:instrText>
    </w:r>
    <w:r>
      <w:fldChar w:fldCharType="separate"/>
    </w:r>
    <w:r w:rsidR="00C95C9B">
      <w:rPr>
        <w:noProof/>
      </w:rPr>
      <w:t>2025</w:t>
    </w:r>
    <w:r>
      <w:fldChar w:fldCharType="end"/>
    </w:r>
    <w:r>
      <w:tab/>
    </w:r>
    <w:r>
      <w:fldChar w:fldCharType="begin"/>
    </w:r>
    <w:r>
      <w:instrText xml:space="preserve"> DOCPROPERTY  Author  \* MERGEFORMAT </w:instrText>
    </w:r>
    <w:r>
      <w:fldChar w:fldCharType="separate"/>
    </w:r>
    <w:r w:rsidR="00C95C9B">
      <w:t>BuildSkills Australia</w:t>
    </w:r>
    <w:r w:rsidR="00C95C9B">
      <w:fldChar w:fldCharType="end"/>
    </w:r>
  </w:p>
  <w:p w:rsidR="005161E7" w:rsidP="00516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1E7" w:rsidRPr="00C95C9B" w:rsidP="00C95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C9B" w:rsidRPr="002D2AF8" w:rsidP="005161E7">
    <w:pPr>
      <w:pStyle w:val="Header"/>
      <w:framePr w:wrap="around"/>
    </w:pPr>
    <w:r>
      <w:fldChar w:fldCharType="begin"/>
    </w:r>
    <w:r>
      <w:instrText xml:space="preserve"> TITLE   \* MERGEFORMAT </w:instrText>
    </w:r>
    <w:r>
      <w:fldChar w:fldCharType="separate"/>
    </w:r>
    <w:r>
      <w:t>CPPINV3034 Organise and operate surveillance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C9B" w:rsidP="005161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E7" w:rsidRPr="002D2AF8" w:rsidP="005161E7">
    <w:pPr>
      <w:pStyle w:val="Header"/>
      <w:framePr w:wrap="around"/>
    </w:pPr>
    <w:r>
      <w:fldChar w:fldCharType="begin"/>
    </w:r>
    <w:r>
      <w:instrText xml:space="preserve"> TITLE   \* MERGEFORMAT </w:instrText>
    </w:r>
    <w:r>
      <w:fldChar w:fldCharType="separate"/>
    </w:r>
    <w:r w:rsidR="00C95C9B">
      <w:t>CPPINV3034 Organise and operate surveillance vehicles</w:t>
    </w:r>
    <w:r w:rsidR="00C95C9B">
      <w:fldChar w:fldCharType="end"/>
    </w:r>
    <w:r>
      <w:tab/>
      <w:t xml:space="preserve">Date this document was generated: </w:t>
    </w:r>
    <w:r>
      <w:fldChar w:fldCharType="begin"/>
    </w:r>
    <w:r>
      <w:instrText xml:space="preserve"> CREATEDATE  \@ "d MMMM yyyy"  \* MERGEFORMAT </w:instrText>
    </w:r>
    <w:r>
      <w:fldChar w:fldCharType="separate"/>
    </w:r>
    <w:r w:rsidR="00C95C9B">
      <w:rPr>
        <w:noProof/>
      </w:rPr>
      <w:t>2 March 2025</w:t>
    </w:r>
    <w:r>
      <w:fldChar w:fldCharType="end"/>
    </w:r>
  </w:p>
  <w:p w:rsidR="005161E7" w:rsidP="00516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61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AE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4D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1E7"/>
    <w:pPr>
      <w:spacing w:before="360" w:after="60"/>
      <w:outlineLvl w:val="0"/>
    </w:pPr>
    <w:rPr>
      <w:sz w:val="32"/>
    </w:rPr>
  </w:style>
  <w:style w:type="paragraph" w:styleId="Heading2">
    <w:name w:val="heading 2"/>
    <w:basedOn w:val="HeadingBase"/>
    <w:next w:val="BodyText"/>
    <w:link w:val="Heading2Char"/>
    <w:qFormat/>
    <w:rsid w:val="005161E7"/>
    <w:pPr>
      <w:keepLines/>
      <w:spacing w:before="240" w:after="120"/>
      <w:outlineLvl w:val="1"/>
    </w:pPr>
    <w:rPr>
      <w:sz w:val="28"/>
      <w:szCs w:val="40"/>
    </w:rPr>
  </w:style>
  <w:style w:type="paragraph" w:styleId="Heading3">
    <w:name w:val="heading 3"/>
    <w:basedOn w:val="HeadingBase"/>
    <w:next w:val="BodyText"/>
    <w:link w:val="Heading3Char"/>
    <w:qFormat/>
    <w:rsid w:val="005161E7"/>
    <w:pPr>
      <w:spacing w:before="180" w:after="120"/>
      <w:outlineLvl w:val="2"/>
    </w:pPr>
    <w:rPr>
      <w:spacing w:val="-10"/>
      <w:kern w:val="32"/>
    </w:rPr>
  </w:style>
  <w:style w:type="paragraph" w:styleId="Heading4">
    <w:name w:val="heading 4"/>
    <w:basedOn w:val="HeadingBase"/>
    <w:next w:val="BodyText"/>
    <w:link w:val="Heading4Char"/>
    <w:qFormat/>
    <w:rsid w:val="005161E7"/>
    <w:pPr>
      <w:spacing w:before="160" w:after="120"/>
      <w:outlineLvl w:val="3"/>
    </w:pPr>
    <w:rPr>
      <w:sz w:val="22"/>
    </w:rPr>
  </w:style>
  <w:style w:type="paragraph" w:styleId="Heading5">
    <w:name w:val="heading 5"/>
    <w:basedOn w:val="HeadingBase"/>
    <w:next w:val="Normal"/>
    <w:link w:val="Heading5Char"/>
    <w:qFormat/>
    <w:rsid w:val="005161E7"/>
    <w:pPr>
      <w:spacing w:before="80"/>
      <w:outlineLvl w:val="4"/>
    </w:pPr>
    <w:rPr>
      <w:color w:val="918585"/>
      <w:sz w:val="20"/>
    </w:rPr>
  </w:style>
  <w:style w:type="paragraph" w:styleId="Heading6">
    <w:name w:val="heading 6"/>
    <w:basedOn w:val="HeadingBase"/>
    <w:next w:val="Normal"/>
    <w:link w:val="Heading6Char"/>
    <w:qFormat/>
    <w:rsid w:val="005161E7"/>
    <w:pPr>
      <w:spacing w:before="60"/>
      <w:outlineLvl w:val="5"/>
    </w:pPr>
    <w:rPr>
      <w:color w:val="918585"/>
      <w:sz w:val="20"/>
    </w:rPr>
  </w:style>
  <w:style w:type="paragraph" w:styleId="Heading7">
    <w:name w:val="heading 7"/>
    <w:basedOn w:val="Normal"/>
    <w:next w:val="Normal"/>
    <w:link w:val="Heading7Char"/>
    <w:qFormat/>
    <w:rsid w:val="005161E7"/>
    <w:pPr>
      <w:ind w:left="720"/>
      <w:outlineLvl w:val="6"/>
    </w:pPr>
    <w:rPr>
      <w:i/>
    </w:rPr>
  </w:style>
  <w:style w:type="paragraph" w:styleId="Heading8">
    <w:name w:val="heading 8"/>
    <w:basedOn w:val="Normal"/>
    <w:next w:val="Normal"/>
    <w:link w:val="Heading8Char"/>
    <w:qFormat/>
    <w:rsid w:val="005161E7"/>
    <w:pPr>
      <w:ind w:left="720"/>
      <w:outlineLvl w:val="7"/>
    </w:pPr>
    <w:rPr>
      <w:i/>
    </w:rPr>
  </w:style>
  <w:style w:type="paragraph" w:styleId="Heading9">
    <w:name w:val="heading 9"/>
    <w:basedOn w:val="Normal"/>
    <w:next w:val="Normal"/>
    <w:link w:val="Heading9Char"/>
    <w:qFormat/>
    <w:rsid w:val="005161E7"/>
    <w:pPr>
      <w:ind w:left="720"/>
      <w:outlineLvl w:val="8"/>
    </w:pPr>
    <w:rPr>
      <w:i/>
    </w:rPr>
  </w:style>
  <w:style w:type="character" w:default="1" w:styleId="DefaultParagraphFont">
    <w:name w:val="Default Paragraph Font"/>
    <w:uiPriority w:val="1"/>
    <w:unhideWhenUsed/>
    <w:rsid w:val="00516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1E7"/>
  </w:style>
  <w:style w:type="character" w:customStyle="1" w:styleId="Heading1Char">
    <w:name w:val="Heading 1 Char"/>
    <w:basedOn w:val="DefaultParagraphFont"/>
    <w:link w:val="Heading1"/>
    <w:rsid w:val="005161E7"/>
    <w:rPr>
      <w:rFonts w:ascii="Times New Roman" w:eastAsia="Times New Roman" w:hAnsi="Times New Roman" w:cs="Times New Roman"/>
      <w:b/>
      <w:sz w:val="32"/>
      <w:szCs w:val="20"/>
      <w:lang w:eastAsia="en-US"/>
    </w:rPr>
  </w:style>
  <w:style w:type="paragraph" w:styleId="BodyText">
    <w:name w:val="Body Text"/>
    <w:basedOn w:val="Normal"/>
    <w:link w:val="BodyTextChar"/>
    <w:rsid w:val="005161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1E7"/>
    <w:rPr>
      <w:rFonts w:ascii="Times New Roman" w:eastAsia="Times New Roman" w:hAnsi="Times New Roman" w:cs="Times New Roman"/>
      <w:sz w:val="24"/>
      <w:lang w:eastAsia="en-US"/>
    </w:rPr>
  </w:style>
  <w:style w:type="paragraph" w:styleId="ListBullet">
    <w:name w:val="List Bullet"/>
    <w:basedOn w:val="List"/>
    <w:rsid w:val="005161E7"/>
    <w:pPr>
      <w:numPr>
        <w:numId w:val="13"/>
      </w:numPr>
      <w:tabs>
        <w:tab w:val="clear" w:pos="340"/>
      </w:tabs>
      <w:spacing w:before="40" w:after="40"/>
    </w:pPr>
  </w:style>
  <w:style w:type="paragraph" w:styleId="ListBullet2">
    <w:name w:val="List Bullet 2"/>
    <w:basedOn w:val="List2"/>
    <w:rsid w:val="005161E7"/>
    <w:pPr>
      <w:numPr>
        <w:numId w:val="14"/>
      </w:numPr>
      <w:tabs>
        <w:tab w:val="clear" w:pos="680"/>
      </w:tabs>
    </w:pPr>
  </w:style>
  <w:style w:type="paragraph" w:customStyle="1" w:styleId="SuperHeading">
    <w:name w:val="SuperHeading"/>
    <w:basedOn w:val="Normal"/>
    <w:rsid w:val="005161E7"/>
    <w:pPr>
      <w:spacing w:before="240" w:after="120"/>
      <w:outlineLvl w:val="0"/>
    </w:pPr>
    <w:rPr>
      <w:rFonts w:ascii="Times New Roman" w:hAnsi="Times New Roman"/>
      <w:b/>
      <w:sz w:val="32"/>
    </w:rPr>
  </w:style>
  <w:style w:type="paragraph" w:customStyle="1" w:styleId="AllowPageBreak">
    <w:name w:val="AllowPageBreak"/>
    <w:rsid w:val="005161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61E7"/>
    <w:pPr>
      <w:numPr>
        <w:numId w:val="3"/>
      </w:numPr>
      <w:tabs>
        <w:tab w:val="clear" w:pos="1021"/>
      </w:tabs>
      <w:ind w:left="1037" w:hanging="357"/>
    </w:pPr>
  </w:style>
  <w:style w:type="character" w:customStyle="1" w:styleId="Heading2Char">
    <w:name w:val="Heading 2 Char"/>
    <w:basedOn w:val="DefaultParagraphFont"/>
    <w:link w:val="Heading2"/>
    <w:rsid w:val="00516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1E7"/>
    <w:rPr>
      <w:rFonts w:ascii="Courier New" w:eastAsia="Times New Roman" w:hAnsi="Courier New" w:cs="Times New Roman"/>
      <w:i/>
      <w:szCs w:val="20"/>
      <w:lang w:eastAsia="en-US"/>
    </w:rPr>
  </w:style>
  <w:style w:type="paragraph" w:customStyle="1" w:styleId="HeadingBase">
    <w:name w:val="Heading Base"/>
    <w:rsid w:val="00516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1E7"/>
    <w:pPr>
      <w:tabs>
        <w:tab w:val="right" w:leader="dot" w:pos="9072"/>
      </w:tabs>
      <w:ind w:left="567"/>
    </w:pPr>
    <w:rPr>
      <w:szCs w:val="22"/>
    </w:rPr>
  </w:style>
  <w:style w:type="paragraph" w:customStyle="1" w:styleId="TOCBase">
    <w:name w:val="TOC Base"/>
    <w:rsid w:val="00516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1E7"/>
    <w:pPr>
      <w:tabs>
        <w:tab w:val="right" w:leader="dot" w:pos="9072"/>
      </w:tabs>
      <w:spacing w:before="40" w:after="40"/>
      <w:ind w:left="284"/>
    </w:pPr>
    <w:rPr>
      <w:rFonts w:ascii="Times New Roman" w:hAnsi="Times New Roman"/>
    </w:rPr>
  </w:style>
  <w:style w:type="paragraph" w:styleId="TOC1">
    <w:name w:val="toc 1"/>
    <w:basedOn w:val="TOCBase"/>
    <w:next w:val="Normal"/>
    <w:rsid w:val="00516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1E7"/>
    <w:rPr>
      <w:rFonts w:ascii="Times New Roman" w:eastAsia="Times New Roman" w:hAnsi="Times New Roman" w:cs="Times New Roman"/>
      <w:sz w:val="16"/>
      <w:lang w:eastAsia="en-US"/>
    </w:rPr>
  </w:style>
  <w:style w:type="paragraph" w:styleId="Title">
    <w:name w:val="Title"/>
    <w:basedOn w:val="HeadingBase"/>
    <w:link w:val="TitleChar"/>
    <w:qFormat/>
    <w:rsid w:val="005161E7"/>
    <w:pPr>
      <w:spacing w:before="5040"/>
      <w:jc w:val="center"/>
    </w:pPr>
    <w:rPr>
      <w:sz w:val="48"/>
      <w:szCs w:val="72"/>
      <w:lang w:val="en-US"/>
    </w:rPr>
  </w:style>
  <w:style w:type="character" w:customStyle="1" w:styleId="TitleChar">
    <w:name w:val="Title Char"/>
    <w:basedOn w:val="DefaultParagraphFont"/>
    <w:link w:val="Title"/>
    <w:rsid w:val="00516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1E7"/>
    <w:pPr>
      <w:tabs>
        <w:tab w:val="left" w:pos="3600"/>
        <w:tab w:val="left" w:pos="3958"/>
      </w:tabs>
    </w:pPr>
  </w:style>
  <w:style w:type="paragraph" w:styleId="List">
    <w:name w:val="List"/>
    <w:basedOn w:val="BodyText"/>
    <w:next w:val="BodyText"/>
    <w:rsid w:val="005161E7"/>
    <w:pPr>
      <w:tabs>
        <w:tab w:val="left" w:pos="340"/>
      </w:tabs>
      <w:spacing w:before="60" w:after="60"/>
      <w:ind w:left="340" w:hanging="340"/>
    </w:pPr>
  </w:style>
  <w:style w:type="paragraph" w:customStyle="1" w:styleId="Note">
    <w:name w:val="Note"/>
    <w:basedOn w:val="BodyText"/>
    <w:rsid w:val="005161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1E7"/>
    <w:rPr>
      <w:b/>
      <w:spacing w:val="0"/>
    </w:rPr>
  </w:style>
  <w:style w:type="paragraph" w:customStyle="1" w:styleId="SuperTitle">
    <w:name w:val="SuperTitle"/>
    <w:basedOn w:val="Title"/>
    <w:rsid w:val="005161E7"/>
    <w:pPr>
      <w:framePr w:wrap="auto" w:hAnchor="text" w:y="6049"/>
    </w:pPr>
    <w:rPr>
      <w:color w:val="000000"/>
      <w:sz w:val="40"/>
    </w:rPr>
  </w:style>
  <w:style w:type="paragraph" w:customStyle="1" w:styleId="TOCTitle">
    <w:name w:val="TOCTitle"/>
    <w:basedOn w:val="Heading1"/>
    <w:rsid w:val="005161E7"/>
    <w:pPr>
      <w:spacing w:after="240"/>
      <w:jc w:val="center"/>
      <w:outlineLvl w:val="9"/>
    </w:pPr>
    <w:rPr>
      <w:caps/>
    </w:rPr>
  </w:style>
  <w:style w:type="paragraph" w:customStyle="1" w:styleId="Version">
    <w:name w:val="Version"/>
    <w:rsid w:val="00516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1E7"/>
    <w:pPr>
      <w:keepNext w:val="0"/>
      <w:tabs>
        <w:tab w:val="right" w:pos="4176"/>
      </w:tabs>
      <w:ind w:left="198" w:hanging="198"/>
    </w:pPr>
    <w:rPr>
      <w:rFonts w:ascii="Garamond" w:hAnsi="Garamond"/>
    </w:rPr>
  </w:style>
  <w:style w:type="paragraph" w:styleId="IndexHeading">
    <w:name w:val="index heading"/>
    <w:basedOn w:val="Normal"/>
    <w:next w:val="Index1"/>
    <w:semiHidden/>
    <w:rsid w:val="005161E7"/>
    <w:pPr>
      <w:spacing w:before="120" w:after="120"/>
    </w:pPr>
    <w:rPr>
      <w:rFonts w:ascii="Arial" w:hAnsi="Arial"/>
      <w:b/>
      <w:color w:val="918585"/>
      <w:sz w:val="24"/>
    </w:rPr>
  </w:style>
  <w:style w:type="paragraph" w:styleId="Header">
    <w:name w:val="header"/>
    <w:basedOn w:val="Normal"/>
    <w:link w:val="HeaderChar"/>
    <w:rsid w:val="00516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1E7"/>
    <w:rPr>
      <w:rFonts w:ascii="Times New Roman" w:eastAsia="Times New Roman" w:hAnsi="Times New Roman" w:cs="Times New Roman"/>
      <w:sz w:val="16"/>
      <w:szCs w:val="20"/>
      <w:lang w:val="en-GB" w:eastAsia="en-US"/>
    </w:rPr>
  </w:style>
  <w:style w:type="paragraph" w:customStyle="1" w:styleId="Chapter">
    <w:name w:val="Chapter"/>
    <w:basedOn w:val="Normal"/>
    <w:rsid w:val="005161E7"/>
    <w:pPr>
      <w:spacing w:before="240"/>
    </w:pPr>
    <w:rPr>
      <w:rFonts w:ascii="Times New Roman" w:hAnsi="Times New Roman"/>
      <w:smallCaps/>
      <w:spacing w:val="80"/>
      <w:sz w:val="28"/>
    </w:rPr>
  </w:style>
  <w:style w:type="paragraph" w:customStyle="1" w:styleId="InChapter">
    <w:name w:val="InChapter"/>
    <w:basedOn w:val="Heading3"/>
    <w:rsid w:val="005161E7"/>
    <w:pPr>
      <w:spacing w:after="240"/>
      <w:outlineLvl w:val="9"/>
    </w:pPr>
    <w:rPr>
      <w:noProof/>
    </w:rPr>
  </w:style>
  <w:style w:type="paragraph" w:styleId="Index2">
    <w:name w:val="index 2"/>
    <w:basedOn w:val="Normal"/>
    <w:next w:val="Normal"/>
    <w:semiHidden/>
    <w:rsid w:val="005161E7"/>
    <w:pPr>
      <w:tabs>
        <w:tab w:val="right" w:pos="4176"/>
      </w:tabs>
      <w:ind w:left="568" w:hanging="284"/>
    </w:pPr>
    <w:rPr>
      <w:rFonts w:ascii="Garamond" w:hAnsi="Garamond"/>
    </w:rPr>
  </w:style>
  <w:style w:type="paragraph" w:customStyle="1" w:styleId="Byline">
    <w:name w:val="Byline"/>
    <w:rsid w:val="00516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1E7"/>
    <w:pPr>
      <w:tabs>
        <w:tab w:val="clear" w:pos="3600"/>
        <w:tab w:val="clear" w:pos="3958"/>
      </w:tabs>
      <w:jc w:val="right"/>
    </w:pPr>
  </w:style>
  <w:style w:type="character" w:styleId="Emphasis">
    <w:name w:val="Emphasis"/>
    <w:basedOn w:val="DefaultParagraphFont"/>
    <w:qFormat/>
    <w:rsid w:val="005161E7"/>
    <w:rPr>
      <w:i/>
    </w:rPr>
  </w:style>
  <w:style w:type="paragraph" w:styleId="Caption">
    <w:name w:val="caption"/>
    <w:basedOn w:val="BodyText"/>
    <w:next w:val="Normal"/>
    <w:qFormat/>
    <w:rsid w:val="005161E7"/>
    <w:pPr>
      <w:framePr w:w="2268" w:hSpace="181" w:vSpace="181" w:wrap="around" w:vAnchor="text" w:hAnchor="page" w:x="1135" w:y="285" w:anchorLock="1"/>
    </w:pPr>
    <w:rPr>
      <w:i/>
    </w:rPr>
  </w:style>
  <w:style w:type="paragraph" w:customStyle="1" w:styleId="MiniTOCTitle">
    <w:name w:val="MiniTOCTitle"/>
    <w:basedOn w:val="Heading4"/>
    <w:rsid w:val="005161E7"/>
    <w:pPr>
      <w:spacing w:before="240"/>
      <w:outlineLvl w:val="9"/>
    </w:pPr>
    <w:rPr>
      <w:noProof/>
      <w:sz w:val="24"/>
    </w:rPr>
  </w:style>
  <w:style w:type="paragraph" w:customStyle="1" w:styleId="MiniTOCItem">
    <w:name w:val="MiniTOCItem"/>
    <w:basedOn w:val="ListBullet"/>
    <w:rsid w:val="005161E7"/>
    <w:pPr>
      <w:numPr>
        <w:numId w:val="0"/>
      </w:numPr>
      <w:tabs>
        <w:tab w:val="right" w:leader="dot" w:pos="6521"/>
      </w:tabs>
      <w:spacing w:before="0" w:after="0"/>
    </w:pPr>
  </w:style>
  <w:style w:type="paragraph" w:customStyle="1" w:styleId="TOFTitle">
    <w:name w:val="TOFTitle"/>
    <w:basedOn w:val="TOCTitle"/>
    <w:rsid w:val="005161E7"/>
  </w:style>
  <w:style w:type="paragraph" w:styleId="TableofFigures">
    <w:name w:val="table of figures"/>
    <w:basedOn w:val="Normal"/>
    <w:next w:val="Normal"/>
    <w:semiHidden/>
    <w:rsid w:val="005161E7"/>
    <w:pPr>
      <w:tabs>
        <w:tab w:val="right" w:leader="dot" w:pos="9072"/>
      </w:tabs>
      <w:ind w:left="970" w:hanging="403"/>
    </w:pPr>
    <w:rPr>
      <w:rFonts w:ascii="Times New Roman" w:hAnsi="Times New Roman"/>
      <w:b/>
    </w:rPr>
  </w:style>
  <w:style w:type="paragraph" w:styleId="ListNumber">
    <w:name w:val="List Number"/>
    <w:basedOn w:val="List"/>
    <w:rsid w:val="005161E7"/>
    <w:pPr>
      <w:numPr>
        <w:numId w:val="16"/>
      </w:numPr>
      <w:tabs>
        <w:tab w:val="clear" w:pos="340"/>
      </w:tabs>
    </w:pPr>
  </w:style>
  <w:style w:type="character" w:customStyle="1" w:styleId="WingdingSymbols">
    <w:name w:val="Wingding Symbols"/>
    <w:rsid w:val="005161E7"/>
    <w:rPr>
      <w:rFonts w:ascii="Wingdings" w:hAnsi="Wingdings"/>
    </w:rPr>
  </w:style>
  <w:style w:type="paragraph" w:customStyle="1" w:styleId="TableHeading">
    <w:name w:val="Table Heading"/>
    <w:basedOn w:val="HeadingBase"/>
    <w:rsid w:val="005161E7"/>
    <w:pPr>
      <w:keepLines/>
      <w:pBdr>
        <w:bottom w:val="single" w:sz="6" w:space="1" w:color="918585"/>
      </w:pBdr>
      <w:spacing w:before="240"/>
    </w:pPr>
  </w:style>
  <w:style w:type="character" w:customStyle="1" w:styleId="HotSpot">
    <w:name w:val="HotSpot"/>
    <w:rsid w:val="005161E7"/>
    <w:rPr>
      <w:color w:val="0033CC"/>
      <w:u w:val="none"/>
    </w:rPr>
  </w:style>
  <w:style w:type="paragraph" w:customStyle="1" w:styleId="BodyTextRight">
    <w:name w:val="Body Text Right"/>
    <w:basedOn w:val="BodyText"/>
    <w:rsid w:val="005161E7"/>
    <w:pPr>
      <w:spacing w:before="0" w:after="0"/>
      <w:jc w:val="right"/>
    </w:pPr>
  </w:style>
  <w:style w:type="paragraph" w:styleId="Index3">
    <w:name w:val="index 3"/>
    <w:basedOn w:val="ListNumber2"/>
    <w:next w:val="Normal"/>
    <w:semiHidden/>
    <w:rsid w:val="005161E7"/>
    <w:pPr>
      <w:numPr>
        <w:numId w:val="0"/>
      </w:numPr>
      <w:tabs>
        <w:tab w:val="right" w:leader="dot" w:pos="4176"/>
      </w:tabs>
    </w:pPr>
  </w:style>
  <w:style w:type="paragraph" w:styleId="ListNumber2">
    <w:name w:val="List Number 2"/>
    <w:basedOn w:val="List2"/>
    <w:rsid w:val="005161E7"/>
    <w:pPr>
      <w:numPr>
        <w:numId w:val="11"/>
      </w:numPr>
      <w:tabs>
        <w:tab w:val="clear" w:pos="1060"/>
      </w:tabs>
    </w:pPr>
  </w:style>
  <w:style w:type="paragraph" w:customStyle="1" w:styleId="MarginNote">
    <w:name w:val="Margin Note"/>
    <w:basedOn w:val="BodyText"/>
    <w:rsid w:val="00516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1E7"/>
    <w:rPr>
      <w:sz w:val="32"/>
    </w:rPr>
  </w:style>
  <w:style w:type="paragraph" w:customStyle="1" w:styleId="HeadingProcedure">
    <w:name w:val="Heading Procedure"/>
    <w:basedOn w:val="HeadingBase"/>
    <w:next w:val="Normal"/>
    <w:rsid w:val="005161E7"/>
    <w:pPr>
      <w:tabs>
        <w:tab w:val="left" w:pos="0"/>
      </w:tabs>
      <w:spacing w:before="120" w:after="60"/>
    </w:pPr>
    <w:rPr>
      <w:i/>
      <w:color w:val="918585"/>
      <w:sz w:val="22"/>
    </w:rPr>
  </w:style>
  <w:style w:type="paragraph" w:customStyle="1" w:styleId="TableBodyText">
    <w:name w:val="Table Body Text"/>
    <w:basedOn w:val="BodyText"/>
    <w:rsid w:val="005161E7"/>
    <w:pPr>
      <w:spacing w:before="60" w:after="60"/>
    </w:pPr>
  </w:style>
  <w:style w:type="paragraph" w:styleId="ListContinue">
    <w:name w:val="List Continue"/>
    <w:basedOn w:val="List"/>
    <w:rsid w:val="005161E7"/>
    <w:pPr>
      <w:ind w:firstLine="0"/>
    </w:pPr>
  </w:style>
  <w:style w:type="paragraph" w:customStyle="1" w:styleId="ListNote">
    <w:name w:val="List Note"/>
    <w:basedOn w:val="List"/>
    <w:rsid w:val="005161E7"/>
    <w:pPr>
      <w:pBdr>
        <w:top w:val="single" w:sz="6" w:space="2" w:color="918585"/>
        <w:bottom w:val="single" w:sz="6" w:space="2" w:color="918585"/>
      </w:pBdr>
      <w:tabs>
        <w:tab w:val="left" w:pos="1021"/>
      </w:tabs>
      <w:ind w:firstLine="0"/>
    </w:pPr>
  </w:style>
  <w:style w:type="paragraph" w:customStyle="1" w:styleId="Warning">
    <w:name w:val="Warning"/>
    <w:basedOn w:val="BodyText"/>
    <w:rsid w:val="005161E7"/>
    <w:pPr>
      <w:shd w:val="clear" w:color="auto" w:fill="D9D9D9"/>
      <w:tabs>
        <w:tab w:val="left" w:pos="992"/>
      </w:tabs>
      <w:ind w:left="119" w:right="119"/>
    </w:pPr>
    <w:rPr>
      <w:sz w:val="20"/>
    </w:rPr>
  </w:style>
  <w:style w:type="paragraph" w:customStyle="1" w:styleId="MarginIcons">
    <w:name w:val="Margin Icons"/>
    <w:basedOn w:val="BodyText"/>
    <w:rsid w:val="00516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1E7"/>
    <w:rPr>
      <w:rFonts w:ascii="Courier New" w:hAnsi="Courier New"/>
    </w:rPr>
  </w:style>
  <w:style w:type="paragraph" w:customStyle="1" w:styleId="NoteBullet">
    <w:name w:val="Note Bullet"/>
    <w:basedOn w:val="Note"/>
    <w:rsid w:val="005161E7"/>
    <w:pPr>
      <w:tabs>
        <w:tab w:val="clear" w:pos="680"/>
      </w:tabs>
      <w:spacing w:before="60" w:after="60"/>
    </w:pPr>
  </w:style>
  <w:style w:type="paragraph" w:customStyle="1" w:styleId="SubHeading2">
    <w:name w:val="SubHeading2"/>
    <w:basedOn w:val="HeadingBase"/>
    <w:rsid w:val="005161E7"/>
    <w:pPr>
      <w:spacing w:before="240" w:after="60"/>
    </w:pPr>
    <w:rPr>
      <w:sz w:val="20"/>
    </w:rPr>
  </w:style>
  <w:style w:type="paragraph" w:customStyle="1" w:styleId="SubHeading1">
    <w:name w:val="SubHeading1"/>
    <w:basedOn w:val="HeadingBase"/>
    <w:rsid w:val="005161E7"/>
    <w:pPr>
      <w:spacing w:before="240" w:after="60"/>
    </w:pPr>
    <w:rPr>
      <w:color w:val="918585"/>
      <w:sz w:val="22"/>
    </w:rPr>
  </w:style>
  <w:style w:type="paragraph" w:customStyle="1" w:styleId="SideHeading">
    <w:name w:val="Side Heading"/>
    <w:basedOn w:val="HeadingBase"/>
    <w:rsid w:val="00516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1E7"/>
    <w:pPr>
      <w:numPr>
        <w:numId w:val="12"/>
      </w:numPr>
    </w:pPr>
  </w:style>
  <w:style w:type="paragraph" w:styleId="PlainText">
    <w:name w:val="Plain Text"/>
    <w:basedOn w:val="Normal"/>
    <w:link w:val="PlainTextChar"/>
    <w:rsid w:val="005161E7"/>
    <w:rPr>
      <w:sz w:val="20"/>
    </w:rPr>
  </w:style>
  <w:style w:type="character" w:customStyle="1" w:styleId="PlainTextChar">
    <w:name w:val="Plain Text Char"/>
    <w:basedOn w:val="DefaultParagraphFont"/>
    <w:link w:val="PlainText"/>
    <w:rsid w:val="005161E7"/>
    <w:rPr>
      <w:rFonts w:ascii="Courier New" w:eastAsia="Times New Roman" w:hAnsi="Courier New" w:cs="Times New Roman"/>
      <w:sz w:val="20"/>
      <w:szCs w:val="20"/>
      <w:lang w:eastAsia="en-US"/>
    </w:rPr>
  </w:style>
  <w:style w:type="character" w:customStyle="1" w:styleId="MenuOption">
    <w:name w:val="Menu Option"/>
    <w:basedOn w:val="DefaultParagraphFont"/>
    <w:rsid w:val="005161E7"/>
    <w:rPr>
      <w:b/>
      <w:smallCaps/>
    </w:rPr>
  </w:style>
  <w:style w:type="paragraph" w:customStyle="1" w:styleId="TableListNumber">
    <w:name w:val="Table List Number"/>
    <w:basedOn w:val="ListNumber"/>
    <w:rsid w:val="005161E7"/>
    <w:pPr>
      <w:numPr>
        <w:numId w:val="0"/>
      </w:numPr>
    </w:pPr>
  </w:style>
  <w:style w:type="paragraph" w:styleId="TOC4">
    <w:name w:val="toc 4"/>
    <w:basedOn w:val="TOCBase"/>
    <w:next w:val="Normal"/>
    <w:semiHidden/>
    <w:rsid w:val="005161E7"/>
    <w:pPr>
      <w:tabs>
        <w:tab w:val="right" w:leader="dot" w:pos="9071"/>
      </w:tabs>
      <w:ind w:left="1701"/>
    </w:pPr>
  </w:style>
  <w:style w:type="paragraph" w:customStyle="1" w:styleId="ListAlpha">
    <w:name w:val="List Alpha"/>
    <w:basedOn w:val="List"/>
    <w:rsid w:val="005161E7"/>
    <w:pPr>
      <w:numPr>
        <w:numId w:val="10"/>
      </w:numPr>
    </w:pPr>
  </w:style>
  <w:style w:type="paragraph" w:customStyle="1" w:styleId="ListAlpha2">
    <w:name w:val="List Alpha 2"/>
    <w:basedOn w:val="List2"/>
    <w:rsid w:val="005161E7"/>
    <w:pPr>
      <w:numPr>
        <w:numId w:val="9"/>
      </w:numPr>
    </w:pPr>
  </w:style>
  <w:style w:type="paragraph" w:styleId="List2">
    <w:name w:val="List 2"/>
    <w:basedOn w:val="BodyText"/>
    <w:rsid w:val="005161E7"/>
    <w:pPr>
      <w:tabs>
        <w:tab w:val="left" w:pos="680"/>
      </w:tabs>
      <w:spacing w:before="60" w:after="60"/>
      <w:ind w:left="680" w:hanging="340"/>
    </w:pPr>
  </w:style>
  <w:style w:type="paragraph" w:styleId="List3">
    <w:name w:val="List 3"/>
    <w:basedOn w:val="BodyText"/>
    <w:rsid w:val="005161E7"/>
    <w:pPr>
      <w:tabs>
        <w:tab w:val="left" w:pos="1021"/>
      </w:tabs>
      <w:spacing w:before="60" w:after="60"/>
      <w:ind w:left="1020" w:hanging="340"/>
    </w:pPr>
  </w:style>
  <w:style w:type="paragraph" w:styleId="List4">
    <w:name w:val="List 4"/>
    <w:basedOn w:val="BodyText"/>
    <w:rsid w:val="005161E7"/>
    <w:pPr>
      <w:tabs>
        <w:tab w:val="left" w:pos="1361"/>
      </w:tabs>
      <w:spacing w:before="60" w:after="60"/>
      <w:ind w:left="1361" w:hanging="340"/>
    </w:pPr>
  </w:style>
  <w:style w:type="paragraph" w:styleId="List5">
    <w:name w:val="List 5"/>
    <w:basedOn w:val="BodyText"/>
    <w:rsid w:val="005161E7"/>
    <w:pPr>
      <w:tabs>
        <w:tab w:val="left" w:pos="1701"/>
      </w:tabs>
      <w:spacing w:before="60" w:after="60"/>
      <w:ind w:left="1701" w:hanging="340"/>
    </w:pPr>
  </w:style>
  <w:style w:type="paragraph" w:styleId="ListBullet4">
    <w:name w:val="List Bullet 4"/>
    <w:basedOn w:val="List4"/>
    <w:rsid w:val="005161E7"/>
    <w:pPr>
      <w:numPr>
        <w:numId w:val="4"/>
      </w:numPr>
      <w:tabs>
        <w:tab w:val="clear" w:pos="1361"/>
      </w:tabs>
    </w:pPr>
  </w:style>
  <w:style w:type="paragraph" w:styleId="ListBullet5">
    <w:name w:val="List Bullet 5"/>
    <w:basedOn w:val="List5"/>
    <w:rsid w:val="005161E7"/>
    <w:pPr>
      <w:numPr>
        <w:numId w:val="5"/>
      </w:numPr>
    </w:pPr>
  </w:style>
  <w:style w:type="paragraph" w:styleId="ListContinue2">
    <w:name w:val="List Continue 2"/>
    <w:basedOn w:val="List2"/>
    <w:rsid w:val="005161E7"/>
    <w:pPr>
      <w:ind w:firstLine="0"/>
    </w:pPr>
  </w:style>
  <w:style w:type="paragraph" w:styleId="ListContinue3">
    <w:name w:val="List Continue 3"/>
    <w:basedOn w:val="List3"/>
    <w:rsid w:val="005161E7"/>
    <w:pPr>
      <w:ind w:left="1021" w:firstLine="0"/>
    </w:pPr>
  </w:style>
  <w:style w:type="paragraph" w:styleId="ListContinue4">
    <w:name w:val="List Continue 4"/>
    <w:basedOn w:val="List4"/>
    <w:rsid w:val="005161E7"/>
    <w:pPr>
      <w:ind w:firstLine="0"/>
    </w:pPr>
  </w:style>
  <w:style w:type="paragraph" w:styleId="ListContinue5">
    <w:name w:val="List Continue 5"/>
    <w:basedOn w:val="List5"/>
    <w:rsid w:val="005161E7"/>
    <w:pPr>
      <w:ind w:firstLine="0"/>
    </w:pPr>
  </w:style>
  <w:style w:type="paragraph" w:styleId="ListNumber3">
    <w:name w:val="List Number 3"/>
    <w:basedOn w:val="List3"/>
    <w:rsid w:val="005161E7"/>
    <w:pPr>
      <w:numPr>
        <w:numId w:val="6"/>
      </w:numPr>
    </w:pPr>
  </w:style>
  <w:style w:type="paragraph" w:styleId="ListNumber4">
    <w:name w:val="List Number 4"/>
    <w:basedOn w:val="List4"/>
    <w:rsid w:val="005161E7"/>
    <w:pPr>
      <w:numPr>
        <w:numId w:val="7"/>
      </w:numPr>
    </w:pPr>
  </w:style>
  <w:style w:type="paragraph" w:styleId="ListNumber5">
    <w:name w:val="List Number 5"/>
    <w:basedOn w:val="List5"/>
    <w:rsid w:val="005161E7"/>
    <w:pPr>
      <w:numPr>
        <w:numId w:val="8"/>
      </w:numPr>
    </w:pPr>
  </w:style>
  <w:style w:type="paragraph" w:styleId="BlockText">
    <w:name w:val="Block Text"/>
    <w:basedOn w:val="Normal"/>
    <w:rsid w:val="005161E7"/>
    <w:pPr>
      <w:spacing w:after="120"/>
      <w:ind w:left="1440" w:right="1440"/>
    </w:pPr>
  </w:style>
  <w:style w:type="character" w:customStyle="1" w:styleId="Subscript">
    <w:name w:val="Subscript"/>
    <w:basedOn w:val="DefaultParagraphFont"/>
    <w:rsid w:val="005161E7"/>
    <w:rPr>
      <w:sz w:val="16"/>
      <w:vertAlign w:val="subscript"/>
    </w:rPr>
  </w:style>
  <w:style w:type="character" w:customStyle="1" w:styleId="Superscript">
    <w:name w:val="Superscript"/>
    <w:basedOn w:val="DefaultParagraphFont"/>
    <w:rsid w:val="005161E7"/>
    <w:rPr>
      <w:sz w:val="16"/>
      <w:vertAlign w:val="superscript"/>
    </w:rPr>
  </w:style>
  <w:style w:type="character" w:customStyle="1" w:styleId="Symbols">
    <w:name w:val="Symbols"/>
    <w:basedOn w:val="DefaultParagraphFont"/>
    <w:rsid w:val="005161E7"/>
    <w:rPr>
      <w:rFonts w:ascii="Symbol" w:hAnsi="Symbol"/>
    </w:rPr>
  </w:style>
  <w:style w:type="character" w:customStyle="1" w:styleId="MenuOptions">
    <w:name w:val="Menu Options"/>
    <w:basedOn w:val="DefaultParagraphFont"/>
    <w:rsid w:val="005161E7"/>
    <w:rPr>
      <w:rFonts w:ascii="Arial Narrow" w:hAnsi="Arial Narrow"/>
      <w:smallCaps/>
    </w:rPr>
  </w:style>
  <w:style w:type="character" w:customStyle="1" w:styleId="Buttons">
    <w:name w:val="Buttons"/>
    <w:basedOn w:val="DefaultParagraphFont"/>
    <w:rsid w:val="005161E7"/>
    <w:rPr>
      <w:b/>
    </w:rPr>
  </w:style>
  <w:style w:type="character" w:customStyle="1" w:styleId="Underlined">
    <w:name w:val="Underlined"/>
    <w:basedOn w:val="DefaultParagraphFont"/>
    <w:rsid w:val="005161E7"/>
    <w:rPr>
      <w:u w:val="single"/>
    </w:rPr>
  </w:style>
  <w:style w:type="paragraph" w:customStyle="1" w:styleId="TableBodyTextRight">
    <w:name w:val="Table Body Text Right"/>
    <w:basedOn w:val="TableBodyText"/>
    <w:rsid w:val="005161E7"/>
    <w:pPr>
      <w:widowControl w:val="0"/>
      <w:autoSpaceDE w:val="0"/>
      <w:autoSpaceDN w:val="0"/>
      <w:adjustRightInd w:val="0"/>
      <w:jc w:val="right"/>
    </w:pPr>
    <w:rPr>
      <w:rFonts w:cs="Arial"/>
      <w:szCs w:val="18"/>
    </w:rPr>
  </w:style>
  <w:style w:type="paragraph" w:customStyle="1" w:styleId="CopyrightText">
    <w:name w:val="Copyright Text"/>
    <w:basedOn w:val="BodyText"/>
    <w:rsid w:val="005161E7"/>
    <w:rPr>
      <w:sz w:val="18"/>
    </w:rPr>
  </w:style>
  <w:style w:type="paragraph" w:customStyle="1" w:styleId="BodySmallRight">
    <w:name w:val="Body Small Right"/>
    <w:basedOn w:val="BodyTextRight"/>
    <w:rsid w:val="005161E7"/>
    <w:rPr>
      <w:sz w:val="18"/>
      <w:szCs w:val="18"/>
    </w:rPr>
  </w:style>
  <w:style w:type="paragraph" w:customStyle="1" w:styleId="MarginEdition">
    <w:name w:val="Margin Edition"/>
    <w:basedOn w:val="MarginNote"/>
    <w:rsid w:val="005161E7"/>
    <w:pPr>
      <w:spacing w:before="0" w:after="0"/>
    </w:pPr>
    <w:rPr>
      <w:rFonts w:ascii="Times New Roman" w:hAnsi="Times New Roman"/>
      <w:color w:val="999999"/>
    </w:rPr>
  </w:style>
  <w:style w:type="paragraph" w:customStyle="1" w:styleId="Spacer">
    <w:name w:val="Spacer"/>
    <w:basedOn w:val="Normal"/>
    <w:rsid w:val="005161E7"/>
    <w:rPr>
      <w:sz w:val="2"/>
      <w:szCs w:val="2"/>
    </w:rPr>
  </w:style>
  <w:style w:type="character" w:customStyle="1" w:styleId="Small">
    <w:name w:val="Small"/>
    <w:basedOn w:val="DefaultParagraphFont"/>
    <w:rsid w:val="005161E7"/>
    <w:rPr>
      <w:sz w:val="16"/>
    </w:rPr>
  </w:style>
  <w:style w:type="paragraph" w:customStyle="1" w:styleId="WideTable">
    <w:name w:val="Wide Table"/>
    <w:basedOn w:val="Normal"/>
    <w:rsid w:val="005161E7"/>
    <w:pPr>
      <w:ind w:left="-1418"/>
    </w:pPr>
    <w:rPr>
      <w:sz w:val="2"/>
      <w:szCs w:val="2"/>
    </w:rPr>
  </w:style>
  <w:style w:type="character" w:styleId="PageNumber">
    <w:name w:val="page number"/>
    <w:basedOn w:val="DefaultParagraphFont"/>
    <w:rsid w:val="005161E7"/>
  </w:style>
  <w:style w:type="paragraph" w:styleId="Quote">
    <w:name w:val="Quote"/>
    <w:basedOn w:val="Heading1"/>
    <w:link w:val="QuoteChar"/>
    <w:qFormat/>
    <w:rsid w:val="005161E7"/>
    <w:rPr>
      <w:b w:val="0"/>
      <w:sz w:val="72"/>
      <w:szCs w:val="72"/>
      <w:lang w:val="en-NZ"/>
    </w:rPr>
  </w:style>
  <w:style w:type="character" w:customStyle="1" w:styleId="QuoteChar">
    <w:name w:val="Quote Char"/>
    <w:basedOn w:val="DefaultParagraphFont"/>
    <w:link w:val="Quote"/>
    <w:rsid w:val="00516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1E7"/>
    <w:pPr>
      <w:pageBreakBefore/>
    </w:pPr>
  </w:style>
  <w:style w:type="paragraph" w:customStyle="1" w:styleId="Border">
    <w:name w:val="Border"/>
    <w:basedOn w:val="Normal"/>
    <w:qFormat/>
    <w:rsid w:val="00516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1E7"/>
    <w:rPr>
      <w:b/>
      <w:bCs/>
      <w:i/>
      <w:iCs/>
      <w:color w:val="auto"/>
    </w:rPr>
  </w:style>
  <w:style w:type="paragraph" w:styleId="IntenseQuote">
    <w:name w:val="Intense Quote"/>
    <w:basedOn w:val="Normal"/>
    <w:next w:val="Normal"/>
    <w:link w:val="IntenseQuoteChar"/>
    <w:uiPriority w:val="30"/>
    <w:qFormat/>
    <w:rsid w:val="00516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1E7"/>
    <w:rPr>
      <w:smallCaps/>
      <w:color w:val="auto"/>
      <w:u w:val="single"/>
    </w:rPr>
  </w:style>
  <w:style w:type="character" w:styleId="IntenseReference">
    <w:name w:val="Intense Reference"/>
    <w:basedOn w:val="DefaultParagraphFont"/>
    <w:uiPriority w:val="32"/>
    <w:qFormat/>
    <w:rsid w:val="005161E7"/>
    <w:rPr>
      <w:b/>
      <w:bCs/>
      <w:smallCaps/>
      <w:color w:val="auto"/>
      <w:spacing w:val="5"/>
      <w:u w:val="single"/>
    </w:rPr>
  </w:style>
  <w:style w:type="paragraph" w:customStyle="1" w:styleId="2ColumnHeading">
    <w:name w:val="2Column Heading"/>
    <w:basedOn w:val="BodyText"/>
    <w:qFormat/>
    <w:rsid w:val="005161E7"/>
    <w:pPr>
      <w:spacing w:after="60"/>
      <w:ind w:left="-2268"/>
    </w:pPr>
    <w:rPr>
      <w:b/>
    </w:rPr>
  </w:style>
  <w:style w:type="paragraph" w:customStyle="1" w:styleId="Heading1TOC">
    <w:name w:val="Heading1 TOC"/>
    <w:basedOn w:val="Normal"/>
    <w:qFormat/>
    <w:rsid w:val="005161E7"/>
    <w:pPr>
      <w:spacing w:before="240" w:after="120"/>
    </w:pPr>
    <w:rPr>
      <w:rFonts w:ascii="Times New Roman" w:hAnsi="Times New Roman"/>
      <w:b/>
      <w:sz w:val="32"/>
    </w:rPr>
  </w:style>
  <w:style w:type="paragraph" w:customStyle="1" w:styleId="Heading2TOC">
    <w:name w:val="Heading2 TOC"/>
    <w:basedOn w:val="Normal"/>
    <w:qFormat/>
    <w:rsid w:val="005161E7"/>
    <w:pPr>
      <w:spacing w:before="240" w:after="60"/>
    </w:pPr>
    <w:rPr>
      <w:rFonts w:ascii="Times New Roman" w:hAnsi="Times New Roman"/>
      <w:b/>
      <w:sz w:val="28"/>
    </w:rPr>
  </w:style>
  <w:style w:type="character" w:customStyle="1" w:styleId="Underline">
    <w:name w:val="Underline"/>
    <w:basedOn w:val="DefaultParagraphFont"/>
    <w:qFormat/>
    <w:rsid w:val="005161E7"/>
    <w:rPr>
      <w:u w:val="single"/>
    </w:rPr>
  </w:style>
  <w:style w:type="character" w:customStyle="1" w:styleId="BoldandItalics">
    <w:name w:val="Bold and Italics"/>
    <w:qFormat/>
    <w:rsid w:val="005161E7"/>
    <w:rPr>
      <w:b/>
      <w:i/>
      <w:u w:val="none"/>
    </w:rPr>
  </w:style>
  <w:style w:type="paragraph" w:styleId="BalloonText">
    <w:name w:val="Balloon Text"/>
    <w:basedOn w:val="Normal"/>
    <w:link w:val="BalloonTextChar"/>
    <w:rsid w:val="005161E7"/>
    <w:rPr>
      <w:rFonts w:ascii="Tahoma" w:hAnsi="Tahoma" w:cs="Tahoma"/>
      <w:sz w:val="16"/>
      <w:szCs w:val="16"/>
    </w:rPr>
  </w:style>
  <w:style w:type="character" w:customStyle="1" w:styleId="BalloonTextChar">
    <w:name w:val="Balloon Text Char"/>
    <w:basedOn w:val="DefaultParagraphFont"/>
    <w:link w:val="BalloonText"/>
    <w:rsid w:val="00516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1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1E7"/>
    <w:rPr>
      <w:b/>
      <w:color w:val="660033"/>
      <w:spacing w:val="0"/>
    </w:rPr>
  </w:style>
  <w:style w:type="paragraph" w:customStyle="1" w:styleId="Nameditemlist">
    <w:name w:val="Named item list"/>
    <w:basedOn w:val="BodyText"/>
    <w:qFormat/>
    <w:rsid w:val="005161E7"/>
    <w:pPr>
      <w:tabs>
        <w:tab w:val="left" w:pos="2835"/>
      </w:tabs>
      <w:ind w:left="2835" w:hanging="2835"/>
    </w:pPr>
  </w:style>
  <w:style w:type="paragraph" w:customStyle="1" w:styleId="BodyTextnopadding">
    <w:name w:val="Body Text no padding"/>
    <w:basedOn w:val="BodyText"/>
    <w:qFormat/>
    <w:rsid w:val="005161E7"/>
    <w:pPr>
      <w:spacing w:before="0" w:after="0"/>
    </w:pPr>
  </w:style>
  <w:style w:type="paragraph" w:customStyle="1" w:styleId="BodyTextBold">
    <w:name w:val="Body Text Bold"/>
    <w:basedOn w:val="BodyText"/>
    <w:qFormat/>
    <w:rsid w:val="005161E7"/>
    <w:rPr>
      <w:b/>
    </w:rPr>
  </w:style>
  <w:style w:type="character" w:styleId="Hyperlink">
    <w:name w:val="Hyperlink"/>
    <w:basedOn w:val="DefaultParagraphFont"/>
    <w:uiPriority w:val="99"/>
    <w:unhideWhenUsed/>
    <w:rsid w:val="00C95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6085</Characters>
  <Application>Microsoft Office Word</Application>
  <DocSecurity>0</DocSecurity>
  <Lines>225</Lines>
  <Paragraphs>142</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CPPINV3034 Organise and operate surveillance vehicles</dc:title>
  <dc:subject>Approved</dc:subject>
  <dc:creator>BuildSkills Australia</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