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BE4" w:rsidP="00D60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CPPINV3032 Develop factual investigation reports</w:t>
      </w:r>
      <w:r>
        <w:fldChar w:fldCharType="end"/>
      </w:r>
    </w:p>
    <w:p w:rsidR="00D60BE4" w:rsidP="00D60BE4">
      <w:pPr>
        <w:pStyle w:val="Version"/>
        <w:sectPr w:rsidSect="00D77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2DF" w:rsidP="00D772DF">
      <w:pPr>
        <w:pStyle w:val="SuperHeading"/>
      </w:pPr>
      <w:r w:rsidRPr="00D772DF">
        <w:t>Assessment Requirements for CPPINV3032 Develop factual investigation reports</w:t>
      </w:r>
    </w:p>
    <w:p w:rsidR="00000000" w:rsidRPr="00D772DF" w:rsidP="00D772DF">
      <w:pPr>
        <w:pStyle w:val="Heading1"/>
      </w:pPr>
      <w:bookmarkStart w:id="1" w:name="O_1052816"/>
      <w:bookmarkEnd w:id="1"/>
      <w:r w:rsidRPr="00D772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7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2DF">
            <w:pPr>
              <w:pStyle w:val="BodyText"/>
              <w:rPr>
                <w:lang w:val="en-NZ"/>
              </w:rPr>
            </w:pPr>
            <w:r w:rsidRPr="00D772D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2DF" w:rsidP="00D772DF">
            <w:pPr>
              <w:pStyle w:val="BodyText"/>
            </w:pPr>
            <w:r w:rsidRPr="00D772DF">
              <w:t>This version first released with CPP Property Services Training Package Release 9.0.</w:t>
            </w:r>
          </w:p>
          <w:p w:rsidR="00000000" w:rsidRPr="00D772DF" w:rsidP="00D772DF">
            <w:pPr>
              <w:pStyle w:val="BodyText"/>
            </w:pPr>
            <w:r w:rsidRPr="00D772DF">
              <w:t>Supersedes and is equivalent to CPPSEC3028A Compile investigative report. Updated to meet the Standards for Training Packages</w:t>
            </w:r>
          </w:p>
        </w:tc>
      </w:tr>
    </w:tbl>
    <w:p w:rsidR="00000000" w:rsidRPr="00D772DF" w:rsidP="00D772DF">
      <w:pPr>
        <w:pStyle w:val="BodyText"/>
      </w:pPr>
    </w:p>
    <w:p w:rsidR="00000000" w:rsidRPr="00D772DF" w:rsidP="00D772DF">
      <w:pPr>
        <w:pStyle w:val="AllowPageBreak"/>
      </w:pPr>
    </w:p>
    <w:p w:rsidR="00000000" w:rsidRPr="00D772DF" w:rsidP="00D772DF">
      <w:pPr>
        <w:pStyle w:val="Heading1"/>
      </w:pPr>
      <w:bookmarkStart w:id="2" w:name="O_1052819"/>
      <w:bookmarkEnd w:id="2"/>
      <w:r w:rsidRPr="00D772DF">
        <w:t>Performance Evidence</w:t>
      </w:r>
    </w:p>
    <w:p w:rsidR="00000000" w:rsidRPr="00D772DF" w:rsidP="00D60BE4">
      <w:pPr>
        <w:pStyle w:val="BodyText"/>
      </w:pPr>
      <w:r w:rsidRPr="00D772DF">
        <w:t>To demonstrate competency, a candidate must meet the performance criteria of this unit b</w:t>
      </w:r>
      <w:r w:rsidRPr="00D772DF">
        <w:t>y developing three reports presenting information gathered by different factual investigations:</w:t>
      </w:r>
    </w:p>
    <w:p w:rsidR="00000000" w:rsidRPr="00D772DF" w:rsidP="00D772DF">
      <w:pPr>
        <w:pStyle w:val="ListBullet"/>
      </w:pPr>
      <w:r w:rsidRPr="00D772DF">
        <w:t>one workers compensation investigation</w:t>
      </w:r>
    </w:p>
    <w:p w:rsidR="00000000" w:rsidRPr="00D772DF" w:rsidP="00D772DF">
      <w:pPr>
        <w:pStyle w:val="ListBullet"/>
      </w:pPr>
      <w:r w:rsidRPr="00D772DF">
        <w:t>one general insurance investigation</w:t>
      </w:r>
    </w:p>
    <w:p w:rsidR="00000000" w:rsidRPr="00D772DF" w:rsidP="00D772DF">
      <w:pPr>
        <w:pStyle w:val="ListBullet"/>
      </w:pPr>
      <w:r w:rsidRPr="00D772DF">
        <w:t>one type of investigation selected from the following list:</w:t>
      </w:r>
    </w:p>
    <w:p w:rsidR="00000000" w:rsidRPr="00D772DF" w:rsidP="00D772DF">
      <w:pPr>
        <w:pStyle w:val="ListBullet2"/>
      </w:pPr>
      <w:r w:rsidRPr="00D772DF">
        <w:t>a financial crime inves</w:t>
      </w:r>
      <w:r w:rsidRPr="00D772DF">
        <w:t>tigation</w:t>
      </w:r>
    </w:p>
    <w:p w:rsidR="00000000" w:rsidRPr="00D772DF" w:rsidP="00D772DF">
      <w:pPr>
        <w:pStyle w:val="ListBullet2"/>
      </w:pPr>
      <w:r w:rsidRPr="00D772DF">
        <w:t>an internal discipline investigation</w:t>
      </w:r>
    </w:p>
    <w:p w:rsidR="00000000" w:rsidRPr="00D772DF" w:rsidP="00D772DF">
      <w:pPr>
        <w:pStyle w:val="ListBullet2"/>
      </w:pPr>
      <w:r w:rsidRPr="00D772DF">
        <w:t>a compulsory third party liability investigation.</w:t>
      </w:r>
    </w:p>
    <w:p w:rsidR="00000000" w:rsidRPr="00D772DF" w:rsidP="00D60BE4">
      <w:pPr>
        <w:pStyle w:val="BodyText"/>
      </w:pPr>
      <w:r w:rsidRPr="00D772DF">
        <w:t>One report must detail enquiries conducted which failed to lead to evidence being gathered.</w:t>
      </w:r>
    </w:p>
    <w:p w:rsidR="00000000" w:rsidRPr="00D772DF" w:rsidP="00D772DF">
      <w:pPr>
        <w:pStyle w:val="Heading1"/>
      </w:pPr>
      <w:bookmarkStart w:id="3" w:name="O_1052818"/>
      <w:bookmarkEnd w:id="3"/>
      <w:r w:rsidRPr="00D772DF">
        <w:t>Knowledge Evidence</w:t>
      </w:r>
    </w:p>
    <w:p w:rsidR="00000000" w:rsidRPr="00D772DF" w:rsidP="00D60BE4">
      <w:pPr>
        <w:pStyle w:val="BodyText"/>
      </w:pPr>
      <w:r w:rsidRPr="00D772DF">
        <w:t>To be</w:t>
      </w:r>
      <w:r w:rsidRPr="00D772DF">
        <w:t xml:space="preserve"> competent in this unit, a candidate must demonstrate knowledge of:</w:t>
      </w:r>
    </w:p>
    <w:p w:rsidR="00000000" w:rsidRPr="00D772DF" w:rsidP="00D772DF">
      <w:pPr>
        <w:pStyle w:val="ListBullet"/>
      </w:pPr>
      <w:r w:rsidRPr="00D772DF">
        <w:t>workplace policies and procedures that ensure compliance with legislative and regulatory requirements when developing factual investigation reports:</w:t>
      </w:r>
    </w:p>
    <w:p w:rsidR="00000000" w:rsidRPr="00D772DF" w:rsidP="00D772DF">
      <w:pPr>
        <w:pStyle w:val="ListBullet2"/>
      </w:pPr>
      <w:r w:rsidRPr="00D772DF">
        <w:t>investigative reporting that may resu</w:t>
      </w:r>
      <w:r w:rsidRPr="00D772DF">
        <w:t>lt in breach of confidence, privacy or other offence under legislation</w:t>
      </w:r>
    </w:p>
    <w:p w:rsidR="00000000" w:rsidRPr="00D772DF" w:rsidP="00D772DF">
      <w:pPr>
        <w:pStyle w:val="ListBullet2"/>
      </w:pPr>
      <w:r w:rsidRPr="00D772DF">
        <w:t>legal and ethical obligations associated with gathering and distributing information gained through factual investigation</w:t>
      </w:r>
    </w:p>
    <w:p w:rsidR="00000000" w:rsidRPr="00D772DF" w:rsidP="00D772DF">
      <w:pPr>
        <w:pStyle w:val="ListBullet2"/>
      </w:pPr>
      <w:r w:rsidRPr="00D772DF">
        <w:t>legislative restrictions on the use of recording devices</w:t>
      </w:r>
    </w:p>
    <w:p w:rsidR="00000000" w:rsidRPr="00D772DF" w:rsidP="00D772DF">
      <w:pPr>
        <w:pStyle w:val="ListBullet"/>
      </w:pPr>
      <w:r w:rsidRPr="00D772DF">
        <w:t>chain</w:t>
      </w:r>
      <w:r w:rsidRPr="00D772DF">
        <w:t xml:space="preserve"> of custody and rules of evidence requirements associated with factual investigations</w:t>
      </w:r>
    </w:p>
    <w:p w:rsidR="00000000" w:rsidRPr="00D772DF" w:rsidP="00D772DF">
      <w:pPr>
        <w:pStyle w:val="ListBullet"/>
      </w:pPr>
      <w:r w:rsidRPr="00D772DF">
        <w:t>factual investigation techniques</w:t>
      </w:r>
    </w:p>
    <w:p w:rsidR="00000000" w:rsidRPr="00D772DF" w:rsidP="00D772DF">
      <w:pPr>
        <w:pStyle w:val="ListBullet"/>
      </w:pPr>
      <w:r w:rsidRPr="00D772DF">
        <w:t>format, style and content requirements for factual investigation reports</w:t>
      </w:r>
    </w:p>
    <w:p w:rsidR="00000000" w:rsidRPr="00D772DF" w:rsidP="00D772DF">
      <w:pPr>
        <w:pStyle w:val="ListBullet"/>
      </w:pPr>
      <w:r w:rsidRPr="00D772DF">
        <w:t>information technologies used to document and present factual in</w:t>
      </w:r>
      <w:r w:rsidRPr="00D772DF">
        <w:t>vestigation reports</w:t>
      </w:r>
    </w:p>
    <w:p w:rsidR="00000000" w:rsidRPr="00D772DF" w:rsidP="00D772DF">
      <w:pPr>
        <w:pStyle w:val="ListBullet"/>
      </w:pPr>
      <w:r w:rsidRPr="00D772DF">
        <w:t>methods for accurately citing and referencing information contained in factual investigation reports including online sources</w:t>
      </w:r>
    </w:p>
    <w:p w:rsidR="00000000" w:rsidRPr="00D772DF" w:rsidP="00D772DF">
      <w:pPr>
        <w:pStyle w:val="ListBullet"/>
      </w:pPr>
      <w:r w:rsidRPr="00D772DF">
        <w:t>methods for redacting unverified information from investigation reports</w:t>
      </w:r>
    </w:p>
    <w:p w:rsidR="00000000" w:rsidRPr="00D772DF" w:rsidP="00D772DF">
      <w:pPr>
        <w:pStyle w:val="ListBullet"/>
      </w:pPr>
      <w:r w:rsidRPr="00D772DF">
        <w:t>methods for verif</w:t>
      </w:r>
      <w:r w:rsidRPr="00D772DF">
        <w:t>ying the source, reliability and authenticity of information gathered through factual investigation</w:t>
      </w:r>
    </w:p>
    <w:p w:rsidR="00000000" w:rsidRPr="00D772DF" w:rsidP="00D772DF">
      <w:pPr>
        <w:pStyle w:val="ListBullet"/>
      </w:pPr>
      <w:r w:rsidRPr="00D772DF">
        <w:t>types of evidence:</w:t>
      </w:r>
    </w:p>
    <w:p w:rsidR="00000000" w:rsidRPr="00D772DF" w:rsidP="00D772DF">
      <w:pPr>
        <w:pStyle w:val="ListBullet2"/>
      </w:pPr>
      <w:r w:rsidRPr="00D772DF">
        <w:t>circumstantial</w:t>
      </w:r>
    </w:p>
    <w:p w:rsidR="00000000" w:rsidRPr="00D772DF" w:rsidP="00D772DF">
      <w:pPr>
        <w:pStyle w:val="ListBullet2"/>
      </w:pPr>
      <w:r w:rsidRPr="00D772DF">
        <w:t>direct</w:t>
      </w:r>
    </w:p>
    <w:p w:rsidR="00000000" w:rsidRPr="00D772DF" w:rsidP="00D772DF">
      <w:pPr>
        <w:pStyle w:val="ListBullet2"/>
      </w:pPr>
      <w:r w:rsidRPr="00D772DF">
        <w:t>documentary</w:t>
      </w:r>
    </w:p>
    <w:p w:rsidR="00000000" w:rsidRPr="00D772DF" w:rsidP="00D772DF">
      <w:pPr>
        <w:pStyle w:val="ListBullet2"/>
      </w:pPr>
      <w:r w:rsidRPr="00D772DF">
        <w:t>hearsay</w:t>
      </w:r>
    </w:p>
    <w:p w:rsidR="00000000" w:rsidRPr="00D772DF" w:rsidP="00D772DF">
      <w:pPr>
        <w:pStyle w:val="ListBullet2"/>
      </w:pPr>
      <w:r w:rsidRPr="00D772DF">
        <w:t>opinion</w:t>
      </w:r>
    </w:p>
    <w:p w:rsidR="00000000" w:rsidRPr="00D772DF" w:rsidP="00D772DF">
      <w:pPr>
        <w:pStyle w:val="ListBullet2"/>
      </w:pPr>
      <w:r w:rsidRPr="00D772DF">
        <w:t>physical.</w:t>
      </w:r>
    </w:p>
    <w:p w:rsidR="00000000" w:rsidRPr="00D772DF" w:rsidP="00D772DF">
      <w:pPr>
        <w:pStyle w:val="AllowPageBreak"/>
      </w:pPr>
    </w:p>
    <w:p w:rsidR="00000000" w:rsidRPr="00D772DF" w:rsidP="00D772DF">
      <w:pPr>
        <w:pStyle w:val="Heading1"/>
      </w:pPr>
      <w:bookmarkStart w:id="4" w:name="O_1052817"/>
      <w:bookmarkEnd w:id="4"/>
      <w:r w:rsidRPr="00D772DF">
        <w:t>Assessment Conditions</w:t>
      </w:r>
    </w:p>
    <w:p w:rsidR="00000000" w:rsidRPr="00D772DF" w:rsidP="00D60BE4">
      <w:pPr>
        <w:pStyle w:val="BodyText"/>
      </w:pPr>
      <w:r w:rsidRPr="00D772DF">
        <w:t>Assessors must meet the requirement</w:t>
      </w:r>
      <w:r w:rsidRPr="00D772DF">
        <w:t>s for assessors contained in the Standards for Registered Training Organisations.</w:t>
      </w:r>
    </w:p>
    <w:p w:rsidR="00000000" w:rsidRPr="00D772DF" w:rsidP="00D60BE4">
      <w:pPr>
        <w:pStyle w:val="BodyText"/>
      </w:pPr>
      <w:r w:rsidRPr="00D772DF">
        <w:t>All individuals engaged by an RTO for investigations licensing purposes must hold the licence for performing the investigations activities for which the individual is providi</w:t>
      </w:r>
      <w:r w:rsidRPr="00D772DF">
        <w:t>ng training or assessment.  Regulators may impose other assessor conditions to meet jurisdictional assessment requirements.</w:t>
      </w:r>
    </w:p>
    <w:p w:rsidR="00000000" w:rsidRPr="00D772DF" w:rsidP="00D60BE4">
      <w:pPr>
        <w:pStyle w:val="BodyText"/>
      </w:pPr>
      <w:r w:rsidRPr="00D772DF">
        <w:t>Assessment must be conducted in the workplace or in a simulated workplace environment. Candidates must have access to:</w:t>
      </w:r>
    </w:p>
    <w:p w:rsidR="00000000" w:rsidRPr="00D772DF" w:rsidP="00D772DF">
      <w:pPr>
        <w:pStyle w:val="ListBullet"/>
      </w:pPr>
      <w:r w:rsidRPr="00D772DF">
        <w:t>informatio</w:t>
      </w:r>
      <w:r w:rsidRPr="00D772DF">
        <w:t>n gathered through factual investigation and information technologies and materials required to achieve the performance evidence.</w:t>
      </w:r>
    </w:p>
    <w:p w:rsidR="00000000" w:rsidRPr="00D772DF" w:rsidP="00D772DF">
      <w:pPr>
        <w:pStyle w:val="AllowPageBreak"/>
      </w:pPr>
    </w:p>
    <w:p w:rsidR="00000000" w:rsidRPr="00D772DF" w:rsidP="00D772DF">
      <w:pPr>
        <w:pStyle w:val="Heading1"/>
      </w:pPr>
      <w:bookmarkStart w:id="5" w:name="O_1052815"/>
      <w:bookmarkEnd w:id="5"/>
      <w:r w:rsidRPr="00D772DF">
        <w:t>Links</w:t>
      </w:r>
    </w:p>
    <w:p w:rsidR="00000000" w:rsidRPr="00D772DF" w:rsidP="00D60BE4">
      <w:pPr>
        <w:pStyle w:val="BodyText"/>
      </w:pPr>
      <w:r w:rsidRPr="00D772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042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72DF" w:rsidP="00D772DF"/>
    <w:sectPr w:rsidSect="00D77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DF" w:rsidRPr="00D60BE4" w:rsidP="00D60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E4" w:rsidP="00D77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0BE4" w:rsidP="00D77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60BE4" w:rsidP="00D77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2DF" w:rsidRPr="00D60BE4" w:rsidP="00D60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E4" w:rsidRPr="002D2AF8" w:rsidP="00D77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CPPINV3032 Develop factual investigation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60BE4" w:rsidP="00D77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83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50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45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2DF"/>
  </w:style>
  <w:style w:type="character" w:customStyle="1" w:styleId="Heading1Char">
    <w:name w:val="Heading 1 Char"/>
    <w:basedOn w:val="DefaultParagraphFont"/>
    <w:link w:val="Heading1"/>
    <w:rsid w:val="00D77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2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2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2DF"/>
    <w:rPr>
      <w:b/>
      <w:spacing w:val="0"/>
    </w:rPr>
  </w:style>
  <w:style w:type="paragraph" w:customStyle="1" w:styleId="SuperTitle">
    <w:name w:val="SuperTitle"/>
    <w:basedOn w:val="Title"/>
    <w:rsid w:val="00D77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2DF"/>
    <w:rPr>
      <w:i/>
    </w:rPr>
  </w:style>
  <w:style w:type="paragraph" w:styleId="Caption">
    <w:name w:val="caption"/>
    <w:basedOn w:val="BodyText"/>
    <w:next w:val="Normal"/>
    <w:qFormat/>
    <w:rsid w:val="00D77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2DF"/>
  </w:style>
  <w:style w:type="paragraph" w:styleId="TableofFigures">
    <w:name w:val="table of figures"/>
    <w:basedOn w:val="Normal"/>
    <w:next w:val="Normal"/>
    <w:semiHidden/>
    <w:rsid w:val="00D77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2DF"/>
    <w:rPr>
      <w:rFonts w:ascii="Wingdings" w:hAnsi="Wingdings"/>
    </w:rPr>
  </w:style>
  <w:style w:type="paragraph" w:customStyle="1" w:styleId="TableHeading">
    <w:name w:val="Table Heading"/>
    <w:basedOn w:val="HeadingBase"/>
    <w:rsid w:val="00D77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2DF"/>
    <w:rPr>
      <w:color w:val="0033CC"/>
      <w:u w:val="none"/>
    </w:rPr>
  </w:style>
  <w:style w:type="paragraph" w:customStyle="1" w:styleId="BodyTextRight">
    <w:name w:val="Body Text Right"/>
    <w:basedOn w:val="BodyText"/>
    <w:rsid w:val="00D77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2DF"/>
    <w:rPr>
      <w:sz w:val="32"/>
    </w:rPr>
  </w:style>
  <w:style w:type="paragraph" w:customStyle="1" w:styleId="HeadingProcedure">
    <w:name w:val="Heading Procedure"/>
    <w:basedOn w:val="HeadingBase"/>
    <w:next w:val="Normal"/>
    <w:rsid w:val="00D77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2DF"/>
    <w:pPr>
      <w:spacing w:before="60" w:after="60"/>
    </w:pPr>
  </w:style>
  <w:style w:type="paragraph" w:styleId="ListContinue">
    <w:name w:val="List Continue"/>
    <w:basedOn w:val="List"/>
    <w:rsid w:val="00D772DF"/>
    <w:pPr>
      <w:ind w:firstLine="0"/>
    </w:pPr>
  </w:style>
  <w:style w:type="paragraph" w:customStyle="1" w:styleId="ListNote">
    <w:name w:val="List Note"/>
    <w:basedOn w:val="List"/>
    <w:rsid w:val="00D77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2DF"/>
    <w:rPr>
      <w:rFonts w:ascii="Courier New" w:hAnsi="Courier New"/>
    </w:rPr>
  </w:style>
  <w:style w:type="paragraph" w:customStyle="1" w:styleId="NoteBullet">
    <w:name w:val="Note Bullet"/>
    <w:basedOn w:val="Note"/>
    <w:rsid w:val="00D77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2DF"/>
    <w:rPr>
      <w:b/>
      <w:smallCaps/>
    </w:rPr>
  </w:style>
  <w:style w:type="paragraph" w:customStyle="1" w:styleId="TableListNumber">
    <w:name w:val="Table List Number"/>
    <w:basedOn w:val="ListNumber"/>
    <w:rsid w:val="00D77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2DF"/>
    <w:pPr>
      <w:numPr>
        <w:numId w:val="9"/>
      </w:numPr>
    </w:pPr>
  </w:style>
  <w:style w:type="paragraph" w:customStyle="1" w:styleId="ListAlpha2">
    <w:name w:val="List Alpha 2"/>
    <w:basedOn w:val="List2"/>
    <w:rsid w:val="00D772DF"/>
    <w:pPr>
      <w:numPr>
        <w:numId w:val="8"/>
      </w:numPr>
    </w:pPr>
  </w:style>
  <w:style w:type="paragraph" w:styleId="List2">
    <w:name w:val="List 2"/>
    <w:basedOn w:val="BodyText"/>
    <w:rsid w:val="00D77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2DF"/>
    <w:pPr>
      <w:numPr>
        <w:numId w:val="4"/>
      </w:numPr>
    </w:pPr>
  </w:style>
  <w:style w:type="paragraph" w:styleId="ListContinue2">
    <w:name w:val="List Continue 2"/>
    <w:basedOn w:val="List2"/>
    <w:rsid w:val="00D772DF"/>
    <w:pPr>
      <w:ind w:firstLine="0"/>
    </w:pPr>
  </w:style>
  <w:style w:type="paragraph" w:styleId="ListContinue3">
    <w:name w:val="List Continue 3"/>
    <w:basedOn w:val="List3"/>
    <w:rsid w:val="00D772DF"/>
    <w:pPr>
      <w:ind w:left="1021" w:firstLine="0"/>
    </w:pPr>
  </w:style>
  <w:style w:type="paragraph" w:styleId="ListContinue4">
    <w:name w:val="List Continue 4"/>
    <w:basedOn w:val="List4"/>
    <w:rsid w:val="00D772DF"/>
    <w:pPr>
      <w:ind w:firstLine="0"/>
    </w:pPr>
  </w:style>
  <w:style w:type="paragraph" w:styleId="ListContinue5">
    <w:name w:val="List Continue 5"/>
    <w:basedOn w:val="List5"/>
    <w:rsid w:val="00D772DF"/>
    <w:pPr>
      <w:ind w:firstLine="0"/>
    </w:pPr>
  </w:style>
  <w:style w:type="paragraph" w:styleId="ListNumber3">
    <w:name w:val="List Number 3"/>
    <w:basedOn w:val="List3"/>
    <w:rsid w:val="00D772DF"/>
    <w:pPr>
      <w:numPr>
        <w:numId w:val="5"/>
      </w:numPr>
    </w:pPr>
  </w:style>
  <w:style w:type="paragraph" w:styleId="ListNumber4">
    <w:name w:val="List Number 4"/>
    <w:basedOn w:val="List4"/>
    <w:rsid w:val="00D772DF"/>
    <w:pPr>
      <w:numPr>
        <w:numId w:val="6"/>
      </w:numPr>
    </w:pPr>
  </w:style>
  <w:style w:type="paragraph" w:styleId="ListNumber5">
    <w:name w:val="List Number 5"/>
    <w:basedOn w:val="List5"/>
    <w:rsid w:val="00D772DF"/>
    <w:pPr>
      <w:numPr>
        <w:numId w:val="7"/>
      </w:numPr>
    </w:pPr>
  </w:style>
  <w:style w:type="paragraph" w:styleId="BlockText">
    <w:name w:val="Block Text"/>
    <w:basedOn w:val="Normal"/>
    <w:rsid w:val="00D77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2DF"/>
    <w:rPr>
      <w:sz w:val="16"/>
      <w:vertAlign w:val="superscript"/>
    </w:rPr>
  </w:style>
  <w:style w:type="character" w:customStyle="1" w:styleId="Symbols">
    <w:name w:val="Symbols"/>
    <w:basedOn w:val="DefaultParagraphFont"/>
    <w:rsid w:val="00D772DF"/>
    <w:rPr>
      <w:rFonts w:ascii="Symbol" w:hAnsi="Symbol"/>
    </w:rPr>
  </w:style>
  <w:style w:type="character" w:customStyle="1" w:styleId="MenuOptions">
    <w:name w:val="Menu Options"/>
    <w:basedOn w:val="DefaultParagraphFont"/>
    <w:rsid w:val="00D77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2DF"/>
    <w:rPr>
      <w:b/>
    </w:rPr>
  </w:style>
  <w:style w:type="character" w:customStyle="1" w:styleId="Underlined">
    <w:name w:val="Underlined"/>
    <w:basedOn w:val="DefaultParagraphFont"/>
    <w:rsid w:val="00D772DF"/>
    <w:rPr>
      <w:u w:val="single"/>
    </w:rPr>
  </w:style>
  <w:style w:type="paragraph" w:customStyle="1" w:styleId="TableBodyTextRight">
    <w:name w:val="Table Body Text Right"/>
    <w:basedOn w:val="TableBodyText"/>
    <w:rsid w:val="00D77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2DF"/>
    <w:rPr>
      <w:sz w:val="18"/>
    </w:rPr>
  </w:style>
  <w:style w:type="paragraph" w:customStyle="1" w:styleId="BodySmallRight">
    <w:name w:val="Body Small Right"/>
    <w:basedOn w:val="BodyTextRight"/>
    <w:rsid w:val="00D772DF"/>
    <w:rPr>
      <w:sz w:val="18"/>
      <w:szCs w:val="18"/>
    </w:rPr>
  </w:style>
  <w:style w:type="paragraph" w:customStyle="1" w:styleId="MarginEdition">
    <w:name w:val="Margin Edition"/>
    <w:basedOn w:val="MarginNote"/>
    <w:rsid w:val="00D77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2DF"/>
    <w:rPr>
      <w:sz w:val="2"/>
      <w:szCs w:val="2"/>
    </w:rPr>
  </w:style>
  <w:style w:type="character" w:customStyle="1" w:styleId="Small">
    <w:name w:val="Small"/>
    <w:basedOn w:val="DefaultParagraphFont"/>
    <w:rsid w:val="00D772DF"/>
    <w:rPr>
      <w:sz w:val="16"/>
    </w:rPr>
  </w:style>
  <w:style w:type="paragraph" w:customStyle="1" w:styleId="WideTable">
    <w:name w:val="Wide Table"/>
    <w:basedOn w:val="Normal"/>
    <w:rsid w:val="00D77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2DF"/>
  </w:style>
  <w:style w:type="paragraph" w:styleId="Quote">
    <w:name w:val="Quote"/>
    <w:basedOn w:val="Heading1"/>
    <w:link w:val="QuoteChar"/>
    <w:qFormat/>
    <w:rsid w:val="00D77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2DF"/>
    <w:pPr>
      <w:pageBreakBefore/>
    </w:pPr>
  </w:style>
  <w:style w:type="paragraph" w:customStyle="1" w:styleId="Border">
    <w:name w:val="Border"/>
    <w:basedOn w:val="Normal"/>
    <w:qFormat/>
    <w:rsid w:val="00D77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2DF"/>
    <w:rPr>
      <w:u w:val="single"/>
    </w:rPr>
  </w:style>
  <w:style w:type="character" w:customStyle="1" w:styleId="BoldandItalics">
    <w:name w:val="Bold and Italics"/>
    <w:qFormat/>
    <w:rsid w:val="00D772DF"/>
    <w:rPr>
      <w:b/>
      <w:i/>
      <w:u w:val="none"/>
    </w:rPr>
  </w:style>
  <w:style w:type="paragraph" w:styleId="BalloonText">
    <w:name w:val="Balloon Text"/>
    <w:basedOn w:val="Normal"/>
    <w:link w:val="BalloonTextChar"/>
    <w:rsid w:val="00D77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2DF"/>
    <w:pPr>
      <w:spacing w:before="0" w:after="0"/>
    </w:pPr>
  </w:style>
  <w:style w:type="paragraph" w:customStyle="1" w:styleId="BodyTextBold">
    <w:name w:val="Body Text Bold"/>
    <w:basedOn w:val="BodyText"/>
    <w:qFormat/>
    <w:rsid w:val="00D772DF"/>
    <w:rPr>
      <w:b/>
    </w:rPr>
  </w:style>
  <w:style w:type="character" w:styleId="Hyperlink">
    <w:name w:val="Hyperlink"/>
    <w:basedOn w:val="DefaultParagraphFont"/>
    <w:uiPriority w:val="99"/>
    <w:unhideWhenUsed/>
    <w:rsid w:val="00D60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2812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CPPINV3032 Develop factual investigation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