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E27" w:rsidP="00B01E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CPPINV3030 Conduct factual investigations</w:t>
      </w:r>
      <w:r>
        <w:fldChar w:fldCharType="end"/>
      </w:r>
    </w:p>
    <w:p w:rsidR="00B01E27" w:rsidP="00B01E27">
      <w:pPr>
        <w:pStyle w:val="Version"/>
        <w:sectPr w:rsidSect="001C1F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1F59" w:rsidP="001C1F59">
      <w:pPr>
        <w:pStyle w:val="SuperHeading"/>
      </w:pPr>
      <w:r w:rsidRPr="001C1F59">
        <w:t>CPPINV3030 Conduct factual investigations</w:t>
      </w:r>
    </w:p>
    <w:p w:rsidR="00000000" w:rsidRPr="001C1F59" w:rsidP="001C1F59">
      <w:pPr>
        <w:pStyle w:val="Heading1"/>
      </w:pPr>
      <w:bookmarkStart w:id="1" w:name="O_1052786"/>
      <w:bookmarkEnd w:id="1"/>
      <w:r w:rsidRPr="001C1F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C1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F59" w:rsidP="001C1F59">
            <w:pPr>
              <w:pStyle w:val="BodyText"/>
            </w:pPr>
            <w:r w:rsidRPr="001C1F59">
              <w:t>This version first released with CPP Property Services Training Package Release 9.0.</w:t>
            </w:r>
          </w:p>
          <w:p w:rsidR="00000000" w:rsidRPr="001C1F59" w:rsidP="001C1F59">
            <w:pPr>
              <w:pStyle w:val="BodyText"/>
            </w:pPr>
            <w:r w:rsidRPr="001C1F59">
              <w:t>Supersedes and is equivalent to CPPSEC3032A Gather information by factual investigation. Updated to meet the Standards for Training Packages</w:t>
            </w:r>
          </w:p>
        </w:tc>
      </w:tr>
    </w:tbl>
    <w:p w:rsidR="00000000" w:rsidRPr="001C1F59" w:rsidP="001C1F59">
      <w:pPr>
        <w:pStyle w:val="BodyText"/>
      </w:pPr>
    </w:p>
    <w:p w:rsidR="00000000" w:rsidRPr="001C1F59" w:rsidP="001C1F59">
      <w:pPr>
        <w:pStyle w:val="AllowPageBreak"/>
      </w:pPr>
    </w:p>
    <w:p w:rsidR="00000000" w:rsidRPr="001C1F59" w:rsidP="001C1F59">
      <w:pPr>
        <w:pStyle w:val="Heading1"/>
      </w:pPr>
      <w:bookmarkStart w:id="2" w:name="O_1052792"/>
      <w:bookmarkEnd w:id="2"/>
      <w:r w:rsidRPr="001C1F59">
        <w:t>Application</w:t>
      </w:r>
    </w:p>
    <w:p w:rsidR="00000000" w:rsidRPr="001C1F59" w:rsidP="00B01E27">
      <w:pPr>
        <w:pStyle w:val="BodyText"/>
      </w:pPr>
      <w:r w:rsidRPr="001C1F59">
        <w:t>This unit specifies the skills and knowledge required to conduct factual investigations. It includes conducting desk-based research and using communication skills to conduct interviews and meetings and take statements to r</w:t>
      </w:r>
      <w:r w:rsidRPr="001C1F59">
        <w:t>ecord factual information.  The unit requires evidence collection and compliance with evidence management principles.</w:t>
      </w:r>
    </w:p>
    <w:p w:rsidR="00000000" w:rsidRPr="001C1F59" w:rsidP="00B01E27">
      <w:pPr>
        <w:pStyle w:val="BodyText"/>
      </w:pPr>
      <w:r w:rsidRPr="001C1F59">
        <w:t>A person working at this level would be expected to take responsibility for organising and completing tasks assigned to them without close</w:t>
      </w:r>
      <w:r w:rsidRPr="001C1F59">
        <w:t xml:space="preserve"> supervision.</w:t>
      </w:r>
    </w:p>
    <w:p w:rsidR="00000000" w:rsidRPr="001C1F59" w:rsidP="00B01E27">
      <w:pPr>
        <w:pStyle w:val="BodyText"/>
      </w:pPr>
      <w:r w:rsidRPr="001C1F59">
        <w:t>This unit forms part of the licensing requirements for people engaged in investigative services in some states and territories. For further information, check with the relevant regulatory authority.</w:t>
      </w:r>
    </w:p>
    <w:p w:rsidR="00000000" w:rsidRPr="001C1F59" w:rsidP="001C1F59">
      <w:pPr>
        <w:pStyle w:val="Heading1"/>
      </w:pPr>
      <w:bookmarkStart w:id="3" w:name="O_1052791"/>
      <w:bookmarkEnd w:id="3"/>
      <w:r w:rsidRPr="001C1F59">
        <w:t>Pre-requisite Unit</w:t>
      </w:r>
    </w:p>
    <w:p w:rsidR="00000000" w:rsidRPr="001C1F59" w:rsidP="00B01E27">
      <w:pPr>
        <w:pStyle w:val="BodyText"/>
      </w:pPr>
      <w:r w:rsidRPr="001C1F59">
        <w:t>None.</w:t>
      </w:r>
    </w:p>
    <w:p w:rsidR="00000000" w:rsidRPr="001C1F59" w:rsidP="001C1F59">
      <w:pPr>
        <w:pStyle w:val="Heading1"/>
      </w:pPr>
      <w:bookmarkStart w:id="4" w:name="O_1052790"/>
      <w:bookmarkEnd w:id="4"/>
      <w:r w:rsidRPr="001C1F59">
        <w:t>Unit Sector</w:t>
      </w:r>
    </w:p>
    <w:p w:rsidR="00000000" w:rsidRPr="001C1F59" w:rsidP="00B01E27">
      <w:pPr>
        <w:pStyle w:val="BodyText"/>
      </w:pPr>
      <w:r w:rsidRPr="001C1F59">
        <w:t>Investigative services</w:t>
      </w:r>
    </w:p>
    <w:p w:rsidR="00000000" w:rsidRPr="001C1F59" w:rsidP="001C1F59">
      <w:pPr>
        <w:pStyle w:val="Heading1"/>
      </w:pPr>
      <w:bookmarkStart w:id="5" w:name="O_1052789"/>
      <w:bookmarkEnd w:id="5"/>
      <w:r w:rsidRPr="001C1F5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C1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Performance criteria describe what needs to be done to demonstrate achievement of the element.</w:t>
            </w:r>
          </w:p>
        </w:tc>
      </w:tr>
      <w:tr w:rsidTr="001C1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Prepare for factual investigation.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Review work instructions, procedures and workplace policies to ensure required authorisations and compliance with legal rights and responsibilities when conducting factual investigation.</w:t>
            </w:r>
          </w:p>
        </w:tc>
      </w:tr>
      <w:tr w:rsidTr="001C1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Conduct preliminary res</w:t>
            </w:r>
            <w:r w:rsidRPr="001C1F59">
              <w:t xml:space="preserve">earch and enquiries to clarify investigation and client requirements in consultation with </w:t>
            </w:r>
            <w:r w:rsidRPr="001C1F59">
              <w:t>relevant persons.</w:t>
            </w:r>
          </w:p>
        </w:tc>
      </w:tr>
      <w:tr w:rsidTr="001C1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Identify possible information sources and select investigation methods that are valid, reliable and make efficient use of resources.</w:t>
            </w:r>
          </w:p>
        </w:tc>
      </w:tr>
      <w:tr w:rsidTr="001C1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Access required investigation equipment and resources and check to confirm correct operation.</w:t>
            </w:r>
          </w:p>
        </w:tc>
      </w:tr>
      <w:tr w:rsidTr="001C1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Plan and sequence factual investigation activities to meet work instructions and timeframes.</w:t>
            </w:r>
          </w:p>
        </w:tc>
      </w:tr>
      <w:tr w:rsidTr="001C1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</w:p>
        </w:tc>
      </w:tr>
      <w:tr w:rsidTr="001C1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Undertake factual investigation and gather evidence.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Seek permission to record interviews and meetings in accordance with legislative requirements and codes of conduct.</w:t>
            </w:r>
          </w:p>
        </w:tc>
      </w:tr>
      <w:tr w:rsidTr="001C1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Conduct and record oral interviews and meetings to gather factual evidence.</w:t>
            </w:r>
          </w:p>
        </w:tc>
      </w:tr>
      <w:tr w:rsidTr="001C1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Take comprehensive statements and collect physical evidence to support available facts.</w:t>
            </w:r>
          </w:p>
        </w:tc>
      </w:tr>
      <w:tr w:rsidTr="001C1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Assess gathered evidence to check sufficiency and accuracy and source additional required information to meet work instructions.</w:t>
            </w:r>
          </w:p>
        </w:tc>
      </w:tr>
      <w:tr w:rsidTr="001C1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 xml:space="preserve">Collate factual evidence </w:t>
            </w:r>
            <w:r w:rsidRPr="001C1F59">
              <w:t>and check to confirm its relevance, validity and admissibility in court.</w:t>
            </w:r>
          </w:p>
        </w:tc>
      </w:tr>
      <w:tr w:rsidTr="001C1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</w:p>
        </w:tc>
      </w:tr>
      <w:tr w:rsidTr="001C1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Finalise factual investigation.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Present factual information in a documented report that addresses work instructions and complies with workplace standards for style, format and accuracy.</w:t>
            </w:r>
          </w:p>
        </w:tc>
      </w:tr>
      <w:tr w:rsidTr="001C1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Present report to relevant persons within agreed timeframes.</w:t>
            </w:r>
          </w:p>
        </w:tc>
      </w:tr>
      <w:tr w:rsidTr="001C1F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59">
            <w:pPr>
              <w:pStyle w:val="BodyText"/>
              <w:rPr>
                <w:lang w:val="en-NZ"/>
              </w:rPr>
            </w:pPr>
            <w:r w:rsidRPr="001C1F5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F59" w:rsidP="001C1F59">
            <w:pPr>
              <w:pStyle w:val="BodyText"/>
            </w:pPr>
            <w:r w:rsidRPr="001C1F59">
              <w:t>Securely store factual investigation records and evidence in accordance with evidence management principles.</w:t>
            </w:r>
          </w:p>
        </w:tc>
      </w:tr>
    </w:tbl>
    <w:p w:rsidR="00000000" w:rsidRPr="001C1F59" w:rsidP="001C1F59">
      <w:pPr>
        <w:pStyle w:val="BodyText"/>
      </w:pPr>
    </w:p>
    <w:p w:rsidR="00000000" w:rsidRPr="001C1F59" w:rsidP="001C1F59">
      <w:pPr>
        <w:pStyle w:val="AllowPageBreak"/>
      </w:pPr>
    </w:p>
    <w:p w:rsidR="00000000" w:rsidRPr="001C1F59" w:rsidP="001C1F59">
      <w:pPr>
        <w:pStyle w:val="Heading1"/>
      </w:pPr>
      <w:bookmarkStart w:id="6" w:name="O_1052788"/>
      <w:bookmarkEnd w:id="6"/>
      <w:r w:rsidRPr="001C1F59">
        <w:t>Foundation Skills</w:t>
      </w:r>
    </w:p>
    <w:p w:rsidR="00000000" w:rsidRPr="001C1F59" w:rsidP="00B01E27">
      <w:pPr>
        <w:pStyle w:val="BodyText"/>
      </w:pPr>
      <w:r w:rsidRPr="001C1F59">
        <w:t>As well as the foundation skills explicit in the performance criteria of this unit, candidates require:</w:t>
      </w:r>
    </w:p>
    <w:p w:rsidR="00000000" w:rsidRPr="001C1F59" w:rsidP="001C1F59">
      <w:pPr>
        <w:pStyle w:val="ListBullet"/>
      </w:pPr>
      <w:r w:rsidRPr="001C1F59">
        <w:t>ora</w:t>
      </w:r>
      <w:r w:rsidRPr="001C1F59">
        <w:t>l communication skills to:</w:t>
      </w:r>
    </w:p>
    <w:p w:rsidR="00000000" w:rsidRPr="001C1F59" w:rsidP="001C1F59">
      <w:pPr>
        <w:pStyle w:val="ListBullet2"/>
      </w:pPr>
      <w:r w:rsidRPr="001C1F59">
        <w:t>ask questions to clarify information and elicit facts</w:t>
      </w:r>
    </w:p>
    <w:p w:rsidR="00000000" w:rsidRPr="001C1F59" w:rsidP="001C1F59">
      <w:pPr>
        <w:pStyle w:val="ListBullet2"/>
      </w:pPr>
      <w:r w:rsidRPr="001C1F59">
        <w:t>listen to oral responses to accurately comprehend spoken information</w:t>
      </w:r>
    </w:p>
    <w:p w:rsidR="00000000" w:rsidRPr="001C1F59" w:rsidP="001C1F59">
      <w:pPr>
        <w:pStyle w:val="ListBullet2"/>
      </w:pPr>
      <w:r w:rsidRPr="001C1F59">
        <w:t>relate to people demonstrating sensitivity to individual social and cultural differences</w:t>
      </w:r>
    </w:p>
    <w:p w:rsidR="00000000" w:rsidRPr="001C1F59" w:rsidP="001C1F59">
      <w:pPr>
        <w:pStyle w:val="ListBullet"/>
      </w:pPr>
      <w:r w:rsidRPr="001C1F59">
        <w:t>writing skills to:</w:t>
      </w:r>
    </w:p>
    <w:p w:rsidR="00000000" w:rsidRPr="001C1F59" w:rsidP="001C1F59">
      <w:pPr>
        <w:pStyle w:val="ListBullet2"/>
      </w:pPr>
      <w:r w:rsidRPr="001C1F59">
        <w:t>accurately record factual details using plain English</w:t>
      </w:r>
    </w:p>
    <w:p w:rsidR="00000000" w:rsidRPr="001C1F59" w:rsidP="001C1F59">
      <w:pPr>
        <w:pStyle w:val="ListBullet2"/>
      </w:pPr>
      <w:r w:rsidRPr="001C1F59">
        <w:t>record oral statements in the required legal format.</w:t>
      </w:r>
    </w:p>
    <w:p w:rsidR="00000000" w:rsidRPr="001C1F59" w:rsidP="001C1F59">
      <w:pPr>
        <w:pStyle w:val="AllowPageBreak"/>
      </w:pPr>
    </w:p>
    <w:p w:rsidR="00000000" w:rsidRPr="001C1F59" w:rsidP="001C1F59">
      <w:pPr>
        <w:pStyle w:val="Heading1"/>
      </w:pPr>
      <w:bookmarkStart w:id="7" w:name="O_1052787"/>
      <w:bookmarkEnd w:id="7"/>
      <w:r w:rsidRPr="001C1F59">
        <w:t>Unit Mapping Information</w:t>
      </w:r>
    </w:p>
    <w:p w:rsidR="00000000" w:rsidRPr="001C1F59" w:rsidP="00B01E27">
      <w:pPr>
        <w:pStyle w:val="BodyText"/>
      </w:pPr>
      <w:r w:rsidRPr="001C1F59">
        <w:t>Supersedes and equivalent to CPPSEC3032A Gather information by factual investigation.</w:t>
      </w:r>
    </w:p>
    <w:p w:rsidR="00000000" w:rsidRPr="001C1F59" w:rsidP="001C1F59">
      <w:pPr>
        <w:pStyle w:val="Heading1"/>
      </w:pPr>
      <w:bookmarkStart w:id="8" w:name="O_1052780"/>
      <w:bookmarkEnd w:id="8"/>
      <w:r w:rsidRPr="001C1F59">
        <w:t>Links</w:t>
      </w:r>
    </w:p>
    <w:p w:rsidR="00000000" w:rsidRPr="001C1F59" w:rsidP="00B01E27">
      <w:pPr>
        <w:pStyle w:val="BodyText"/>
      </w:pPr>
      <w:r w:rsidRPr="001C1F5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4439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C1F59" w:rsidP="001C1F59"/>
    <w:sectPr w:rsidSect="001C1F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F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F59" w:rsidRPr="00B01E27" w:rsidP="00B01E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F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E27" w:rsidP="001C1F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1E27" w:rsidP="001C1F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01E27" w:rsidP="001C1F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F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E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1F59" w:rsidRPr="00B01E27" w:rsidP="00B01E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F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E27" w:rsidRPr="002D2AF8" w:rsidP="001C1F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CPPINV3030 Conduct factual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01E27" w:rsidP="001C1F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8898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587A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50AD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F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1F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1F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1F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1F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1F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1F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1F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1F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1F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1F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1F59"/>
  </w:style>
  <w:style w:type="character" w:customStyle="1" w:styleId="Heading1Char">
    <w:name w:val="Heading 1 Char"/>
    <w:basedOn w:val="DefaultParagraphFont"/>
    <w:link w:val="Heading1"/>
    <w:rsid w:val="001C1F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1F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1F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1F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1F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1F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1F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1F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1F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1F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1F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1F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1F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1F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1F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1F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1F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1F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1F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1F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1F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1F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1F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1F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1F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1F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1F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1F59"/>
    <w:rPr>
      <w:b/>
      <w:spacing w:val="0"/>
    </w:rPr>
  </w:style>
  <w:style w:type="paragraph" w:customStyle="1" w:styleId="SuperTitle">
    <w:name w:val="SuperTitle"/>
    <w:basedOn w:val="Title"/>
    <w:rsid w:val="001C1F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1F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1F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1F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1F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1F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1F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1F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1F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1F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1F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1F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1F59"/>
    <w:rPr>
      <w:i/>
    </w:rPr>
  </w:style>
  <w:style w:type="paragraph" w:styleId="Caption">
    <w:name w:val="caption"/>
    <w:basedOn w:val="BodyText"/>
    <w:next w:val="Normal"/>
    <w:qFormat/>
    <w:rsid w:val="001C1F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1F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1F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1F59"/>
  </w:style>
  <w:style w:type="paragraph" w:styleId="TableofFigures">
    <w:name w:val="table of figures"/>
    <w:basedOn w:val="Normal"/>
    <w:next w:val="Normal"/>
    <w:semiHidden/>
    <w:rsid w:val="001C1F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1F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1F59"/>
    <w:rPr>
      <w:rFonts w:ascii="Wingdings" w:hAnsi="Wingdings"/>
    </w:rPr>
  </w:style>
  <w:style w:type="paragraph" w:customStyle="1" w:styleId="TableHeading">
    <w:name w:val="Table Heading"/>
    <w:basedOn w:val="HeadingBase"/>
    <w:rsid w:val="001C1F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1F59"/>
    <w:rPr>
      <w:color w:val="0033CC"/>
      <w:u w:val="none"/>
    </w:rPr>
  </w:style>
  <w:style w:type="paragraph" w:customStyle="1" w:styleId="BodyTextRight">
    <w:name w:val="Body Text Right"/>
    <w:basedOn w:val="BodyText"/>
    <w:rsid w:val="001C1F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1F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1F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1F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1F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1F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1F59"/>
    <w:rPr>
      <w:sz w:val="32"/>
    </w:rPr>
  </w:style>
  <w:style w:type="paragraph" w:customStyle="1" w:styleId="HeadingProcedure">
    <w:name w:val="Heading Procedure"/>
    <w:basedOn w:val="HeadingBase"/>
    <w:next w:val="Normal"/>
    <w:rsid w:val="001C1F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1F59"/>
    <w:pPr>
      <w:spacing w:before="60" w:after="60"/>
    </w:pPr>
  </w:style>
  <w:style w:type="paragraph" w:styleId="ListContinue">
    <w:name w:val="List Continue"/>
    <w:basedOn w:val="List"/>
    <w:rsid w:val="001C1F59"/>
    <w:pPr>
      <w:ind w:firstLine="0"/>
    </w:pPr>
  </w:style>
  <w:style w:type="paragraph" w:customStyle="1" w:styleId="ListNote">
    <w:name w:val="List Note"/>
    <w:basedOn w:val="List"/>
    <w:rsid w:val="001C1F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1F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1F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1F59"/>
    <w:rPr>
      <w:rFonts w:ascii="Courier New" w:hAnsi="Courier New"/>
    </w:rPr>
  </w:style>
  <w:style w:type="paragraph" w:customStyle="1" w:styleId="NoteBullet">
    <w:name w:val="Note Bullet"/>
    <w:basedOn w:val="Note"/>
    <w:rsid w:val="001C1F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1F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1F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1F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1F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1F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1F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1F59"/>
    <w:rPr>
      <w:b/>
      <w:smallCaps/>
    </w:rPr>
  </w:style>
  <w:style w:type="paragraph" w:customStyle="1" w:styleId="TableListNumber">
    <w:name w:val="Table List Number"/>
    <w:basedOn w:val="ListNumber"/>
    <w:rsid w:val="001C1F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1F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1F59"/>
    <w:pPr>
      <w:numPr>
        <w:numId w:val="9"/>
      </w:numPr>
    </w:pPr>
  </w:style>
  <w:style w:type="paragraph" w:customStyle="1" w:styleId="ListAlpha2">
    <w:name w:val="List Alpha 2"/>
    <w:basedOn w:val="List2"/>
    <w:rsid w:val="001C1F59"/>
    <w:pPr>
      <w:numPr>
        <w:numId w:val="8"/>
      </w:numPr>
    </w:pPr>
  </w:style>
  <w:style w:type="paragraph" w:styleId="List2">
    <w:name w:val="List 2"/>
    <w:basedOn w:val="BodyText"/>
    <w:rsid w:val="001C1F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1F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1F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1F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1F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1F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1F59"/>
    <w:pPr>
      <w:numPr>
        <w:numId w:val="4"/>
      </w:numPr>
    </w:pPr>
  </w:style>
  <w:style w:type="paragraph" w:styleId="ListContinue2">
    <w:name w:val="List Continue 2"/>
    <w:basedOn w:val="List2"/>
    <w:rsid w:val="001C1F59"/>
    <w:pPr>
      <w:ind w:firstLine="0"/>
    </w:pPr>
  </w:style>
  <w:style w:type="paragraph" w:styleId="ListContinue3">
    <w:name w:val="List Continue 3"/>
    <w:basedOn w:val="List3"/>
    <w:rsid w:val="001C1F59"/>
    <w:pPr>
      <w:ind w:left="1021" w:firstLine="0"/>
    </w:pPr>
  </w:style>
  <w:style w:type="paragraph" w:styleId="ListContinue4">
    <w:name w:val="List Continue 4"/>
    <w:basedOn w:val="List4"/>
    <w:rsid w:val="001C1F59"/>
    <w:pPr>
      <w:ind w:firstLine="0"/>
    </w:pPr>
  </w:style>
  <w:style w:type="paragraph" w:styleId="ListContinue5">
    <w:name w:val="List Continue 5"/>
    <w:basedOn w:val="List5"/>
    <w:rsid w:val="001C1F59"/>
    <w:pPr>
      <w:ind w:firstLine="0"/>
    </w:pPr>
  </w:style>
  <w:style w:type="paragraph" w:styleId="ListNumber3">
    <w:name w:val="List Number 3"/>
    <w:basedOn w:val="List3"/>
    <w:rsid w:val="001C1F59"/>
    <w:pPr>
      <w:numPr>
        <w:numId w:val="5"/>
      </w:numPr>
    </w:pPr>
  </w:style>
  <w:style w:type="paragraph" w:styleId="ListNumber4">
    <w:name w:val="List Number 4"/>
    <w:basedOn w:val="List4"/>
    <w:rsid w:val="001C1F59"/>
    <w:pPr>
      <w:numPr>
        <w:numId w:val="6"/>
      </w:numPr>
    </w:pPr>
  </w:style>
  <w:style w:type="paragraph" w:styleId="ListNumber5">
    <w:name w:val="List Number 5"/>
    <w:basedOn w:val="List5"/>
    <w:rsid w:val="001C1F59"/>
    <w:pPr>
      <w:numPr>
        <w:numId w:val="7"/>
      </w:numPr>
    </w:pPr>
  </w:style>
  <w:style w:type="paragraph" w:styleId="BlockText">
    <w:name w:val="Block Text"/>
    <w:basedOn w:val="Normal"/>
    <w:rsid w:val="001C1F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1F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1F59"/>
    <w:rPr>
      <w:sz w:val="16"/>
      <w:vertAlign w:val="superscript"/>
    </w:rPr>
  </w:style>
  <w:style w:type="character" w:customStyle="1" w:styleId="Symbols">
    <w:name w:val="Symbols"/>
    <w:basedOn w:val="DefaultParagraphFont"/>
    <w:rsid w:val="001C1F59"/>
    <w:rPr>
      <w:rFonts w:ascii="Symbol" w:hAnsi="Symbol"/>
    </w:rPr>
  </w:style>
  <w:style w:type="character" w:customStyle="1" w:styleId="MenuOptions">
    <w:name w:val="Menu Options"/>
    <w:basedOn w:val="DefaultParagraphFont"/>
    <w:rsid w:val="001C1F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1F59"/>
    <w:rPr>
      <w:b/>
    </w:rPr>
  </w:style>
  <w:style w:type="character" w:customStyle="1" w:styleId="Underlined">
    <w:name w:val="Underlined"/>
    <w:basedOn w:val="DefaultParagraphFont"/>
    <w:rsid w:val="001C1F59"/>
    <w:rPr>
      <w:u w:val="single"/>
    </w:rPr>
  </w:style>
  <w:style w:type="paragraph" w:customStyle="1" w:styleId="TableBodyTextRight">
    <w:name w:val="Table Body Text Right"/>
    <w:basedOn w:val="TableBodyText"/>
    <w:rsid w:val="001C1F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1F59"/>
    <w:rPr>
      <w:sz w:val="18"/>
    </w:rPr>
  </w:style>
  <w:style w:type="paragraph" w:customStyle="1" w:styleId="BodySmallRight">
    <w:name w:val="Body Small Right"/>
    <w:basedOn w:val="BodyTextRight"/>
    <w:rsid w:val="001C1F59"/>
    <w:rPr>
      <w:sz w:val="18"/>
      <w:szCs w:val="18"/>
    </w:rPr>
  </w:style>
  <w:style w:type="paragraph" w:customStyle="1" w:styleId="MarginEdition">
    <w:name w:val="Margin Edition"/>
    <w:basedOn w:val="MarginNote"/>
    <w:rsid w:val="001C1F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1F59"/>
    <w:rPr>
      <w:sz w:val="2"/>
      <w:szCs w:val="2"/>
    </w:rPr>
  </w:style>
  <w:style w:type="character" w:customStyle="1" w:styleId="Small">
    <w:name w:val="Small"/>
    <w:basedOn w:val="DefaultParagraphFont"/>
    <w:rsid w:val="001C1F59"/>
    <w:rPr>
      <w:sz w:val="16"/>
    </w:rPr>
  </w:style>
  <w:style w:type="paragraph" w:customStyle="1" w:styleId="WideTable">
    <w:name w:val="Wide Table"/>
    <w:basedOn w:val="Normal"/>
    <w:rsid w:val="001C1F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1F59"/>
  </w:style>
  <w:style w:type="paragraph" w:styleId="Quote">
    <w:name w:val="Quote"/>
    <w:basedOn w:val="Heading1"/>
    <w:link w:val="QuoteChar"/>
    <w:qFormat/>
    <w:rsid w:val="001C1F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1F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1F59"/>
    <w:pPr>
      <w:pageBreakBefore/>
    </w:pPr>
  </w:style>
  <w:style w:type="paragraph" w:customStyle="1" w:styleId="Border">
    <w:name w:val="Border"/>
    <w:basedOn w:val="Normal"/>
    <w:qFormat/>
    <w:rsid w:val="001C1F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1F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F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F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1F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1F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1F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1F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1F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1F59"/>
    <w:rPr>
      <w:u w:val="single"/>
    </w:rPr>
  </w:style>
  <w:style w:type="character" w:customStyle="1" w:styleId="BoldandItalics">
    <w:name w:val="Bold and Italics"/>
    <w:qFormat/>
    <w:rsid w:val="001C1F59"/>
    <w:rPr>
      <w:b/>
      <w:i/>
      <w:u w:val="none"/>
    </w:rPr>
  </w:style>
  <w:style w:type="paragraph" w:styleId="BalloonText">
    <w:name w:val="Balloon Text"/>
    <w:basedOn w:val="Normal"/>
    <w:link w:val="BalloonTextChar"/>
    <w:rsid w:val="001C1F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1F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1F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1F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1F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1F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1F59"/>
    <w:pPr>
      <w:spacing w:before="0" w:after="0"/>
    </w:pPr>
  </w:style>
  <w:style w:type="paragraph" w:customStyle="1" w:styleId="BodyTextBold">
    <w:name w:val="Body Text Bold"/>
    <w:basedOn w:val="BodyText"/>
    <w:qFormat/>
    <w:rsid w:val="001C1F59"/>
    <w:rPr>
      <w:b/>
    </w:rPr>
  </w:style>
  <w:style w:type="character" w:styleId="Hyperlink">
    <w:name w:val="Hyperlink"/>
    <w:basedOn w:val="DefaultParagraphFont"/>
    <w:uiPriority w:val="99"/>
    <w:unhideWhenUsed/>
    <w:rsid w:val="00B01E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3407</Characters>
  <Application>Microsoft Office Word</Application>
  <DocSecurity>0</DocSecurity>
  <Lines>141</Lines>
  <Paragraphs>75</Paragraphs>
  <ScaleCrop>false</ScaleCrop>
  <Company>Author-it Software Corporation Ltd.</Company>
  <LinksUpToDate>false</LinksUpToDate>
  <CharactersWithSpaces>3846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CPPINV3030 Conduct factual investigations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2022-12-19T06:24:00Z</dcterms:created>
  <dcterms:modified xsi:type="dcterms:W3CDTF">2022-12-19T06:24:00Z</dcterms:modified>
</cp:coreProperties>
</file>