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018" w:rsidP="00C73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CPPINV3030 Conduct factual investigations</w:t>
      </w:r>
      <w:r>
        <w:fldChar w:fldCharType="end"/>
      </w:r>
    </w:p>
    <w:p w:rsidR="00C73018" w:rsidP="00C73018">
      <w:pPr>
        <w:pStyle w:val="Version"/>
        <w:sectPr w:rsidSect="00741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A95" w:rsidP="00741A95">
      <w:pPr>
        <w:pStyle w:val="SuperHeading"/>
      </w:pPr>
      <w:r w:rsidRPr="00741A95">
        <w:t>CPPINV3030 Conduct factual investigations</w:t>
      </w:r>
    </w:p>
    <w:p w:rsidR="00000000" w:rsidRPr="00741A95" w:rsidP="00741A95">
      <w:pPr>
        <w:pStyle w:val="Heading1"/>
      </w:pPr>
      <w:bookmarkStart w:id="1" w:name="O_1052786"/>
      <w:bookmarkEnd w:id="1"/>
      <w:r w:rsidRPr="00741A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A95" w:rsidP="00741A95">
            <w:pPr>
              <w:pStyle w:val="BodyText"/>
            </w:pPr>
            <w:r w:rsidRPr="00741A95">
              <w:t>This version first released with CPP Property Services Training Package Release 9.0.</w:t>
            </w:r>
          </w:p>
          <w:p w:rsidR="00000000" w:rsidRPr="00741A95" w:rsidP="00741A95">
            <w:pPr>
              <w:pStyle w:val="BodyText"/>
            </w:pPr>
            <w:r w:rsidRPr="00741A95">
              <w:t>Supersedes and is equivalent to CPPSEC3032A Gather information by factual investigation. Updated to meet the Standards for Training Packages</w:t>
            </w:r>
          </w:p>
        </w:tc>
      </w:tr>
    </w:tbl>
    <w:p w:rsidR="00000000" w:rsidRPr="00741A95" w:rsidP="00741A95">
      <w:pPr>
        <w:pStyle w:val="BodyText"/>
      </w:pPr>
    </w:p>
    <w:p w:rsidR="00000000" w:rsidRPr="00741A95" w:rsidP="00741A95">
      <w:pPr>
        <w:pStyle w:val="AllowPageBreak"/>
      </w:pPr>
    </w:p>
    <w:p w:rsidR="00000000" w:rsidRPr="00741A95" w:rsidP="00741A95">
      <w:pPr>
        <w:pStyle w:val="Heading1"/>
      </w:pPr>
      <w:bookmarkStart w:id="2" w:name="O_1052792"/>
      <w:bookmarkEnd w:id="2"/>
      <w:r w:rsidRPr="00741A95">
        <w:t>Application</w:t>
      </w:r>
    </w:p>
    <w:p w:rsidR="00000000" w:rsidRPr="00741A95" w:rsidP="00C73018">
      <w:pPr>
        <w:pStyle w:val="BodyText"/>
      </w:pPr>
      <w:r w:rsidRPr="00741A95">
        <w:t>This unit specifies the skills and knowledge required to conduct factual investigations. It includes conducting desk-based research and using communication skills to conduct interviews and meetings and take statements to r</w:t>
      </w:r>
      <w:r w:rsidRPr="00741A95">
        <w:t>ecord factual information.  The unit requires evidence collection and compliance with evidence management principles.</w:t>
      </w:r>
    </w:p>
    <w:p w:rsidR="00000000" w:rsidRPr="00741A95" w:rsidP="00C73018">
      <w:pPr>
        <w:pStyle w:val="BodyText"/>
      </w:pPr>
      <w:r w:rsidRPr="00741A95">
        <w:t>A person working at this level would be expected to take responsibility for organising and completing tasks assigned to them without close</w:t>
      </w:r>
      <w:r w:rsidRPr="00741A95">
        <w:t xml:space="preserve"> supervision.</w:t>
      </w:r>
    </w:p>
    <w:p w:rsidR="00000000" w:rsidRPr="00741A95" w:rsidP="00C73018">
      <w:pPr>
        <w:pStyle w:val="BodyText"/>
      </w:pPr>
      <w:r w:rsidRPr="00741A95">
        <w:t>This unit forms part of the licensing requirements for people engaged in investigative services in some states and territories. For further information, check with the relevant regulatory authority.</w:t>
      </w:r>
    </w:p>
    <w:p w:rsidR="00000000" w:rsidRPr="00741A95" w:rsidP="00741A95">
      <w:pPr>
        <w:pStyle w:val="Heading1"/>
      </w:pPr>
      <w:bookmarkStart w:id="3" w:name="O_1052791"/>
      <w:bookmarkEnd w:id="3"/>
      <w:r w:rsidRPr="00741A95">
        <w:t>Pre-requisite Unit</w:t>
      </w:r>
    </w:p>
    <w:p w:rsidR="00000000" w:rsidRPr="00741A95" w:rsidP="00C73018">
      <w:pPr>
        <w:pStyle w:val="BodyText"/>
      </w:pPr>
      <w:r w:rsidRPr="00741A95">
        <w:t>None.</w:t>
      </w:r>
    </w:p>
    <w:p w:rsidR="00000000" w:rsidRPr="00741A95" w:rsidP="00741A95">
      <w:pPr>
        <w:pStyle w:val="Heading1"/>
      </w:pPr>
      <w:bookmarkStart w:id="4" w:name="O_1052790"/>
      <w:bookmarkEnd w:id="4"/>
      <w:r w:rsidRPr="00741A95">
        <w:t>Unit Sector</w:t>
      </w:r>
    </w:p>
    <w:p w:rsidR="00000000" w:rsidRPr="00741A95" w:rsidP="00C73018">
      <w:pPr>
        <w:pStyle w:val="BodyText"/>
      </w:pPr>
      <w:r w:rsidRPr="00741A95">
        <w:t>Investigative services</w:t>
      </w:r>
    </w:p>
    <w:p w:rsidR="00000000" w:rsidRPr="00741A95" w:rsidP="00741A95">
      <w:pPr>
        <w:pStyle w:val="Heading1"/>
      </w:pPr>
      <w:bookmarkStart w:id="5" w:name="O_1052789"/>
      <w:bookmarkEnd w:id="5"/>
      <w:r w:rsidRPr="00741A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Performance criteria describe what needs to be done to demonstrate achievement of the element.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Prepare for factual investigation.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Review work instructions, procedures and workplace policies to ensure required authorisations and compliance with legal rights and responsibilities when conducting factual investigation.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Conduct preliminary res</w:t>
            </w:r>
            <w:r w:rsidRPr="00741A95">
              <w:t xml:space="preserve">earch and enquiries to clarify investigation and client requirements in consultation with </w:t>
            </w:r>
            <w:r w:rsidRPr="00741A95">
              <w:t>relevant persons.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Identify possible information sources and select investigation methods that are valid, reliable and make efficient use of resources.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Access required investigation equipment and resources and check to confirm correct operation.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Plan and sequence factual investigation activities to meet work instructions and timeframes.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Undertake factual investigation and gather evidence.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Seek permission to record interviews and meetings in accordance with legislative requirements and codes of conduct.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Conduct and record oral interviews and meetings to gather factual evidence.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Take comprehensive statements and collect physical evidence to support available facts.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Assess gathered evidence to check sufficiency and accuracy and source additional required information to meet work instructions.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 xml:space="preserve">Collate factual evidence </w:t>
            </w:r>
            <w:r w:rsidRPr="00741A95">
              <w:t>and check to confirm its relevance, validity and admissibility in court.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Finalise factual investigation.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Present factual info</w:t>
            </w:r>
            <w:r w:rsidRPr="00741A95">
              <w:t>rmation in a documented report that addresses work instructions and complies with workplace standards for style, format and accuracy.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Present report to relevant persons within agreed timeframes.</w:t>
            </w:r>
          </w:p>
        </w:tc>
      </w:tr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A95" w:rsidP="00741A95">
            <w:pPr>
              <w:pStyle w:val="BodyText"/>
            </w:pPr>
            <w:r w:rsidRPr="00741A95">
              <w:t>Securely s</w:t>
            </w:r>
            <w:r w:rsidRPr="00741A95">
              <w:t>tore factual investigation records and evidence in accordance with evidence management principles.</w:t>
            </w:r>
          </w:p>
        </w:tc>
      </w:tr>
    </w:tbl>
    <w:p w:rsidR="00000000" w:rsidRPr="00741A95" w:rsidP="00741A95">
      <w:pPr>
        <w:pStyle w:val="BodyText"/>
      </w:pPr>
    </w:p>
    <w:p w:rsidR="00000000" w:rsidRPr="00741A95" w:rsidP="00741A95">
      <w:pPr>
        <w:pStyle w:val="AllowPageBreak"/>
      </w:pPr>
    </w:p>
    <w:p w:rsidR="00000000" w:rsidRPr="00741A95" w:rsidP="00741A95">
      <w:pPr>
        <w:pStyle w:val="Heading1"/>
      </w:pPr>
      <w:bookmarkStart w:id="6" w:name="O_1052788"/>
      <w:bookmarkEnd w:id="6"/>
      <w:r w:rsidRPr="00741A95">
        <w:t>Foundation Skills</w:t>
      </w:r>
    </w:p>
    <w:p w:rsidR="00000000" w:rsidRPr="00741A95" w:rsidP="00C73018">
      <w:pPr>
        <w:pStyle w:val="BodyText"/>
      </w:pPr>
      <w:r w:rsidRPr="00741A95">
        <w:t>As well as the foundation skills explicit in the performance criteria of this unit, candidates require:</w:t>
      </w:r>
    </w:p>
    <w:p w:rsidR="00000000" w:rsidRPr="00741A95" w:rsidP="00741A95">
      <w:pPr>
        <w:pStyle w:val="ListBullet"/>
      </w:pPr>
      <w:r w:rsidRPr="00741A95">
        <w:t>oral communic</w:t>
      </w:r>
      <w:r w:rsidRPr="00741A95">
        <w:t>ation skills to:</w:t>
      </w:r>
    </w:p>
    <w:p w:rsidR="00000000" w:rsidRPr="00741A95" w:rsidP="00741A95">
      <w:pPr>
        <w:pStyle w:val="ListBullet2"/>
      </w:pPr>
      <w:r w:rsidRPr="00741A95">
        <w:t>ask questions to clarify information and elicit facts</w:t>
      </w:r>
    </w:p>
    <w:p w:rsidR="00000000" w:rsidRPr="00741A95" w:rsidP="00741A95">
      <w:pPr>
        <w:pStyle w:val="ListBullet2"/>
      </w:pPr>
      <w:r w:rsidRPr="00741A95">
        <w:t>listen to oral responses to accurately comprehend spoken information</w:t>
      </w:r>
    </w:p>
    <w:p w:rsidR="00000000" w:rsidRPr="00741A95" w:rsidP="00741A95">
      <w:pPr>
        <w:pStyle w:val="ListBullet2"/>
      </w:pPr>
      <w:r w:rsidRPr="00741A95">
        <w:t>relate to people demonstrating sensitivity to individual social and cultural differences</w:t>
      </w:r>
    </w:p>
    <w:p w:rsidR="00000000" w:rsidRPr="00741A95" w:rsidP="00741A95">
      <w:pPr>
        <w:pStyle w:val="ListBullet"/>
      </w:pPr>
      <w:r w:rsidRPr="00741A95">
        <w:t>writing skills to:</w:t>
      </w:r>
    </w:p>
    <w:p w:rsidR="00000000" w:rsidRPr="00741A95" w:rsidP="00741A95">
      <w:pPr>
        <w:pStyle w:val="ListBullet2"/>
      </w:pPr>
      <w:r w:rsidRPr="00741A95">
        <w:t>accurately record factual details using plain English</w:t>
      </w:r>
    </w:p>
    <w:p w:rsidR="00000000" w:rsidRPr="00741A95" w:rsidP="00741A95">
      <w:pPr>
        <w:pStyle w:val="ListBullet2"/>
      </w:pPr>
      <w:r w:rsidRPr="00741A95">
        <w:t>record oral statements in the required legal format.</w:t>
      </w:r>
    </w:p>
    <w:p w:rsidR="00000000" w:rsidRPr="00741A95" w:rsidP="00741A95">
      <w:pPr>
        <w:pStyle w:val="AllowPageBreak"/>
      </w:pPr>
    </w:p>
    <w:p w:rsidR="00000000" w:rsidRPr="00741A95" w:rsidP="00741A95">
      <w:pPr>
        <w:pStyle w:val="Heading1"/>
      </w:pPr>
      <w:bookmarkStart w:id="7" w:name="O_1052787"/>
      <w:bookmarkEnd w:id="7"/>
      <w:r w:rsidRPr="00741A95">
        <w:t>Unit Mapping Information</w:t>
      </w:r>
    </w:p>
    <w:p w:rsidR="00000000" w:rsidRPr="00741A95" w:rsidP="00C73018">
      <w:pPr>
        <w:pStyle w:val="BodyText"/>
      </w:pPr>
      <w:r w:rsidRPr="00741A95">
        <w:t>Supersedes and equivalent to CPPSEC3032A Gather information by factual investigation.</w:t>
      </w:r>
    </w:p>
    <w:p w:rsidR="00000000" w:rsidRPr="00741A95" w:rsidP="00741A95">
      <w:pPr>
        <w:pStyle w:val="Heading1"/>
      </w:pPr>
      <w:bookmarkStart w:id="8" w:name="O_1052780"/>
      <w:bookmarkEnd w:id="8"/>
      <w:r w:rsidRPr="00741A95">
        <w:t>Links</w:t>
      </w:r>
    </w:p>
    <w:p w:rsidR="00000000" w:rsidRPr="00741A95" w:rsidP="00C73018">
      <w:pPr>
        <w:pStyle w:val="BodyText"/>
      </w:pPr>
      <w:r w:rsidRPr="00741A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B70B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1A95" w:rsidP="00C73018">
      <w:pPr>
        <w:pStyle w:val="BodyText"/>
        <w:sectPr w:rsidSect="00741A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A95" w:rsidP="00741A95">
      <w:pPr>
        <w:pStyle w:val="SuperHeading"/>
      </w:pPr>
      <w:r w:rsidRPr="00741A95">
        <w:t xml:space="preserve">Assessment </w:t>
      </w:r>
      <w:r w:rsidRPr="00741A95">
        <w:t>Requirements for CPPINV3030 Conduct factual investigations</w:t>
      </w:r>
    </w:p>
    <w:p w:rsidR="00000000" w:rsidRPr="00741A95" w:rsidP="00741A95">
      <w:pPr>
        <w:pStyle w:val="Heading1"/>
      </w:pPr>
      <w:bookmarkStart w:id="9" w:name="O_1052782"/>
      <w:bookmarkEnd w:id="9"/>
      <w:r w:rsidRPr="00741A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1A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95">
            <w:pPr>
              <w:pStyle w:val="BodyText"/>
              <w:rPr>
                <w:lang w:val="en-NZ"/>
              </w:rPr>
            </w:pPr>
            <w:r w:rsidRPr="00741A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A95" w:rsidP="00741A95">
            <w:pPr>
              <w:pStyle w:val="BodyText"/>
            </w:pPr>
            <w:r w:rsidRPr="00741A95">
              <w:t>This version first released with CPP Property Services Training Package Release 9.0.</w:t>
            </w:r>
          </w:p>
          <w:p w:rsidR="00000000" w:rsidRPr="00741A95" w:rsidP="00741A95">
            <w:pPr>
              <w:pStyle w:val="BodyText"/>
            </w:pPr>
            <w:r w:rsidRPr="00741A95">
              <w:t xml:space="preserve">Supersedes and is equivalent to CPPSEC3032A Gather information </w:t>
            </w:r>
            <w:r w:rsidRPr="00741A95">
              <w:t>by factual investigation. Updated to meet the Standards for Training Packages</w:t>
            </w:r>
          </w:p>
        </w:tc>
      </w:tr>
    </w:tbl>
    <w:p w:rsidR="00000000" w:rsidRPr="00741A95" w:rsidP="00741A95">
      <w:pPr>
        <w:pStyle w:val="BodyText"/>
      </w:pPr>
    </w:p>
    <w:p w:rsidR="00000000" w:rsidRPr="00741A95" w:rsidP="00741A95">
      <w:pPr>
        <w:pStyle w:val="AllowPageBreak"/>
      </w:pPr>
    </w:p>
    <w:p w:rsidR="00000000" w:rsidRPr="00741A95" w:rsidP="00741A95">
      <w:pPr>
        <w:pStyle w:val="Heading1"/>
      </w:pPr>
      <w:bookmarkStart w:id="10" w:name="O_1052785"/>
      <w:bookmarkEnd w:id="10"/>
      <w:r w:rsidRPr="00741A95">
        <w:t>Performance Evidence</w:t>
      </w:r>
    </w:p>
    <w:p w:rsidR="00000000" w:rsidRPr="00741A95" w:rsidP="00C73018">
      <w:pPr>
        <w:pStyle w:val="BodyText"/>
      </w:pPr>
      <w:r w:rsidRPr="00741A95">
        <w:t>To demonstrate competency, a candidate must meet the performance criteria of this unit by conducting three different factual investigati</w:t>
      </w:r>
      <w:r w:rsidRPr="00741A95">
        <w:t>ons:</w:t>
      </w:r>
    </w:p>
    <w:p w:rsidR="00000000" w:rsidRPr="00741A95" w:rsidP="00741A95">
      <w:pPr>
        <w:pStyle w:val="ListBullet"/>
      </w:pPr>
      <w:r w:rsidRPr="00741A95">
        <w:t>one general insurance investigation</w:t>
      </w:r>
    </w:p>
    <w:p w:rsidR="00000000" w:rsidRPr="00741A95" w:rsidP="00741A95">
      <w:pPr>
        <w:pStyle w:val="ListBullet"/>
      </w:pPr>
      <w:r w:rsidRPr="00741A95">
        <w:t>one compulsory third party liability investigation</w:t>
      </w:r>
    </w:p>
    <w:p w:rsidR="00000000" w:rsidRPr="00741A95" w:rsidP="00741A95">
      <w:pPr>
        <w:pStyle w:val="ListBullet"/>
      </w:pPr>
      <w:r w:rsidRPr="00741A95">
        <w:t>one workers compensation investigation.</w:t>
      </w:r>
    </w:p>
    <w:p w:rsidR="00000000" w:rsidRPr="00741A95" w:rsidP="00741A95">
      <w:pPr>
        <w:pStyle w:val="AllowPageBreak"/>
      </w:pPr>
    </w:p>
    <w:p w:rsidR="00000000" w:rsidRPr="00741A95" w:rsidP="00741A95">
      <w:pPr>
        <w:pStyle w:val="Heading1"/>
      </w:pPr>
      <w:bookmarkStart w:id="11" w:name="O_1052784"/>
      <w:bookmarkEnd w:id="11"/>
      <w:r w:rsidRPr="00741A95">
        <w:t>Knowledge Evidence</w:t>
      </w:r>
    </w:p>
    <w:p w:rsidR="00000000" w:rsidRPr="00741A95" w:rsidP="00C73018">
      <w:pPr>
        <w:pStyle w:val="BodyText"/>
      </w:pPr>
      <w:r w:rsidRPr="00741A95">
        <w:t>To be competent in this unit, a candidate must demonstrate knowledge of:</w:t>
      </w:r>
    </w:p>
    <w:p w:rsidR="00000000" w:rsidRPr="00741A95" w:rsidP="00741A95">
      <w:pPr>
        <w:pStyle w:val="ListBullet"/>
      </w:pPr>
      <w:r w:rsidRPr="00741A95">
        <w:t>workplac</w:t>
      </w:r>
      <w:r w:rsidRPr="00741A95">
        <w:t>e policies and procedures that ensure compliance with legislative and regulatory requirements when conducting factual investigations:</w:t>
      </w:r>
    </w:p>
    <w:p w:rsidR="00000000" w:rsidRPr="00741A95" w:rsidP="00741A95">
      <w:pPr>
        <w:pStyle w:val="ListBullet2"/>
      </w:pPr>
      <w:r w:rsidRPr="00741A95">
        <w:t>actions that may result in breach of confidence, privacy or other offence under legislation</w:t>
      </w:r>
    </w:p>
    <w:p w:rsidR="00000000" w:rsidRPr="00741A95" w:rsidP="00741A95">
      <w:pPr>
        <w:pStyle w:val="ListBullet2"/>
      </w:pPr>
      <w:r w:rsidRPr="00741A95">
        <w:t xml:space="preserve">authorities and legal rights </w:t>
      </w:r>
      <w:r w:rsidRPr="00741A95">
        <w:t>of investigators</w:t>
      </w:r>
    </w:p>
    <w:p w:rsidR="00000000" w:rsidRPr="00741A95" w:rsidP="00741A95">
      <w:pPr>
        <w:pStyle w:val="ListBullet2"/>
      </w:pPr>
      <w:r w:rsidRPr="00741A95">
        <w:t>legislative restrictions on the use of recording devices</w:t>
      </w:r>
    </w:p>
    <w:p w:rsidR="00000000" w:rsidRPr="00741A95" w:rsidP="00741A95">
      <w:pPr>
        <w:pStyle w:val="ListBullet2"/>
      </w:pPr>
      <w:r w:rsidRPr="00741A95">
        <w:t>work health and safety requirements</w:t>
      </w:r>
    </w:p>
    <w:p w:rsidR="00000000" w:rsidRPr="00741A95" w:rsidP="00741A95">
      <w:pPr>
        <w:pStyle w:val="ListBullet"/>
      </w:pPr>
      <w:r w:rsidRPr="00741A95">
        <w:t>codes of conduct for factual investigation work and types of investigative behaviours that are unethical, illegal or represent misconduct</w:t>
      </w:r>
    </w:p>
    <w:p w:rsidR="00000000" w:rsidRPr="00741A95" w:rsidP="00741A95">
      <w:pPr>
        <w:pStyle w:val="ListBullet"/>
      </w:pPr>
      <w:r w:rsidRPr="00741A95">
        <w:t>equipme</w:t>
      </w:r>
      <w:r w:rsidRPr="00741A95">
        <w:t>nt used when conducting factual investigations:</w:t>
      </w:r>
    </w:p>
    <w:p w:rsidR="00000000" w:rsidRPr="00741A95" w:rsidP="00741A95">
      <w:pPr>
        <w:pStyle w:val="ListBullet2"/>
      </w:pPr>
      <w:r w:rsidRPr="00741A95">
        <w:t>cameras</w:t>
      </w:r>
    </w:p>
    <w:p w:rsidR="00000000" w:rsidRPr="00741A95" w:rsidP="00741A95">
      <w:pPr>
        <w:pStyle w:val="ListBullet2"/>
      </w:pPr>
      <w:r w:rsidRPr="00741A95">
        <w:t>communications equipment</w:t>
      </w:r>
    </w:p>
    <w:p w:rsidR="00000000" w:rsidRPr="00741A95" w:rsidP="00741A95">
      <w:pPr>
        <w:pStyle w:val="ListBullet2"/>
      </w:pPr>
      <w:r w:rsidRPr="00741A95">
        <w:t>information technologies for conducting online research</w:t>
      </w:r>
    </w:p>
    <w:p w:rsidR="00000000" w:rsidRPr="00741A95" w:rsidP="00741A95">
      <w:pPr>
        <w:pStyle w:val="ListBullet2"/>
      </w:pPr>
      <w:r w:rsidRPr="00741A95">
        <w:t>listening devices</w:t>
      </w:r>
    </w:p>
    <w:p w:rsidR="00000000" w:rsidRPr="00741A95" w:rsidP="00741A95">
      <w:pPr>
        <w:pStyle w:val="ListBullet2"/>
      </w:pPr>
      <w:r w:rsidRPr="00741A95">
        <w:t>recording devices</w:t>
      </w:r>
    </w:p>
    <w:p w:rsidR="00000000" w:rsidRPr="00741A95" w:rsidP="00741A95">
      <w:pPr>
        <w:pStyle w:val="ListBullet2"/>
      </w:pPr>
      <w:r w:rsidRPr="00741A95">
        <w:t>tape measures</w:t>
      </w:r>
    </w:p>
    <w:p w:rsidR="00000000" w:rsidRPr="00741A95" w:rsidP="00741A95">
      <w:pPr>
        <w:pStyle w:val="ListBullet2"/>
      </w:pPr>
      <w:r w:rsidRPr="00741A95">
        <w:t>video cameras</w:t>
      </w:r>
    </w:p>
    <w:p w:rsidR="00000000" w:rsidRPr="00741A95" w:rsidP="00741A95">
      <w:pPr>
        <w:pStyle w:val="ListBullet"/>
      </w:pPr>
      <w:r w:rsidRPr="00741A95">
        <w:t>factual investigation techniques</w:t>
      </w:r>
    </w:p>
    <w:p w:rsidR="00000000" w:rsidRPr="00741A95" w:rsidP="00741A95">
      <w:pPr>
        <w:pStyle w:val="ListBullet"/>
      </w:pPr>
      <w:r w:rsidRPr="00741A95">
        <w:t>sources of information to support factual investigations and methods for verifying validity and reliability of information gathered</w:t>
      </w:r>
    </w:p>
    <w:p w:rsidR="00000000" w:rsidRPr="00741A95" w:rsidP="00741A95">
      <w:pPr>
        <w:pStyle w:val="ListBullet"/>
      </w:pPr>
      <w:r w:rsidRPr="00741A95">
        <w:t>sources of evidence when conducting factual investigations and methods for:</w:t>
      </w:r>
    </w:p>
    <w:p w:rsidR="00000000" w:rsidRPr="00741A95" w:rsidP="00741A95">
      <w:pPr>
        <w:pStyle w:val="ListBullet2"/>
      </w:pPr>
      <w:r w:rsidRPr="00741A95">
        <w:t>collecting, preserving and presenting evidence</w:t>
      </w:r>
    </w:p>
    <w:p w:rsidR="00000000" w:rsidRPr="00741A95" w:rsidP="00741A95">
      <w:pPr>
        <w:pStyle w:val="ListBullet2"/>
      </w:pPr>
      <w:r w:rsidRPr="00741A95">
        <w:t>complying with chain of custody requirements</w:t>
      </w:r>
    </w:p>
    <w:p w:rsidR="00000000" w:rsidRPr="00741A95" w:rsidP="00741A95">
      <w:pPr>
        <w:pStyle w:val="ListBullet2"/>
      </w:pPr>
      <w:r w:rsidRPr="00741A95">
        <w:t>complying with evidence management principles</w:t>
      </w:r>
    </w:p>
    <w:p w:rsidR="00000000" w:rsidRPr="00741A95" w:rsidP="00741A95">
      <w:pPr>
        <w:pStyle w:val="ListBullet"/>
      </w:pPr>
      <w:r w:rsidRPr="00741A95">
        <w:t>types of evidence:</w:t>
      </w:r>
    </w:p>
    <w:p w:rsidR="00000000" w:rsidRPr="00741A95" w:rsidP="00741A95">
      <w:pPr>
        <w:pStyle w:val="ListBullet2"/>
      </w:pPr>
      <w:r w:rsidRPr="00741A95">
        <w:t>circumstantial</w:t>
      </w:r>
    </w:p>
    <w:p w:rsidR="00000000" w:rsidRPr="00741A95" w:rsidP="00741A95">
      <w:pPr>
        <w:pStyle w:val="ListBullet2"/>
      </w:pPr>
      <w:r w:rsidRPr="00741A95">
        <w:t>direct</w:t>
      </w:r>
    </w:p>
    <w:p w:rsidR="00000000" w:rsidRPr="00741A95" w:rsidP="00741A95">
      <w:pPr>
        <w:pStyle w:val="ListBullet2"/>
      </w:pPr>
      <w:r w:rsidRPr="00741A95">
        <w:t>documentary</w:t>
      </w:r>
    </w:p>
    <w:p w:rsidR="00000000" w:rsidRPr="00741A95" w:rsidP="00741A95">
      <w:pPr>
        <w:pStyle w:val="ListBullet2"/>
      </w:pPr>
      <w:r w:rsidRPr="00741A95">
        <w:t>hearsay</w:t>
      </w:r>
    </w:p>
    <w:p w:rsidR="00000000" w:rsidRPr="00741A95" w:rsidP="00741A95">
      <w:pPr>
        <w:pStyle w:val="ListBullet2"/>
      </w:pPr>
      <w:r w:rsidRPr="00741A95">
        <w:t>opinion</w:t>
      </w:r>
    </w:p>
    <w:p w:rsidR="00000000" w:rsidRPr="00741A95" w:rsidP="00741A95">
      <w:pPr>
        <w:pStyle w:val="ListBullet2"/>
      </w:pPr>
      <w:r w:rsidRPr="00741A95">
        <w:t>physical</w:t>
      </w:r>
    </w:p>
    <w:p w:rsidR="00000000" w:rsidRPr="00741A95" w:rsidP="00741A95">
      <w:pPr>
        <w:pStyle w:val="ListBullet"/>
      </w:pPr>
      <w:r w:rsidRPr="00741A95">
        <w:t>ways that individual social and cultural differences may be expressed.</w:t>
      </w:r>
    </w:p>
    <w:p w:rsidR="00000000" w:rsidRPr="00741A95" w:rsidP="00741A95">
      <w:pPr>
        <w:pStyle w:val="AllowPageBreak"/>
      </w:pPr>
    </w:p>
    <w:p w:rsidR="00000000" w:rsidRPr="00741A95" w:rsidP="00741A95">
      <w:pPr>
        <w:pStyle w:val="Heading1"/>
      </w:pPr>
      <w:bookmarkStart w:id="12" w:name="O_1052783"/>
      <w:bookmarkEnd w:id="12"/>
      <w:r w:rsidRPr="00741A95">
        <w:t>Assessment Conditions</w:t>
      </w:r>
    </w:p>
    <w:p w:rsidR="00000000" w:rsidRPr="00741A95" w:rsidP="00C73018">
      <w:pPr>
        <w:pStyle w:val="BodyText"/>
      </w:pPr>
      <w:r w:rsidRPr="00741A95">
        <w:t>Assessors must meet the requirements for assessors contained in the Standards for Registered Training Organisations.</w:t>
      </w:r>
    </w:p>
    <w:p w:rsidR="00000000" w:rsidRPr="00741A95" w:rsidP="00C73018">
      <w:pPr>
        <w:pStyle w:val="BodyText"/>
      </w:pPr>
      <w:r w:rsidRPr="00741A95">
        <w:t>All individuals engaged by an RTO for investigations licensing purposes must hold the licence for performing</w:t>
      </w:r>
      <w:r w:rsidRPr="00741A95">
        <w:t xml:space="preserve"> the investigations activities for which the individual is providing training or assessment.  Regulators may impose other assessor conditions to meet jurisdictional assessment requirements.</w:t>
      </w:r>
    </w:p>
    <w:p w:rsidR="00000000" w:rsidRPr="00741A95" w:rsidP="00C73018">
      <w:pPr>
        <w:pStyle w:val="BodyText"/>
      </w:pPr>
      <w:r w:rsidRPr="00741A95">
        <w:t>Assessment must be conducted in the workplace or in a simulated workplace environment. Candidates must have access to:</w:t>
      </w:r>
    </w:p>
    <w:p w:rsidR="00000000" w:rsidRPr="00741A95" w:rsidP="00741A95">
      <w:pPr>
        <w:pStyle w:val="ListBullet"/>
      </w:pPr>
      <w:r w:rsidRPr="00741A95">
        <w:t>work instructions and associated documentation, equipment and resources required to achieve the performance evidence.</w:t>
      </w:r>
    </w:p>
    <w:p w:rsidR="00000000" w:rsidRPr="00741A95" w:rsidP="00741A95">
      <w:pPr>
        <w:pStyle w:val="AllowPageBreak"/>
      </w:pPr>
    </w:p>
    <w:p w:rsidR="00000000" w:rsidRPr="00741A95" w:rsidP="00741A95">
      <w:pPr>
        <w:pStyle w:val="Heading1"/>
      </w:pPr>
      <w:bookmarkStart w:id="13" w:name="O_1052781"/>
      <w:bookmarkEnd w:id="13"/>
      <w:r w:rsidRPr="00741A95">
        <w:t>Links</w:t>
      </w:r>
    </w:p>
    <w:p w:rsidR="00000000" w:rsidRPr="00741A95" w:rsidP="00C73018">
      <w:pPr>
        <w:pStyle w:val="BodyText"/>
      </w:pPr>
      <w:r w:rsidRPr="00741A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B70B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1A95" w:rsidP="00741A95"/>
    <w:sectPr w:rsidSect="00741A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5" w:rsidRPr="00C73018" w:rsidP="00C73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018" w:rsidP="00741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018" w:rsidP="00741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3018" w:rsidP="00741A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5" w:rsidP="00741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3018">
      <w:t>Approved</w:t>
    </w:r>
    <w:r w:rsidR="00C730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30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3018">
      <w:rPr>
        <w:noProof/>
      </w:rPr>
      <w:t>4</w:t>
    </w:r>
    <w:r>
      <w:rPr>
        <w:noProof/>
      </w:rPr>
      <w:fldChar w:fldCharType="end"/>
    </w:r>
  </w:p>
  <w:p w:rsidR="00741A95" w:rsidP="00741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30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3018">
      <w:t>BuildSkills Australia</w:t>
    </w:r>
    <w:r w:rsidR="00C73018">
      <w:fldChar w:fldCharType="end"/>
    </w:r>
  </w:p>
  <w:p w:rsidR="00741A95" w:rsidP="00741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A95" w:rsidRPr="00C73018" w:rsidP="00C73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018" w:rsidRPr="002D2AF8" w:rsidP="00741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CPPINV3030 Conduct factual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3018" w:rsidP="00741A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95" w:rsidRPr="002D2AF8" w:rsidP="00741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3018">
      <w:t>CPPINV3030 Conduct factual investigations</w:t>
    </w:r>
    <w:r w:rsidR="00C730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3018">
      <w:rPr>
        <w:noProof/>
      </w:rPr>
      <w:t>2 March 2025</w:t>
    </w:r>
    <w:r>
      <w:fldChar w:fldCharType="end"/>
    </w:r>
  </w:p>
  <w:p w:rsidR="00741A95" w:rsidP="00741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6B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2A2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0C2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A95"/>
  </w:style>
  <w:style w:type="character" w:customStyle="1" w:styleId="Heading1Char">
    <w:name w:val="Heading 1 Char"/>
    <w:basedOn w:val="DefaultParagraphFont"/>
    <w:link w:val="Heading1"/>
    <w:rsid w:val="00741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A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A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1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A95"/>
    <w:rPr>
      <w:b/>
      <w:spacing w:val="0"/>
    </w:rPr>
  </w:style>
  <w:style w:type="paragraph" w:customStyle="1" w:styleId="SuperTitle">
    <w:name w:val="SuperTitle"/>
    <w:basedOn w:val="Title"/>
    <w:rsid w:val="00741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A95"/>
    <w:rPr>
      <w:i/>
    </w:rPr>
  </w:style>
  <w:style w:type="paragraph" w:styleId="Caption">
    <w:name w:val="caption"/>
    <w:basedOn w:val="BodyText"/>
    <w:next w:val="Normal"/>
    <w:qFormat/>
    <w:rsid w:val="00741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A95"/>
  </w:style>
  <w:style w:type="paragraph" w:styleId="TableofFigures">
    <w:name w:val="table of figures"/>
    <w:basedOn w:val="Normal"/>
    <w:next w:val="Normal"/>
    <w:semiHidden/>
    <w:rsid w:val="00741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A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A95"/>
    <w:rPr>
      <w:rFonts w:ascii="Wingdings" w:hAnsi="Wingdings"/>
    </w:rPr>
  </w:style>
  <w:style w:type="paragraph" w:customStyle="1" w:styleId="TableHeading">
    <w:name w:val="Table Heading"/>
    <w:basedOn w:val="HeadingBase"/>
    <w:rsid w:val="00741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A95"/>
    <w:rPr>
      <w:color w:val="0033CC"/>
      <w:u w:val="none"/>
    </w:rPr>
  </w:style>
  <w:style w:type="paragraph" w:customStyle="1" w:styleId="BodyTextRight">
    <w:name w:val="Body Text Right"/>
    <w:basedOn w:val="BodyText"/>
    <w:rsid w:val="00741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A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A95"/>
    <w:rPr>
      <w:sz w:val="32"/>
    </w:rPr>
  </w:style>
  <w:style w:type="paragraph" w:customStyle="1" w:styleId="HeadingProcedure">
    <w:name w:val="Heading Procedure"/>
    <w:basedOn w:val="HeadingBase"/>
    <w:next w:val="Normal"/>
    <w:rsid w:val="00741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A95"/>
    <w:pPr>
      <w:spacing w:before="60" w:after="60"/>
    </w:pPr>
  </w:style>
  <w:style w:type="paragraph" w:styleId="ListContinue">
    <w:name w:val="List Continue"/>
    <w:basedOn w:val="List"/>
    <w:rsid w:val="00741A95"/>
    <w:pPr>
      <w:ind w:firstLine="0"/>
    </w:pPr>
  </w:style>
  <w:style w:type="paragraph" w:customStyle="1" w:styleId="ListNote">
    <w:name w:val="List Note"/>
    <w:basedOn w:val="List"/>
    <w:rsid w:val="00741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A95"/>
    <w:rPr>
      <w:rFonts w:ascii="Courier New" w:hAnsi="Courier New"/>
    </w:rPr>
  </w:style>
  <w:style w:type="paragraph" w:customStyle="1" w:styleId="NoteBullet">
    <w:name w:val="Note Bullet"/>
    <w:basedOn w:val="Note"/>
    <w:rsid w:val="00741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A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A95"/>
    <w:rPr>
      <w:b/>
      <w:smallCaps/>
    </w:rPr>
  </w:style>
  <w:style w:type="paragraph" w:customStyle="1" w:styleId="TableListNumber">
    <w:name w:val="Table List Number"/>
    <w:basedOn w:val="ListNumber"/>
    <w:rsid w:val="00741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A95"/>
    <w:pPr>
      <w:numPr>
        <w:numId w:val="9"/>
      </w:numPr>
    </w:pPr>
  </w:style>
  <w:style w:type="paragraph" w:customStyle="1" w:styleId="ListAlpha2">
    <w:name w:val="List Alpha 2"/>
    <w:basedOn w:val="List2"/>
    <w:rsid w:val="00741A95"/>
    <w:pPr>
      <w:numPr>
        <w:numId w:val="8"/>
      </w:numPr>
    </w:pPr>
  </w:style>
  <w:style w:type="paragraph" w:styleId="List2">
    <w:name w:val="List 2"/>
    <w:basedOn w:val="BodyText"/>
    <w:rsid w:val="00741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A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A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A95"/>
    <w:pPr>
      <w:numPr>
        <w:numId w:val="4"/>
      </w:numPr>
    </w:pPr>
  </w:style>
  <w:style w:type="paragraph" w:styleId="ListContinue2">
    <w:name w:val="List Continue 2"/>
    <w:basedOn w:val="List2"/>
    <w:rsid w:val="00741A95"/>
    <w:pPr>
      <w:ind w:firstLine="0"/>
    </w:pPr>
  </w:style>
  <w:style w:type="paragraph" w:styleId="ListContinue3">
    <w:name w:val="List Continue 3"/>
    <w:basedOn w:val="List3"/>
    <w:rsid w:val="00741A95"/>
    <w:pPr>
      <w:ind w:left="1021" w:firstLine="0"/>
    </w:pPr>
  </w:style>
  <w:style w:type="paragraph" w:styleId="ListContinue4">
    <w:name w:val="List Continue 4"/>
    <w:basedOn w:val="List4"/>
    <w:rsid w:val="00741A95"/>
    <w:pPr>
      <w:ind w:firstLine="0"/>
    </w:pPr>
  </w:style>
  <w:style w:type="paragraph" w:styleId="ListContinue5">
    <w:name w:val="List Continue 5"/>
    <w:basedOn w:val="List5"/>
    <w:rsid w:val="00741A95"/>
    <w:pPr>
      <w:ind w:firstLine="0"/>
    </w:pPr>
  </w:style>
  <w:style w:type="paragraph" w:styleId="ListNumber3">
    <w:name w:val="List Number 3"/>
    <w:basedOn w:val="List3"/>
    <w:rsid w:val="00741A95"/>
    <w:pPr>
      <w:numPr>
        <w:numId w:val="5"/>
      </w:numPr>
    </w:pPr>
  </w:style>
  <w:style w:type="paragraph" w:styleId="ListNumber4">
    <w:name w:val="List Number 4"/>
    <w:basedOn w:val="List4"/>
    <w:rsid w:val="00741A95"/>
    <w:pPr>
      <w:numPr>
        <w:numId w:val="6"/>
      </w:numPr>
    </w:pPr>
  </w:style>
  <w:style w:type="paragraph" w:styleId="ListNumber5">
    <w:name w:val="List Number 5"/>
    <w:basedOn w:val="List5"/>
    <w:rsid w:val="00741A95"/>
    <w:pPr>
      <w:numPr>
        <w:numId w:val="7"/>
      </w:numPr>
    </w:pPr>
  </w:style>
  <w:style w:type="paragraph" w:styleId="BlockText">
    <w:name w:val="Block Text"/>
    <w:basedOn w:val="Normal"/>
    <w:rsid w:val="00741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A95"/>
    <w:rPr>
      <w:sz w:val="16"/>
      <w:vertAlign w:val="superscript"/>
    </w:rPr>
  </w:style>
  <w:style w:type="character" w:customStyle="1" w:styleId="Symbols">
    <w:name w:val="Symbols"/>
    <w:basedOn w:val="DefaultParagraphFont"/>
    <w:rsid w:val="00741A95"/>
    <w:rPr>
      <w:rFonts w:ascii="Symbol" w:hAnsi="Symbol"/>
    </w:rPr>
  </w:style>
  <w:style w:type="character" w:customStyle="1" w:styleId="MenuOptions">
    <w:name w:val="Menu Options"/>
    <w:basedOn w:val="DefaultParagraphFont"/>
    <w:rsid w:val="00741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A95"/>
    <w:rPr>
      <w:b/>
    </w:rPr>
  </w:style>
  <w:style w:type="character" w:customStyle="1" w:styleId="Underlined">
    <w:name w:val="Underlined"/>
    <w:basedOn w:val="DefaultParagraphFont"/>
    <w:rsid w:val="00741A95"/>
    <w:rPr>
      <w:u w:val="single"/>
    </w:rPr>
  </w:style>
  <w:style w:type="paragraph" w:customStyle="1" w:styleId="TableBodyTextRight">
    <w:name w:val="Table Body Text Right"/>
    <w:basedOn w:val="TableBodyText"/>
    <w:rsid w:val="00741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A95"/>
    <w:rPr>
      <w:sz w:val="18"/>
    </w:rPr>
  </w:style>
  <w:style w:type="paragraph" w:customStyle="1" w:styleId="BodySmallRight">
    <w:name w:val="Body Small Right"/>
    <w:basedOn w:val="BodyTextRight"/>
    <w:rsid w:val="00741A95"/>
    <w:rPr>
      <w:sz w:val="18"/>
      <w:szCs w:val="18"/>
    </w:rPr>
  </w:style>
  <w:style w:type="paragraph" w:customStyle="1" w:styleId="MarginEdition">
    <w:name w:val="Margin Edition"/>
    <w:basedOn w:val="MarginNote"/>
    <w:rsid w:val="00741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A95"/>
    <w:rPr>
      <w:sz w:val="2"/>
      <w:szCs w:val="2"/>
    </w:rPr>
  </w:style>
  <w:style w:type="character" w:customStyle="1" w:styleId="Small">
    <w:name w:val="Small"/>
    <w:basedOn w:val="DefaultParagraphFont"/>
    <w:rsid w:val="00741A95"/>
    <w:rPr>
      <w:sz w:val="16"/>
    </w:rPr>
  </w:style>
  <w:style w:type="paragraph" w:customStyle="1" w:styleId="WideTable">
    <w:name w:val="Wide Table"/>
    <w:basedOn w:val="Normal"/>
    <w:rsid w:val="00741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A95"/>
  </w:style>
  <w:style w:type="paragraph" w:styleId="Quote">
    <w:name w:val="Quote"/>
    <w:basedOn w:val="Heading1"/>
    <w:link w:val="QuoteChar"/>
    <w:qFormat/>
    <w:rsid w:val="00741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A95"/>
    <w:pPr>
      <w:pageBreakBefore/>
    </w:pPr>
  </w:style>
  <w:style w:type="paragraph" w:customStyle="1" w:styleId="Border">
    <w:name w:val="Border"/>
    <w:basedOn w:val="Normal"/>
    <w:qFormat/>
    <w:rsid w:val="00741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A95"/>
    <w:rPr>
      <w:u w:val="single"/>
    </w:rPr>
  </w:style>
  <w:style w:type="character" w:customStyle="1" w:styleId="BoldandItalics">
    <w:name w:val="Bold and Italics"/>
    <w:qFormat/>
    <w:rsid w:val="00741A95"/>
    <w:rPr>
      <w:b/>
      <w:i/>
      <w:u w:val="none"/>
    </w:rPr>
  </w:style>
  <w:style w:type="paragraph" w:styleId="BalloonText">
    <w:name w:val="Balloon Text"/>
    <w:basedOn w:val="Normal"/>
    <w:link w:val="BalloonTextChar"/>
    <w:rsid w:val="00741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A95"/>
    <w:pPr>
      <w:spacing w:before="0" w:after="0"/>
    </w:pPr>
  </w:style>
  <w:style w:type="paragraph" w:customStyle="1" w:styleId="BodyTextBold">
    <w:name w:val="Body Text Bold"/>
    <w:basedOn w:val="BodyText"/>
    <w:qFormat/>
    <w:rsid w:val="00741A95"/>
    <w:rPr>
      <w:b/>
    </w:rPr>
  </w:style>
  <w:style w:type="character" w:styleId="Hyperlink">
    <w:name w:val="Hyperlink"/>
    <w:basedOn w:val="DefaultParagraphFont"/>
    <w:uiPriority w:val="99"/>
    <w:unhideWhenUsed/>
    <w:rsid w:val="00C73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874</Words>
  <Characters>5956</Characters>
  <Application>Microsoft Office Word</Application>
  <DocSecurity>0</DocSecurity>
  <Lines>212</Lines>
  <Paragraphs>131</Paragraphs>
  <ScaleCrop>false</ScaleCrop>
  <Company>Author-it Software Corporation Ltd.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CPPINV3030 Conduct factual investigations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2025-03-01T18:31:00Z</dcterms:modified>
</cp:coreProperties>
</file>